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7f5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120" w:lineRule="auto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UF1. Introducció a les xarxes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12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30"/>
                <w:szCs w:val="30"/>
                <w:rtl w:val="0"/>
              </w:rPr>
              <w:t xml:space="preserve">NF1. Conceptes bàsics de xarxes i configuració inicial de dispositius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91.0" w:type="dxa"/>
        <w:jc w:val="left"/>
        <w:tblInd w:w="-0.9999999999999964" w:type="dxa"/>
        <w:tblLayout w:type="fixed"/>
        <w:tblLook w:val="0000"/>
      </w:tblPr>
      <w:tblGrid>
        <w:gridCol w:w="681"/>
        <w:gridCol w:w="3173"/>
        <w:gridCol w:w="1304"/>
        <w:gridCol w:w="4433"/>
        <w:tblGridChange w:id="0">
          <w:tblGrid>
            <w:gridCol w:w="681"/>
            <w:gridCol w:w="3173"/>
            <w:gridCol w:w="1304"/>
            <w:gridCol w:w="44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Nicola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Cognoms: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Roca Mühlemann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2"/>
          <w:szCs w:val="32"/>
          <w:u w:val="none"/>
          <w:shd w:fill="auto" w:val="clear"/>
          <w:vertAlign w:val="baseline"/>
          <w:rtl w:val="0"/>
        </w:rPr>
        <w:t xml:space="preserve">Índex de la pràctica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Tasques a realitzar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Style w:val="Heading1"/>
            <w:numPr>
              <w:ilvl w:val="0"/>
              <w:numId w:val="3"/>
            </w:numPr>
            <w:ind w:left="432" w:hanging="432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Entrega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PDF amb el nom del fitxer: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UF1_NF1_A</w:t>
      </w:r>
      <w:r w:rsidDel="00000000" w:rsidR="00000000" w:rsidRPr="00000000">
        <w:rPr>
          <w:b w:val="1"/>
          <w:color w:val="000080"/>
          <w:rtl w:val="0"/>
        </w:rPr>
        <w:t xml:space="preserve">3.1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_Cognom_Nom.pdf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valorarà positivament que l'activitat sigui ordenada, estructurada i ben documentada, amb captures de pantalla quan sigui el cas.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valorarà positivament que documentis els inconvenients que trobis i la solució que hagis donat.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valorarà negativament aquelles activitats que es presenten incompletes.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3"/>
        </w:numPr>
        <w:ind w:left="432" w:hanging="43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Resultat de l’activitat: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19820" cy="3606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1: Utilice los comandos de verificación para revisar la configuración de la interfaz.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2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Utilice el comando show ip interface brief en R1 y R2 para verificar rápidamente que las interfaces están configuradas con la dirección IP correcta y que están activas.</w:t>
      </w:r>
    </w:p>
    <w:p w:rsidR="00000000" w:rsidDel="00000000" w:rsidP="00000000" w:rsidRDefault="00000000" w:rsidRPr="00000000" w14:paraId="0000001B">
      <w:pPr>
        <w:spacing w:after="12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Preguntas:</w:t>
      </w:r>
    </w:p>
    <w:p w:rsidR="00000000" w:rsidDel="00000000" w:rsidP="00000000" w:rsidRDefault="00000000" w:rsidRPr="00000000" w14:paraId="0000001C">
      <w:pPr>
        <w:spacing w:after="12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¿Cuántas interfaces en R1 y R2 están configuradas con direcciones IP y en el estado "up" y "up"?</w:t>
      </w:r>
    </w:p>
    <w:p w:rsidR="00000000" w:rsidDel="00000000" w:rsidP="00000000" w:rsidRDefault="00000000" w:rsidRPr="00000000" w14:paraId="0000001D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Tant en R1 com R2 Serial0/0/0 estàn amb ips i engegades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parte de la configuración de la interfaz NO se muestra en el resultado del comando?</w:t>
      </w:r>
    </w:p>
    <w:p w:rsidR="00000000" w:rsidDel="00000000" w:rsidP="00000000" w:rsidRDefault="00000000" w:rsidRPr="00000000" w14:paraId="00000020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la màscara de xarxa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comandos puede utilizar para verificar esta parte de la configuración?</w:t>
      </w:r>
    </w:p>
    <w:p w:rsidR="00000000" w:rsidDel="00000000" w:rsidP="00000000" w:rsidRDefault="00000000" w:rsidRPr="00000000" w14:paraId="00000023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show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12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Use el comando show ip route en R1 y R2 para ver las tablas de enrutamiento actuales y responder las siguientes preguntas:</w:t>
      </w:r>
    </w:p>
    <w:p w:rsidR="00000000" w:rsidDel="00000000" w:rsidP="00000000" w:rsidRDefault="00000000" w:rsidRPr="00000000" w14:paraId="00000027">
      <w:pPr>
        <w:spacing w:after="12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12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¿Cuántas rutas conectadas (que utilizan el código C) ve en cada router?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Aquestes són les rutes pel R1: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C 192.168.10.0/24 is directly connected, GigabitEthernet0/0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C 192.168.11.0/24 is directly connected, GigabitEthernet0/1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C 209.165.200.224/30 is directly connected, Serial0/0/0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Aquestes són les rutes pel R2: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C 10.1.1.0/24 is directly connected, GigabitEthernet0/0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C 10.1.2.0/24 is directly connected, GigabitEthernet0/1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C 209.165.200.224/30 is directly connected, Serial0/0/0</w:t>
      </w:r>
    </w:p>
    <w:p w:rsidR="00000000" w:rsidDel="00000000" w:rsidP="00000000" w:rsidRDefault="00000000" w:rsidRPr="00000000" w14:paraId="00000032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12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¿Cuántas rutas OSPF (usa el código O) ves en cada router?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Aquestes pel R1: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O 10.1.1.0/24 [110/65] via 209.165.200.226, 00:10:58, Serial0/0/0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O 10.1.2.0/24 [110/65] via 209.165.200.226, 00:10:58, Serial0/0/0</w:t>
      </w:r>
    </w:p>
    <w:p w:rsidR="00000000" w:rsidDel="00000000" w:rsidP="00000000" w:rsidRDefault="00000000" w:rsidRPr="00000000" w14:paraId="00000037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Aquestes pel R2: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O 192.168.10.0/24 [110/65] via 209.165.200.225, 00:13:30, Serial0/0/0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O 192.168.11.0/24 [110/65] via 209.165.200.225, 00:13:30, Serial0/0/0</w:t>
      </w:r>
    </w:p>
    <w:p w:rsidR="00000000" w:rsidDel="00000000" w:rsidP="00000000" w:rsidRDefault="00000000" w:rsidRPr="00000000" w14:paraId="0000003B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12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 el router conoce todas las rutas en la red, entonces el número de rutas conectadas y rutas aprendidas dinámicamente (OSPF) debería ser igual al número total de LAN y WAN. ¿Cuántas redes LAN y WAN hay en la topología?</w:t>
      </w:r>
    </w:p>
    <w:p w:rsidR="00000000" w:rsidDel="00000000" w:rsidP="00000000" w:rsidRDefault="00000000" w:rsidRPr="00000000" w14:paraId="0000003D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hi ha un total de 5 xarxes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12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¿Este número coincide con el número de rutas C y O que se muestran en la tabla de enrutamiento?</w:t>
      </w:r>
    </w:p>
    <w:p w:rsidR="00000000" w:rsidDel="00000000" w:rsidP="00000000" w:rsidRDefault="00000000" w:rsidRPr="00000000" w14:paraId="00000040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Sí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Paso 2: Pruebe la conectividad completa en la red.</w:t>
      </w:r>
    </w:p>
    <w:p w:rsidR="00000000" w:rsidDel="00000000" w:rsidP="00000000" w:rsidRDefault="00000000" w:rsidRPr="00000000" w14:paraId="00000045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Ahora debería poder hacer ping de cualquier PC a cualquier otra PC en la red. También debería poder hacer ping a las interfaces activas en los routers. Por ejemplo, las siguientes pruebas deberían ser exitosas:</w:t>
      </w:r>
    </w:p>
    <w:p w:rsidR="00000000" w:rsidDel="00000000" w:rsidP="00000000" w:rsidRDefault="00000000" w:rsidRPr="00000000" w14:paraId="00000046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·       De la línea de comandos en la PC1, haga ping a la PC4.</w:t>
      </w:r>
    </w:p>
    <w:p w:rsidR="00000000" w:rsidDel="00000000" w:rsidP="00000000" w:rsidRDefault="00000000" w:rsidRPr="00000000" w14:paraId="00000048">
      <w:pPr>
        <w:spacing w:after="12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257550" cy="8191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·       De la línea de comandos en el R2, haga ping a la PC2.</w:t>
      </w:r>
    </w:p>
    <w:p w:rsidR="00000000" w:rsidDel="00000000" w:rsidP="00000000" w:rsidRDefault="00000000" w:rsidRPr="00000000" w14:paraId="0000004A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Nota: Para simplificar esta actividad, los switches no están configurados. Usted no será capaz de hacer ping a ellos.</w:t>
      </w:r>
    </w:p>
    <w:p w:rsidR="00000000" w:rsidDel="00000000" w:rsidP="00000000" w:rsidRDefault="00000000" w:rsidRPr="00000000" w14:paraId="0000004C">
      <w:pPr>
        <w:spacing w:after="12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800600" cy="8667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2050" w:top="2280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638.0" w:type="dxa"/>
      <w:jc w:val="left"/>
      <w:tblInd w:w="-55.0" w:type="dxa"/>
      <w:tblBorders>
        <w:top w:color="000080" w:space="0" w:sz="16" w:val="single"/>
      </w:tblBorders>
      <w:tblLayout w:type="fixed"/>
      <w:tblLook w:val="0000"/>
    </w:tblPr>
    <w:tblGrid>
      <w:gridCol w:w="4818"/>
      <w:gridCol w:w="4820"/>
      <w:tblGridChange w:id="0">
        <w:tblGrid>
          <w:gridCol w:w="4818"/>
          <w:gridCol w:w="4820"/>
        </w:tblGrid>
      </w:tblGridChange>
    </w:tblGrid>
    <w:tr>
      <w:trPr>
        <w:cantSplit w:val="0"/>
        <w:tblHeader w:val="0"/>
      </w:trPr>
      <w:tc>
        <w:tcPr>
          <w:tcBorders>
            <w:top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MP02. Gestió de bases de dades</w:t>
          </w:r>
        </w:p>
      </w:tc>
      <w:tc>
        <w:tcPr>
          <w:tcBorders>
            <w:top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638.0" w:type="dxa"/>
      <w:jc w:val="left"/>
      <w:tblInd w:w="-55.0" w:type="dxa"/>
      <w:tblBorders>
        <w:bottom w:color="000080" w:space="0" w:sz="16" w:val="single"/>
        <w:insideH w:color="000080" w:space="0" w:sz="16" w:val="single"/>
      </w:tblBorders>
      <w:tblLayout w:type="fixed"/>
      <w:tblLook w:val="0000"/>
    </w:tblPr>
    <w:tblGrid>
      <w:gridCol w:w="4312"/>
      <w:gridCol w:w="4187"/>
      <w:gridCol w:w="1139"/>
      <w:tblGridChange w:id="0">
        <w:tblGrid>
          <w:gridCol w:w="4312"/>
          <w:gridCol w:w="4187"/>
          <w:gridCol w:w="1139"/>
        </w:tblGrid>
      </w:tblGridChange>
    </w:tblGrid>
    <w:tr>
      <w:trPr>
        <w:cantSplit w:val="0"/>
        <w:tblHeader w:val="0"/>
      </w:trPr>
      <w:tc>
        <w:tcPr>
          <w:tcBorders>
            <w:bottom w:color="000080" w:space="0" w:sz="16" w:val="single"/>
          </w:tcBorders>
          <w:shd w:fill="000080" w:val="clear"/>
        </w:tcPr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UF1. Introducció a les bases de dades</w:t>
          </w:r>
        </w:p>
      </w:tc>
      <w:tc>
        <w:tcPr>
          <w:tcBorders>
            <w:bottom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NF1. Sistemes d'emmagatzemament d'informació</w:t>
          </w:r>
        </w:p>
      </w:tc>
      <w:tc>
        <w:tcPr>
          <w:tcBorders>
            <w:bottom w:color="000080" w:space="0" w:sz="16" w:val="single"/>
          </w:tcBorders>
          <w:shd w:fill="auto" w:val="clear"/>
        </w:tcPr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159385</wp:posOffset>
                </wp:positionH>
                <wp:positionV relativeFrom="paragraph">
                  <wp:posOffset>-137159</wp:posOffset>
                </wp:positionV>
                <wp:extent cx="389255" cy="390525"/>
                <wp:effectExtent b="0" l="0" r="0" t="0"/>
                <wp:wrapSquare wrapText="bothSides" distB="0" distT="0" distL="0" distR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25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83" w:before="283" w:lineRule="auto"/>
      <w:ind w:left="432" w:hanging="432"/>
    </w:pPr>
    <w:rPr>
      <w:rFonts w:ascii="Arial" w:cs="Arial" w:eastAsia="Arial" w:hAnsi="Arial"/>
      <w:b w:val="1"/>
      <w:color w:val="00008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283" w:before="283" w:lineRule="auto"/>
      <w:ind w:left="576" w:hanging="576"/>
    </w:pPr>
    <w:rPr>
      <w:rFonts w:ascii="Arial" w:cs="Arial" w:eastAsia="Arial" w:hAnsi="Arial"/>
      <w:b w:val="1"/>
      <w:color w:val="00008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283" w:before="283" w:lineRule="auto"/>
      <w:ind w:left="720" w:hanging="720"/>
    </w:pPr>
    <w:rPr>
      <w:rFonts w:ascii="Arial" w:cs="Arial" w:eastAsia="Arial" w:hAnsi="Arial"/>
      <w:b w:val="1"/>
      <w:color w:val="000080"/>
      <w:sz w:val="22"/>
      <w:szCs w:val="22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864" w:hanging="864"/>
    </w:pPr>
    <w:rPr>
      <w:rFonts w:ascii="Arial" w:cs="Arial" w:eastAsia="Arial" w:hAnsi="Arial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1152" w:hanging="1152"/>
    </w:pPr>
    <w:rPr>
      <w:rFonts w:ascii="Arial" w:cs="Arial" w:eastAsia="Arial" w:hAnsi="Arial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Arial" w:cs="Arial" w:eastAsia="Arial" w:hAnsi="Arial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