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7f5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UF1. Introducció a les xarxes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30"/>
                <w:szCs w:val="30"/>
                <w:rtl w:val="0"/>
              </w:rPr>
              <w:t xml:space="preserve">NF1. Conceptes bàsics de xarxes i configuració inicial de dispositius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NF1.2. Configuració bàsica de switchs i terminals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A5. Configuració bàsica del switch i del dispositiu final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91.0" w:type="dxa"/>
        <w:jc w:val="left"/>
        <w:tblInd w:w="-0.9999999999999964" w:type="dxa"/>
        <w:tblLayout w:type="fixed"/>
        <w:tblLook w:val="0000"/>
      </w:tblPr>
      <w:tblGrid>
        <w:gridCol w:w="681"/>
        <w:gridCol w:w="3173"/>
        <w:gridCol w:w="1304"/>
        <w:gridCol w:w="4433"/>
        <w:tblGridChange w:id="0">
          <w:tblGrid>
            <w:gridCol w:w="681"/>
            <w:gridCol w:w="3173"/>
            <w:gridCol w:w="1304"/>
            <w:gridCol w:w="44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Nicola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Cognoms: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Roca Mühlemann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Índex de la pràctica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Tasques a realitzar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Style w:val="Heading1"/>
            <w:numPr>
              <w:ilvl w:val="0"/>
              <w:numId w:val="3"/>
            </w:numPr>
            <w:ind w:left="432" w:hanging="432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PDF amb el nom del fitxer: </w:t>
      </w:r>
      <w:r w:rsidDel="00000000" w:rsidR="00000000" w:rsidRPr="00000000">
        <w:rPr>
          <w:b w:val="1"/>
          <w:color w:val="000080"/>
          <w:rtl w:val="0"/>
        </w:rPr>
        <w:t xml:space="preserve">UF1_NF1.2_A5_Cognom_Nom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positivament que l'activitat sigui ordenada, estructurada i ben documentada, amb captures de pantalla quan sigui el cas.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positivament que documentis els inconvenients que trobis i la solució que hagis donat.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negativament aquelles activitats que es presenten incompletes.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3"/>
        </w:numPr>
        <w:ind w:left="432" w:hanging="43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Introducció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T'han contractat recentment en una empresa com a tècnic, l'adminstrador de la xarxa li ha encomanat algunes tasques de configuració d'una petita LAN, les tasques són les següents: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Configuració dels paràmetres inicials de dos switchs amb IOS cisco.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Configuració de direccions IP a dispositius host per a proporcionar connectivitat completa.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La xarxa està formada per dos switchs i dos hosts (Pcs), tots connectats per cable tipus parell trenat (directe i creuat).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120" w:lineRule="auto"/>
        <w:ind w:left="425.19685039370086" w:firstLine="0"/>
        <w:jc w:val="both"/>
        <w:rPr/>
      </w:pPr>
      <w:bookmarkStart w:colFirst="0" w:colLast="0" w:name="_tauwd5n70aso" w:id="3"/>
      <w:bookmarkEnd w:id="3"/>
      <w:r w:rsidDel="00000000" w:rsidR="00000000" w:rsidRPr="00000000">
        <w:rPr>
          <w:rtl w:val="0"/>
        </w:rPr>
        <w:t xml:space="preserve">Taula d'assignació de direccions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75"/>
        <w:gridCol w:w="2409.75"/>
        <w:gridCol w:w="2409.75"/>
        <w:gridCol w:w="2409.75"/>
        <w:tblGridChange w:id="0">
          <w:tblGrid>
            <w:gridCol w:w="2409.75"/>
            <w:gridCol w:w="2409.75"/>
            <w:gridCol w:w="2409.75"/>
            <w:gridCol w:w="2409.7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Dispositiu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Interface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Direcció IP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Màscara de subxarxa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S’indica quan obris el packettracer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S’indica quan obris el packettracer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S’indica quan obris el packettracer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S’indica quan obris el packettracer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S’indica quan obris el packettracer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S’indica quan obris el packettracer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S’indica quan obris el packettracer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S’indica quan obris el packettracer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Taula completa:</w:t>
      </w:r>
    </w:p>
    <w:tbl>
      <w:tblPr>
        <w:tblStyle w:val="Table4"/>
        <w:tblW w:w="96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75"/>
        <w:gridCol w:w="2409.75"/>
        <w:gridCol w:w="2409.75"/>
        <w:gridCol w:w="2409.75"/>
        <w:tblGridChange w:id="0">
          <w:tblGrid>
            <w:gridCol w:w="2409.75"/>
            <w:gridCol w:w="2409.75"/>
            <w:gridCol w:w="2409.75"/>
            <w:gridCol w:w="2409.7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Dispositiu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Interface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Direcció IP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Màscara de subxarxa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VLAN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10.10.10.100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VLAN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10.10.10.150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10.10.10.4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10.10.10.5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</w:tbl>
    <w:p w:rsidR="00000000" w:rsidDel="00000000" w:rsidP="00000000" w:rsidRDefault="00000000" w:rsidRPr="00000000" w14:paraId="0000004C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azpwa5xs5xnk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Tasques a realitzar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Utilitza una connexió de consola per accedir a cada switch. 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72000" cy="2151475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163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els noms dels switchs segons t'indica el packettracer. 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Switch Class-A: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81450" cy="609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Switch Class-B: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81450" cy="6096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 la contrasenya que t'indica el packettracer per a totes les línies. 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Configurem una password per la consola i les vty (per ssh i telnet):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Class-A: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362200" cy="86677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Class-B: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362200" cy="8667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 la contrasenya secreta que t'indica el packettracer. 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Amb enable secret: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Class-A: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362200" cy="295275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Class-B: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362200" cy="295275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Encripta totes les contrasenyes de text no xifrat. 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Amb “service password-encryption”: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Class-A: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76550" cy="3429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Class-B: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76550" cy="342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Amb un show running veiem que s’han encriptat correctament: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666875" cy="1266825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 el missatge "Di amigo y entra" com a missatge del dia (MOTD) 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Amb “banner motd # … #”: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Class-A: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76575" cy="323850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Class-B: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76575" cy="32385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les @IP i màscares de tots els dispositius segons la taula de direccionament. 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Student-1: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62300" cy="957682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3831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57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Student-2: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62300" cy="960504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3813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60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VLAN 1 Class-A: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505200" cy="847725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Interface fa0/1 i fa0/2 Class-A: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57450" cy="847725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57450" cy="7239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VLAN 1 Class-B:</w:t>
      </w:r>
    </w:p>
    <w:p w:rsidR="00000000" w:rsidDel="00000000" w:rsidP="00000000" w:rsidRDefault="00000000" w:rsidRPr="00000000" w14:paraId="00000089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552825" cy="88582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Interface fa0/1 i fa0/2 Class-B:</w:t>
      </w:r>
    </w:p>
    <w:p w:rsidR="00000000" w:rsidDel="00000000" w:rsidP="00000000" w:rsidRDefault="00000000" w:rsidRPr="00000000" w14:paraId="0000008C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381250" cy="704850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81250" cy="70485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Guarda les configuracions 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Class-A: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66975" cy="70485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Class-B: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66975" cy="7048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 la connectivitat entre tots els dispositius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Student-1 a Class-A: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33750" cy="714375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Student-1 a Class-B: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33750" cy="714375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Student-1 a Student-2: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333750" cy="847725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Student-2 a Class-A: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33750" cy="7620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Student-2 a Class-B: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05175" cy="771525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Student-2 a Student-1: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05175" cy="7715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Nota</w:t>
      </w:r>
      <w:r w:rsidDel="00000000" w:rsidR="00000000" w:rsidRPr="00000000">
        <w:rPr>
          <w:rtl w:val="0"/>
        </w:rPr>
        <w:t xml:space="preserve">: Fes clic a ckeck results per veure si has realitzat correctament totes les tasques. Si vols tornar a iniciar l’activitat has de fer clic a Reset Activity, però tingues en compte que es perdran totes les configuracions que hagis realitzat.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76625" cy="18954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5" w:type="default"/>
      <w:footerReference r:id="rId36" w:type="default"/>
      <w:pgSz w:h="16838" w:w="11906" w:orient="portrait"/>
      <w:pgMar w:bottom="2050" w:top="2280" w:left="1133.8582677165355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638.0" w:type="dxa"/>
      <w:jc w:val="left"/>
      <w:tblInd w:w="-55.0" w:type="dxa"/>
      <w:tblBorders>
        <w:top w:color="000080" w:space="0" w:sz="16" w:val="single"/>
      </w:tblBorders>
      <w:tblLayout w:type="fixed"/>
      <w:tblLook w:val="0000"/>
    </w:tblPr>
    <w:tblGrid>
      <w:gridCol w:w="4818"/>
      <w:gridCol w:w="4820"/>
      <w:tblGridChange w:id="0">
        <w:tblGrid>
          <w:gridCol w:w="4818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B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MP02. Gestió de bases de dades</w:t>
          </w:r>
        </w:p>
      </w:tc>
      <w:tc>
        <w:tcPr>
          <w:tcBorders>
            <w:top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638.0" w:type="dxa"/>
      <w:jc w:val="left"/>
      <w:tblInd w:w="-55.0" w:type="dxa"/>
      <w:tblBorders>
        <w:bottom w:color="000080" w:space="0" w:sz="16" w:val="single"/>
        <w:insideH w:color="000080" w:space="0" w:sz="16" w:val="single"/>
      </w:tblBorders>
      <w:tblLayout w:type="fixed"/>
      <w:tblLook w:val="0000"/>
    </w:tblPr>
    <w:tblGrid>
      <w:gridCol w:w="4312"/>
      <w:gridCol w:w="4187"/>
      <w:gridCol w:w="1139"/>
      <w:tblGridChange w:id="0">
        <w:tblGrid>
          <w:gridCol w:w="4312"/>
          <w:gridCol w:w="4187"/>
          <w:gridCol w:w="1139"/>
        </w:tblGrid>
      </w:tblGridChange>
    </w:tblGrid>
    <w:tr>
      <w:trPr>
        <w:cantSplit w:val="0"/>
        <w:tblHeader w:val="0"/>
      </w:trPr>
      <w:tc>
        <w:tcPr>
          <w:tcBorders>
            <w:bottom w:color="000080" w:space="0" w:sz="16" w:val="single"/>
          </w:tcBorders>
          <w:shd w:fill="000080" w:val="clear"/>
        </w:tcPr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UF1. Introducció a les bases de dades</w:t>
          </w:r>
        </w:p>
      </w:tc>
      <w:tc>
        <w:tcPr>
          <w:tcBorders>
            <w:bottom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NF1. Sistemes d'emmagatzemament d'informació</w:t>
          </w:r>
        </w:p>
      </w:tc>
      <w:tc>
        <w:tcPr>
          <w:tcBorders>
            <w:bottom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159385</wp:posOffset>
                </wp:positionH>
                <wp:positionV relativeFrom="paragraph">
                  <wp:posOffset>-137159</wp:posOffset>
                </wp:positionV>
                <wp:extent cx="389255" cy="390525"/>
                <wp:effectExtent b="0" l="0" r="0" t="0"/>
                <wp:wrapSquare wrapText="bothSides" distB="0" distT="0" distL="0" distR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25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3" w:before="283" w:lineRule="auto"/>
      <w:ind w:left="432" w:hanging="432"/>
    </w:pPr>
    <w:rPr>
      <w:rFonts w:ascii="Arial" w:cs="Arial" w:eastAsia="Arial" w:hAnsi="Arial"/>
      <w:b w:val="1"/>
      <w:color w:val="00008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83" w:before="283" w:lineRule="auto"/>
      <w:ind w:left="576" w:hanging="576"/>
    </w:pPr>
    <w:rPr>
      <w:rFonts w:ascii="Arial" w:cs="Arial" w:eastAsia="Arial" w:hAnsi="Arial"/>
      <w:b w:val="1"/>
      <w:color w:val="0000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283" w:before="283" w:lineRule="auto"/>
      <w:ind w:left="720" w:hanging="720"/>
    </w:pPr>
    <w:rPr>
      <w:rFonts w:ascii="Arial" w:cs="Arial" w:eastAsia="Arial" w:hAnsi="Arial"/>
      <w:b w:val="1"/>
      <w:color w:val="000080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864" w:hanging="864"/>
    </w:pPr>
    <w:rPr>
      <w:rFonts w:ascii="Arial" w:cs="Arial" w:eastAsia="Arial" w:hAnsi="Arial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1152" w:hanging="1152"/>
    </w:pPr>
    <w:rPr>
      <w:rFonts w:ascii="Arial" w:cs="Arial" w:eastAsia="Arial" w:hAnsi="Arial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23.png"/><Relationship Id="rId21" Type="http://schemas.openxmlformats.org/officeDocument/2006/relationships/image" Target="media/image18.png"/><Relationship Id="rId24" Type="http://schemas.openxmlformats.org/officeDocument/2006/relationships/image" Target="media/image27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6.png"/><Relationship Id="rId25" Type="http://schemas.openxmlformats.org/officeDocument/2006/relationships/image" Target="media/image19.png"/><Relationship Id="rId28" Type="http://schemas.openxmlformats.org/officeDocument/2006/relationships/image" Target="media/image25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30.png"/><Relationship Id="rId29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13.png"/><Relationship Id="rId31" Type="http://schemas.openxmlformats.org/officeDocument/2006/relationships/image" Target="media/image14.png"/><Relationship Id="rId30" Type="http://schemas.openxmlformats.org/officeDocument/2006/relationships/image" Target="media/image21.png"/><Relationship Id="rId11" Type="http://schemas.openxmlformats.org/officeDocument/2006/relationships/image" Target="media/image24.png"/><Relationship Id="rId33" Type="http://schemas.openxmlformats.org/officeDocument/2006/relationships/image" Target="media/image7.png"/><Relationship Id="rId10" Type="http://schemas.openxmlformats.org/officeDocument/2006/relationships/image" Target="media/image2.png"/><Relationship Id="rId32" Type="http://schemas.openxmlformats.org/officeDocument/2006/relationships/image" Target="media/image26.png"/><Relationship Id="rId13" Type="http://schemas.openxmlformats.org/officeDocument/2006/relationships/image" Target="media/image15.png"/><Relationship Id="rId35" Type="http://schemas.openxmlformats.org/officeDocument/2006/relationships/header" Target="header1.xml"/><Relationship Id="rId12" Type="http://schemas.openxmlformats.org/officeDocument/2006/relationships/image" Target="media/image20.png"/><Relationship Id="rId34" Type="http://schemas.openxmlformats.org/officeDocument/2006/relationships/image" Target="media/image6.png"/><Relationship Id="rId15" Type="http://schemas.openxmlformats.org/officeDocument/2006/relationships/image" Target="media/image29.png"/><Relationship Id="rId14" Type="http://schemas.openxmlformats.org/officeDocument/2006/relationships/image" Target="media/image8.png"/><Relationship Id="rId36" Type="http://schemas.openxmlformats.org/officeDocument/2006/relationships/footer" Target="footer1.xml"/><Relationship Id="rId17" Type="http://schemas.openxmlformats.org/officeDocument/2006/relationships/image" Target="media/image22.png"/><Relationship Id="rId16" Type="http://schemas.openxmlformats.org/officeDocument/2006/relationships/image" Target="media/image28.png"/><Relationship Id="rId19" Type="http://schemas.openxmlformats.org/officeDocument/2006/relationships/image" Target="media/image11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