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Ind w:w="-54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fe7f5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UF2 - Administració de dispositius de Xarxa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after="120" w:lineRule="auto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z w:val="30"/>
                <w:szCs w:val="30"/>
                <w:rtl w:val="0"/>
              </w:rPr>
              <w:t xml:space="preserve">NF3. Seguretat al switch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91.0" w:type="dxa"/>
        <w:jc w:val="left"/>
        <w:tblInd w:w="-0.9999999999999964" w:type="dxa"/>
        <w:tblLayout w:type="fixed"/>
        <w:tblLook w:val="0000"/>
      </w:tblPr>
      <w:tblGrid>
        <w:gridCol w:w="681"/>
        <w:gridCol w:w="3173"/>
        <w:gridCol w:w="1304"/>
        <w:gridCol w:w="4433"/>
        <w:tblGridChange w:id="0">
          <w:tblGrid>
            <w:gridCol w:w="681"/>
            <w:gridCol w:w="3173"/>
            <w:gridCol w:w="1304"/>
            <w:gridCol w:w="44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Nicola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Cognoms: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Roca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32"/>
          <w:szCs w:val="3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32"/>
          <w:szCs w:val="32"/>
          <w:u w:val="none"/>
          <w:shd w:fill="auto" w:val="clear"/>
          <w:vertAlign w:val="baseline"/>
          <w:rtl w:val="0"/>
        </w:rPr>
        <w:t xml:space="preserve">Índex de la pràctica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8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Entrega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8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8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Tasques a realitzar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Style w:val="Heading1"/>
            <w:numPr>
              <w:ilvl w:val="0"/>
              <w:numId w:val="6"/>
            </w:numPr>
            <w:ind w:left="432" w:hanging="432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0">
      <w:pPr>
        <w:pStyle w:val="Heading1"/>
        <w:numPr>
          <w:ilvl w:val="0"/>
          <w:numId w:val="6"/>
        </w:numPr>
        <w:ind w:left="432" w:hanging="43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Entrega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 PDF amb el nom del fitxer: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UF1_NF1_A1_Cognom_Nom.pdf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 valorarà positivament que l'activitat sigui ordenada, estructurada i ben documentada, amb captures de pantalla quan sigui el cas.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 valorarà positivament que documentis els inconvenients que trobis i la solució que hagis donat.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 valorarà negativament aquelles activitats que es presenten incompletes.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6"/>
        </w:numPr>
        <w:ind w:left="432" w:hanging="432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jc w:val="both"/>
        <w:rPr/>
      </w:pPr>
      <w:bookmarkStart w:colFirst="0" w:colLast="0" w:name="_yn7t6j6vdz0l" w:id="2"/>
      <w:bookmarkEnd w:id="2"/>
      <w:r w:rsidDel="00000000" w:rsidR="00000000" w:rsidRPr="00000000">
        <w:rPr>
          <w:rtl w:val="0"/>
        </w:rPr>
        <w:t xml:space="preserve">Introducció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 xml:space="preserve">En aquest laboratori treballarem les diferents característiques de la seguretat de capa 2 que podem implementar en un switch. Els objectius que perseguim aconseguir són els següents: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Part 1: Configurar els dispositius de xarxa.</w:t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Connectar la xarxa.</w:t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Configurar R1.</w:t>
      </w:r>
    </w:p>
    <w:p w:rsidR="00000000" w:rsidDel="00000000" w:rsidP="00000000" w:rsidRDefault="00000000" w:rsidRPr="00000000" w14:paraId="0000001D">
      <w:pPr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Configurar i verificar els paràmetres bàsics del switch.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  <w:t xml:space="preserve">Part 2: Configurar les VLAN als Switches.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Configurar la VLAN 10.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Configurar la SVI per a VLAN 10.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Configurar la VLAN 333 amb el nom Nativa a S1 i S2.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Configurar la VLAN 999 amb el nom Sith a S1 i S2.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  <w:t xml:space="preserve">Part 3: Configurar la seguretat al Switch.</w:t>
      </w:r>
    </w:p>
    <w:p w:rsidR="00000000" w:rsidDel="00000000" w:rsidP="00000000" w:rsidRDefault="00000000" w:rsidRPr="00000000" w14:paraId="00000026">
      <w:pPr>
        <w:numPr>
          <w:ilvl w:val="0"/>
          <w:numId w:val="1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Implementar l'enllaç troncal 802.1Q.</w:t>
      </w:r>
    </w:p>
    <w:p w:rsidR="00000000" w:rsidDel="00000000" w:rsidP="00000000" w:rsidRDefault="00000000" w:rsidRPr="00000000" w14:paraId="00000027">
      <w:pPr>
        <w:numPr>
          <w:ilvl w:val="0"/>
          <w:numId w:val="1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Configurar els ports d'accés.</w:t>
      </w:r>
    </w:p>
    <w:p w:rsidR="00000000" w:rsidDel="00000000" w:rsidP="00000000" w:rsidRDefault="00000000" w:rsidRPr="00000000" w14:paraId="00000028">
      <w:pPr>
        <w:numPr>
          <w:ilvl w:val="0"/>
          <w:numId w:val="1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Assegurar i deshabilitar els ports del switch no utilitzats.</w:t>
      </w:r>
    </w:p>
    <w:p w:rsidR="00000000" w:rsidDel="00000000" w:rsidP="00000000" w:rsidRDefault="00000000" w:rsidRPr="00000000" w14:paraId="00000029">
      <w:pPr>
        <w:numPr>
          <w:ilvl w:val="0"/>
          <w:numId w:val="1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Documentar i implementar funcions de seguretat dels ports.</w:t>
      </w:r>
    </w:p>
    <w:p w:rsidR="00000000" w:rsidDel="00000000" w:rsidP="00000000" w:rsidRDefault="00000000" w:rsidRPr="00000000" w14:paraId="0000002A">
      <w:pPr>
        <w:numPr>
          <w:ilvl w:val="0"/>
          <w:numId w:val="1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Implementar la seguretat DHCP snooping.</w:t>
      </w:r>
    </w:p>
    <w:p w:rsidR="00000000" w:rsidDel="00000000" w:rsidP="00000000" w:rsidRDefault="00000000" w:rsidRPr="00000000" w14:paraId="0000002B">
      <w:pPr>
        <w:numPr>
          <w:ilvl w:val="0"/>
          <w:numId w:val="1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Implementar PortFast i la protecció BPDU.</w:t>
      </w:r>
    </w:p>
    <w:p w:rsidR="00000000" w:rsidDel="00000000" w:rsidP="00000000" w:rsidRDefault="00000000" w:rsidRPr="00000000" w14:paraId="0000002C">
      <w:pPr>
        <w:numPr>
          <w:ilvl w:val="0"/>
          <w:numId w:val="1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Verificar la connectivitat extrem a extrem.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spacing w:after="120" w:lineRule="auto"/>
        <w:jc w:val="both"/>
        <w:rPr/>
      </w:pPr>
      <w:bookmarkStart w:colFirst="0" w:colLast="0" w:name="_g6t6ns6im111" w:id="3"/>
      <w:bookmarkEnd w:id="3"/>
      <w:r w:rsidDel="00000000" w:rsidR="00000000" w:rsidRPr="00000000">
        <w:rPr>
          <w:rtl w:val="0"/>
        </w:rPr>
        <w:t xml:space="preserve">Topologia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2543082" cy="2490258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082" cy="2490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dajutt2qx761" w:id="4"/>
      <w:bookmarkEnd w:id="4"/>
      <w:r w:rsidDel="00000000" w:rsidR="00000000" w:rsidRPr="00000000">
        <w:rPr>
          <w:rtl w:val="0"/>
        </w:rPr>
        <w:t xml:space="preserve">Taula d'assignació de direccions</w:t>
      </w:r>
    </w:p>
    <w:tbl>
      <w:tblPr>
        <w:tblStyle w:val="Table3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9.5"/>
        <w:gridCol w:w="2409.5"/>
        <w:gridCol w:w="2409.5"/>
        <w:gridCol w:w="2409.5"/>
        <w:tblGridChange w:id="0">
          <w:tblGrid>
            <w:gridCol w:w="2409.5"/>
            <w:gridCol w:w="2409.5"/>
            <w:gridCol w:w="2409.5"/>
            <w:gridCol w:w="2409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Dispositius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Interface / VLAN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Direcció IP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Màscara de Subxarxa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G0/0/1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192.168.10.1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255.255.255.0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Loopback0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10.10.1.1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255.255.255.0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VLAN 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192.168.10.201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255.255.255.0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VLAN 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192.168.10.202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255.255.255.0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PC-A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DHCP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255.255.255.0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PC-B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DHCP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255.255.255.0</w:t>
            </w:r>
          </w:p>
        </w:tc>
      </w:tr>
    </w:tbl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n4s39kdcq730" w:id="5"/>
      <w:bookmarkEnd w:id="5"/>
      <w:r w:rsidDel="00000000" w:rsidR="00000000" w:rsidRPr="00000000">
        <w:rPr>
          <w:rtl w:val="0"/>
        </w:rPr>
        <w:t xml:space="preserve">Recursos necessaris</w:t>
      </w:r>
    </w:p>
    <w:p w:rsidR="00000000" w:rsidDel="00000000" w:rsidP="00000000" w:rsidRDefault="00000000" w:rsidRPr="00000000" w14:paraId="0000004F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Switchs (Cisco 2960 amb IOS Release 15.2 lanbasek9 o semblant).</w:t>
      </w:r>
    </w:p>
    <w:p w:rsidR="00000000" w:rsidDel="00000000" w:rsidP="00000000" w:rsidRDefault="00000000" w:rsidRPr="00000000" w14:paraId="00000050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Router (Cisco 4221 amb imatge universal Cisco IOS XE version 16.9.3 o semblant)</w:t>
      </w:r>
    </w:p>
    <w:p w:rsidR="00000000" w:rsidDel="00000000" w:rsidP="00000000" w:rsidRDefault="00000000" w:rsidRPr="00000000" w14:paraId="00000051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PC (windows o linux amb un programa d'emulació de terminal, MiniCom, Tera Term, ...).</w:t>
      </w:r>
    </w:p>
    <w:p w:rsidR="00000000" w:rsidDel="00000000" w:rsidP="00000000" w:rsidRDefault="00000000" w:rsidRPr="00000000" w14:paraId="00000052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Cables de consola per a configurar els dispositius amb IOS Cisco mitjançant els ports de consola.</w:t>
      </w:r>
    </w:p>
    <w:p w:rsidR="00000000" w:rsidDel="00000000" w:rsidP="00000000" w:rsidRDefault="00000000" w:rsidRPr="00000000" w14:paraId="00000053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Cables Ethernet, tal i com es mostra a la topologia (podem utilitzar cable directe entre routers donat que fan detecció automàtica, en cas contrari hauria de ser creuat).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/>
      </w:pPr>
      <w:bookmarkStart w:colFirst="0" w:colLast="0" w:name="_cvswcurw17zj" w:id="6"/>
      <w:bookmarkEnd w:id="6"/>
      <w:r w:rsidDel="00000000" w:rsidR="00000000" w:rsidRPr="00000000">
        <w:rPr>
          <w:rtl w:val="0"/>
        </w:rPr>
        <w:t xml:space="preserve">Tasques a realitzar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APARTAT 1. Muntar la topologia i configurar els paràmetres bàsics dels dispositius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Pas1: Realitzar les connexions segons marca la topologia i engegar tots els dispositius</w:t>
      </w:r>
    </w:p>
    <w:p w:rsidR="00000000" w:rsidDel="00000000" w:rsidP="00000000" w:rsidRDefault="00000000" w:rsidRPr="00000000" w14:paraId="0000005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 cas de que prèviament s’hagin guardat configuracions als switchs o router, hauràs de reinicialitzar-los i carregar la configuració predeterminada. 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Pas2: Configurar els paràmetres del router 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Accedeix al router mitjançant el port de consola i entra al mode EXEC privilegiat 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33825" cy="600075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Copiar la següent configuració bàsica i pegar-la al router des del mode de configuració global.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no ip domain-lookup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hostname R1_G420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service password-encryption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enable secret bolson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banner motd #Di amigo i entra. # 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43250" cy="828675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L’accés al port de la consola també s’ha de restringir amb una contrasenya. Utilitza “comarca” com a password d’inici de sessió. Per evitar que els missatges de consola interrompin les comandes es pot utilitzar l’opció logging synchronous.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2628900" cy="81915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 les línies de terminal (vty) per a que el router permeti accés telnet. Utilitza “brandivino” com a password.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2819400" cy="7239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Exclou les nou primeres direccions utilitzables de la xarxa 192.168.10.0/24, i també les direccions que s’assignaran a la VLAN 10 del S1 i S2. 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52950" cy="371475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 un grup DHCP amb el nom “Numenor_R1”. 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19375" cy="352425"/>
            <wp:effectExtent b="0" l="0" r="0" t="0"/>
            <wp:docPr id="4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Especifica la xarxa que admet aquest servidor DHCP. 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24275" cy="3524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 com a nom de domini “hobbiton.com”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2994660" cy="352425"/>
            <wp:effectExtent b="0" l="0" r="0" t="0"/>
            <wp:docPr id="6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4"/>
                    <a:srcRect b="0" l="0" r="195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 la porta d’enllaç predeterminada amb la @IP del R1.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3166110" cy="352425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149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 les interfaces del router tal i com s’indica a la taula de direcciones.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Int Loopback: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038725" cy="124777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Int G0/1: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1390650"/>
            <wp:effectExtent b="0" l="0" r="0" t="0"/>
            <wp:docPr id="5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 la interface Gigabit com a font confiable de retransmissió DHCP amb la comanda ip dhcp relay information trusted 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19475" cy="31432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 l’hora del router. Copia la configuració en execució a la configuració d’inici.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33775" cy="1666875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Pas3: Comprova la configuració en execució de R1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Comprova amb la comanda adient l'estat de les interfaces i les @IP assignades.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62550" cy="1095375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Pas4: Configurar els paràmetres bàsics per a cada switch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Accedeix al switch mitjançant el port de consola i entra al mode EXEC privilegiat.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Copiar la següent configuració bàsica i pegar-la al switch des del mode de configuració global.</w:t>
      </w:r>
    </w:p>
    <w:p w:rsidR="00000000" w:rsidDel="00000000" w:rsidP="00000000" w:rsidRDefault="00000000" w:rsidRPr="00000000" w14:paraId="00000096">
      <w:pPr>
        <w:ind w:left="720" w:firstLine="0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no ip domain-lookup </w:t>
      </w:r>
    </w:p>
    <w:p w:rsidR="00000000" w:rsidDel="00000000" w:rsidP="00000000" w:rsidRDefault="00000000" w:rsidRPr="00000000" w14:paraId="00000097">
      <w:pPr>
        <w:ind w:left="720" w:firstLine="0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hostname nom_grup_S1/2 </w:t>
      </w:r>
    </w:p>
    <w:p w:rsidR="00000000" w:rsidDel="00000000" w:rsidP="00000000" w:rsidRDefault="00000000" w:rsidRPr="00000000" w14:paraId="00000098">
      <w:pPr>
        <w:ind w:left="720" w:firstLine="0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service password-encryption </w:t>
      </w:r>
    </w:p>
    <w:p w:rsidR="00000000" w:rsidDel="00000000" w:rsidP="00000000" w:rsidRDefault="00000000" w:rsidRPr="00000000" w14:paraId="00000099">
      <w:pPr>
        <w:ind w:left="720" w:firstLine="0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enable secret bolson </w:t>
      </w:r>
    </w:p>
    <w:p w:rsidR="00000000" w:rsidDel="00000000" w:rsidP="00000000" w:rsidRDefault="00000000" w:rsidRPr="00000000" w14:paraId="0000009A">
      <w:pPr>
        <w:ind w:left="720" w:firstLine="0"/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banner motd #Di amigo i entra. #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362325" cy="1571625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324225" cy="151447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L’accés al port de la consola també s’ha de restringir amb una contrasenya. Utilitza “comarca” com a password d’inici de sessió. Per evitar que els missatges de consola interrompin les comandes es pot utilitzar l’opció logging synchronous.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798351" cy="757632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71136" t="51594"/>
                    <a:stretch>
                      <a:fillRect/>
                    </a:stretch>
                  </pic:blipFill>
                  <pic:spPr>
                    <a:xfrm>
                      <a:off x="0" y="0"/>
                      <a:ext cx="2798351" cy="757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404110" cy="742950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68646" r="7003" t="53037"/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 les línies de terminal (vty) per a que el switch permeti accés telnet. Utilitza “brandivino” com a password.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744958" cy="4965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11366" l="0" r="68989" t="52417"/>
                    <a:stretch>
                      <a:fillRect/>
                    </a:stretch>
                  </pic:blipFill>
                  <pic:spPr>
                    <a:xfrm>
                      <a:off x="0" y="0"/>
                      <a:ext cx="2744958" cy="49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33725" cy="565462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11910" l="70202" r="0" t="5345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65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 les descripcions de cada interface del switch per als ports que estan en ús.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714625" cy="102870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647950" cy="723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Estableix la porta d’enllaç predeterminada per a la VLAN d’administració amb la @IP de R1.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708910" cy="333375"/>
            <wp:effectExtent b="0" l="0" r="0" t="0"/>
            <wp:docPr id="5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7"/>
                    <a:srcRect b="0" l="0" r="557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634615" cy="333375"/>
            <wp:effectExtent b="0" l="0" r="0" t="0"/>
            <wp:docPr id="6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7"/>
                    <a:srcRect b="0" l="5698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Configura l’hora del switch. Copia la configuració en execució a la configuració d’inici.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044622" cy="1248021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654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4622" cy="1248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048950" cy="13149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6724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950" cy="1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APARTAT 2. Configurar les VLAN als switchs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Pas1: Crear la VLAN 10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Afegeix la VLAN 10 al switch S1 i S2 i assigna-li el nom “Padawans”.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558704" cy="78466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76609" t="49318"/>
                    <a:stretch>
                      <a:fillRect/>
                    </a:stretch>
                  </pic:blipFill>
                  <pic:spPr>
                    <a:xfrm>
                      <a:off x="0" y="0"/>
                      <a:ext cx="2558704" cy="784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413067" cy="756094"/>
            <wp:effectExtent b="0" l="0" r="0" t="0"/>
            <wp:docPr id="4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66780" r="9872" t="48219"/>
                    <a:stretch>
                      <a:fillRect/>
                    </a:stretch>
                  </pic:blipFill>
                  <pic:spPr>
                    <a:xfrm>
                      <a:off x="0" y="0"/>
                      <a:ext cx="2413067" cy="756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Pas2: Configurar la SVI per a la VLAN10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 la @IP segons la taula de direccionament per a la VLAN10 a S1 i S2, dona una descripció adient i habilita les interfaces.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886101" cy="727488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0"/>
                    <a:srcRect b="0" l="0" r="623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101" cy="72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10828" cy="851568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 b="0" l="6429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0828" cy="851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Pas3: Configurar la VLAN333 amb el nom Nativa a S1 i S2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Pas4: Configurar la VLAN999 amb el nom Sith a S1 i S2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480185" cy="79057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758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491615" cy="790575"/>
            <wp:effectExtent b="0" l="0" r="0" t="0"/>
            <wp:docPr id="5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1"/>
                    <a:srcRect b="0" l="7564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APARTAT 3. Configura la seguretat del switch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Pas1: Implementar l'enllaç troncal 802.1Q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Als dos switchs configura l'enllaç troncal a F0/1 per a que utilitzi la VLAN 333 com la VLAN nativa.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71023" cy="1818601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521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023" cy="1818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10075" cy="1501988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 b="0" l="54027" r="0" t="2115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50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 l’estat de l’enllaç troncal als dos switchs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88145" cy="2115571"/>
            <wp:effectExtent b="0" l="0" r="0" t="0"/>
            <wp:docPr id="3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3"/>
                    <a:srcRect b="0" l="0" r="65902" t="20988"/>
                    <a:stretch>
                      <a:fillRect/>
                    </a:stretch>
                  </pic:blipFill>
                  <pic:spPr>
                    <a:xfrm>
                      <a:off x="0" y="0"/>
                      <a:ext cx="4588145" cy="2115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775832" cy="2134652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3"/>
                    <a:srcRect b="0" l="53716" r="11601" t="21854"/>
                    <a:stretch>
                      <a:fillRect/>
                    </a:stretch>
                  </pic:blipFill>
                  <pic:spPr>
                    <a:xfrm>
                      <a:off x="0" y="0"/>
                      <a:ext cx="4775832" cy="2134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Deshabilita la negociació DTP a la interface F0/1 de S1 i S2.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675698" cy="886338"/>
            <wp:effectExtent b="0" l="0" r="0" t="0"/>
            <wp:docPr id="6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4"/>
                    <a:srcRect b="0" l="0" r="78009" t="73364"/>
                    <a:stretch>
                      <a:fillRect/>
                    </a:stretch>
                  </pic:blipFill>
                  <pic:spPr>
                    <a:xfrm>
                      <a:off x="0" y="0"/>
                      <a:ext cx="3675698" cy="88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543629" cy="80422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54027" r="24011" t="74947"/>
                    <a:stretch>
                      <a:fillRect/>
                    </a:stretch>
                  </pic:blipFill>
                  <pic:spPr>
                    <a:xfrm>
                      <a:off x="0" y="0"/>
                      <a:ext cx="3543629" cy="80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Verificar l’acció de la pregunta anterior amb la comana show interfaces i els paràmetres adients per a que només ens mostri que la negociació està deshabilitada.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34104" cy="502249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5701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4104" cy="502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65018" cy="514596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5791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5018" cy="514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Pas2: Configurar els ports d'accés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 S1, configura F0/5 i F0/6 com a ports d'accés associats a la VLAN10.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28975" cy="5715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 S2, configura F0/18 com a port d'accés associat a la VLAN10.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24175" cy="5715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Pas3: Asegurar i deshabilitar els ports d'accés no utilitzats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 S1 i S2, assigna els ports no utilitzats de la VLAN1 a la VLAN999 i desactiva'ls.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95900" cy="111442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95900" cy="1114425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 amb la comanda adient que els ports no utilitzats estan desabilitats i associats a la VLAN999.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94320" cy="1137094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548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320" cy="1137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284387" cy="1108774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5682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4387" cy="1108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Pas4: Documentar i implementar funcions de seguretat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Les interfaces F0/6 a S1 i F0/18 a S2 estan configurades com a ports d'accés, en aquest pas configurarem la seguretat de port en aquests dos ports d'accés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 S1 executa la comanda show port-security interface f0/6 per veure la configuració de seguretat de port predeterminada, emplena amb el resultat d'aquesta comanda la següent taula.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Configuració de seguretat de port predeterminada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Paràmetre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Predeterminat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Seguretat de 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Disabled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Número màxim de direccions MAC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 de Violació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Shutdown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Temps d’envelliment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 mins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Tipus d’envelliment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Absolute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Envelliment segur de la direcció estàtica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Disbled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 MAC Sticky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Important: S'ha d'indicar exactament d'on treieu el valor que doneu a cada paràmetre.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 S1 configura i habilita la seguretat del port a F0/6 amb els següents valors.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Número màxim de @MAC: 3.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Tipus de violació: restrict.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Temps d'envelliment: 60 min.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Tipus d'envelliment: inactivity.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81475" cy="895350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 la seguretat del port al switch S1 per al port F0/6.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562350" cy="2015054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2106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15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 S2 configura i habilita la seguretat del port a F0/18. Configura el port per a que afegeixi de forma automàtica a la configuració en execució direccions MAC apreses pel port.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48125" cy="59055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Configura els següents paràmetres a la seguretat del port F0/18 del switch S2.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Número màxim de @MAC: 2.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Tipus de violació: protect.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Temps d'envelliment: 60 min. 6. Verifica la seguretat del port al switch S2 per al port F0/18.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62400" cy="714375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Pas5: Implementar la seguretat DHCP snooping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 S2, habilita la inspecció DHCP i posteriorment assigna-la a la VLAN 10.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590800" cy="4286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Al port no confiable de S2, limita a cinc els paquets DHCP per segon. Per què és un port no confiable?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09925" cy="428625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Utilitza la comanda adient per verificar la inspecció DHCP a S2.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524250" cy="1485900"/>
            <wp:effectExtent b="0" l="0" r="0" t="0"/>
            <wp:docPr id="5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Des del terminal del PC-B, allibera la @IP que tinguis assignada, posteriorment fes una petició al servei DHCP del router per a que t'assigni una nova @.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838325" cy="11430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Verfica l'enllaç DHCP snoopoing amb la comanda adient. Comenta els resultats obtinguts.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15000" cy="2038350"/>
            <wp:effectExtent b="0" l="0" r="0" t="0"/>
            <wp:docPr id="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Pas6: Implementar PortFast i la protecció BPDU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 PortFast a tots els ports d'accés que s'estiguin utilitzant, tant al switch S1 com S2.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000375" cy="314325"/>
            <wp:effectExtent b="0" l="0" r="0" t="0"/>
            <wp:docPr id="5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695575" cy="266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Habilita la protecció BPDU als ports d'accés de la VLAN10 al switch S1 i S2 connectats al PC-A i PC-B.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67075" cy="504825"/>
            <wp:effectExtent b="0" l="0" r="0" t="0"/>
            <wp:docPr id="5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67075" cy="504825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 que la protecció BPDU i PortFast estigui habilitada als ports pertinents. Comenta els resultats obtinguts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14850" cy="2257425"/>
            <wp:effectExtent b="0" l="0" r="0" t="0"/>
            <wp:docPr id="4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Pas7: Verifica la connectivitat extrem a extrem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 la connectivitat mitjançant la comanda ping entre tots els dispositius de la taula de direccionament.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505075" cy="619125"/>
            <wp:effectExtent b="0" l="0" r="0" t="0"/>
            <wp:docPr id="2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6" w:type="default"/>
      <w:footerReference r:id="rId57" w:type="default"/>
      <w:pgSz w:h="16838" w:w="11906" w:orient="portrait"/>
      <w:pgMar w:bottom="2050" w:top="2280" w:left="1134" w:right="1134" w:header="1134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Symbols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9638.0" w:type="dxa"/>
      <w:jc w:val="left"/>
      <w:tblInd w:w="-55.0" w:type="dxa"/>
      <w:tblBorders>
        <w:top w:color="000080" w:space="0" w:sz="16" w:val="single"/>
      </w:tblBorders>
      <w:tblLayout w:type="fixed"/>
      <w:tblLook w:val="0000"/>
    </w:tblPr>
    <w:tblGrid>
      <w:gridCol w:w="4818"/>
      <w:gridCol w:w="4820"/>
      <w:tblGridChange w:id="0">
        <w:tblGrid>
          <w:gridCol w:w="4818"/>
          <w:gridCol w:w="4820"/>
        </w:tblGrid>
      </w:tblGridChange>
    </w:tblGrid>
    <w:tr>
      <w:trPr>
        <w:cantSplit w:val="0"/>
        <w:tblHeader w:val="0"/>
      </w:trPr>
      <w:tc>
        <w:tcPr>
          <w:tcBorders>
            <w:top w:color="000080" w:space="0" w:sz="16" w:val="single"/>
          </w:tcBorders>
          <w:shd w:fill="auto" w:val="clear"/>
        </w:tcPr>
        <w:p w:rsidR="00000000" w:rsidDel="00000000" w:rsidP="00000000" w:rsidRDefault="00000000" w:rsidRPr="00000000" w14:paraId="0000016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8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8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MP02. Gestió de bases de dades</w:t>
          </w:r>
        </w:p>
      </w:tc>
      <w:tc>
        <w:tcPr>
          <w:tcBorders>
            <w:top w:color="000080" w:space="0" w:sz="16" w:val="single"/>
          </w:tcBorders>
          <w:shd w:fill="auto" w:val="clear"/>
        </w:tcPr>
        <w:p w:rsidR="00000000" w:rsidDel="00000000" w:rsidP="00000000" w:rsidRDefault="00000000" w:rsidRPr="00000000" w14:paraId="0000016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8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6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5"/>
      <w:tblW w:w="9638.0" w:type="dxa"/>
      <w:jc w:val="left"/>
      <w:tblInd w:w="-55.0" w:type="dxa"/>
      <w:tblBorders>
        <w:bottom w:color="000080" w:space="0" w:sz="16" w:val="single"/>
        <w:insideH w:color="000080" w:space="0" w:sz="16" w:val="single"/>
      </w:tblBorders>
      <w:tblLayout w:type="fixed"/>
      <w:tblLook w:val="0000"/>
    </w:tblPr>
    <w:tblGrid>
      <w:gridCol w:w="4312"/>
      <w:gridCol w:w="4187"/>
      <w:gridCol w:w="1139"/>
      <w:tblGridChange w:id="0">
        <w:tblGrid>
          <w:gridCol w:w="4312"/>
          <w:gridCol w:w="4187"/>
          <w:gridCol w:w="1139"/>
        </w:tblGrid>
      </w:tblGridChange>
    </w:tblGrid>
    <w:tr>
      <w:trPr>
        <w:cantSplit w:val="0"/>
        <w:tblHeader w:val="0"/>
      </w:trPr>
      <w:tc>
        <w:tcPr>
          <w:tcBorders>
            <w:bottom w:color="000080" w:space="0" w:sz="16" w:val="single"/>
          </w:tcBorders>
          <w:shd w:fill="000080" w:val="clear"/>
        </w:tcPr>
        <w:p w:rsidR="00000000" w:rsidDel="00000000" w:rsidP="00000000" w:rsidRDefault="00000000" w:rsidRPr="00000000" w14:paraId="00000160">
          <w:pPr>
            <w:rPr>
              <w:b w:val="1"/>
              <w:color w:val="ffffff"/>
              <w:sz w:val="20"/>
              <w:szCs w:val="20"/>
            </w:rPr>
          </w:pPr>
          <w:r w:rsidDel="00000000" w:rsidR="00000000" w:rsidRPr="00000000">
            <w:rPr>
              <w:b w:val="1"/>
              <w:color w:val="ffffff"/>
              <w:sz w:val="20"/>
              <w:szCs w:val="20"/>
              <w:rtl w:val="0"/>
            </w:rPr>
            <w:t xml:space="preserve">UF2 - Administració de dispositius de Xarxa</w:t>
          </w:r>
        </w:p>
      </w:tc>
      <w:tc>
        <w:tcPr>
          <w:tcBorders>
            <w:bottom w:color="000080" w:space="0" w:sz="16" w:val="single"/>
          </w:tcBorders>
          <w:shd w:fill="auto" w:val="clear"/>
        </w:tcPr>
        <w:p w:rsidR="00000000" w:rsidDel="00000000" w:rsidP="00000000" w:rsidRDefault="00000000" w:rsidRPr="00000000" w14:paraId="00000161">
          <w:pPr>
            <w:jc w:val="right"/>
            <w:rPr>
              <w:b w:val="1"/>
              <w:color w:val="000080"/>
              <w:sz w:val="20"/>
              <w:szCs w:val="20"/>
            </w:rPr>
          </w:pPr>
          <w:r w:rsidDel="00000000" w:rsidR="00000000" w:rsidRPr="00000000">
            <w:rPr>
              <w:b w:val="1"/>
              <w:color w:val="000080"/>
              <w:sz w:val="20"/>
              <w:szCs w:val="20"/>
              <w:rtl w:val="0"/>
            </w:rPr>
            <w:t xml:space="preserve">NF3. Seguretat al switch</w:t>
          </w:r>
        </w:p>
        <w:p w:rsidR="00000000" w:rsidDel="00000000" w:rsidP="00000000" w:rsidRDefault="00000000" w:rsidRPr="00000000" w14:paraId="00000162">
          <w:pPr>
            <w:jc w:val="right"/>
            <w:rPr>
              <w:b w:val="1"/>
              <w:color w:val="000080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80" w:space="0" w:sz="16" w:val="single"/>
          </w:tcBorders>
          <w:shd w:fill="auto" w:val="clear"/>
        </w:tcPr>
        <w:p w:rsidR="00000000" w:rsidDel="00000000" w:rsidP="00000000" w:rsidRDefault="00000000" w:rsidRPr="00000000" w14:paraId="0000016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6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"/>
      <w:lvlJc w:val="left"/>
      <w:pPr>
        <w:ind w:left="432" w:hanging="432"/>
      </w:pPr>
      <w:rPr/>
    </w:lvl>
    <w:lvl w:ilvl="1">
      <w:start w:val="1"/>
      <w:numFmt w:val="decimal"/>
      <w:lvlText w:val=""/>
      <w:lvlJc w:val="left"/>
      <w:pPr>
        <w:ind w:left="576" w:hanging="576"/>
      </w:pPr>
      <w:rPr/>
    </w:lvl>
    <w:lvl w:ilvl="2">
      <w:start w:val="1"/>
      <w:numFmt w:val="decimal"/>
      <w:lvlText w:val=""/>
      <w:lvlJc w:val="left"/>
      <w:pPr>
        <w:ind w:left="720" w:hanging="720"/>
      </w:pPr>
      <w:rPr/>
    </w:lvl>
    <w:lvl w:ilvl="3">
      <w:start w:val="1"/>
      <w:numFmt w:val="decimal"/>
      <w:lvlText w:val=""/>
      <w:lvlJc w:val="left"/>
      <w:pPr>
        <w:ind w:left="864" w:hanging="864"/>
      </w:pPr>
      <w:rPr/>
    </w:lvl>
    <w:lvl w:ilvl="4">
      <w:start w:val="1"/>
      <w:numFmt w:val="decimal"/>
      <w:lvlText w:val=""/>
      <w:lvlJc w:val="left"/>
      <w:pPr>
        <w:ind w:left="1008" w:hanging="1008"/>
      </w:pPr>
      <w:rPr/>
    </w:lvl>
    <w:lvl w:ilvl="5">
      <w:start w:val="1"/>
      <w:numFmt w:val="decimal"/>
      <w:lvlText w:val=""/>
      <w:lvlJc w:val="left"/>
      <w:pPr>
        <w:ind w:left="1152" w:hanging="1152"/>
      </w:pPr>
      <w:rPr/>
    </w:lvl>
    <w:lvl w:ilvl="6">
      <w:start w:val="1"/>
      <w:numFmt w:val="decimal"/>
      <w:lvlText w:val=""/>
      <w:lvlJc w:val="left"/>
      <w:pPr>
        <w:ind w:left="1296" w:hanging="1296"/>
      </w:pPr>
      <w:rPr/>
    </w:lvl>
    <w:lvl w:ilvl="7">
      <w:start w:val="1"/>
      <w:numFmt w:val="decimal"/>
      <w:lvlText w:val=""/>
      <w:lvlJc w:val="left"/>
      <w:pPr>
        <w:ind w:left="1440" w:hanging="1440"/>
      </w:pPr>
      <w:rPr/>
    </w:lvl>
    <w:lvl w:ilvl="8">
      <w:start w:val="1"/>
      <w:numFmt w:val="decimal"/>
      <w:lvlText w:val=""/>
      <w:lvlJc w:val="left"/>
      <w:pPr>
        <w:ind w:left="1584" w:hanging="1584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3" w:before="283" w:lineRule="auto"/>
      <w:ind w:left="432" w:hanging="432"/>
    </w:pPr>
    <w:rPr>
      <w:rFonts w:ascii="Arial" w:cs="Arial" w:eastAsia="Arial" w:hAnsi="Arial"/>
      <w:b w:val="1"/>
      <w:color w:val="000080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283" w:before="283" w:lineRule="auto"/>
      <w:ind w:left="576" w:hanging="576"/>
    </w:pPr>
    <w:rPr>
      <w:rFonts w:ascii="Arial" w:cs="Arial" w:eastAsia="Arial" w:hAnsi="Arial"/>
      <w:b w:val="1"/>
      <w:color w:val="000080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283" w:before="283" w:lineRule="auto"/>
      <w:ind w:left="720" w:hanging="720"/>
    </w:pPr>
    <w:rPr>
      <w:rFonts w:ascii="Arial" w:cs="Arial" w:eastAsia="Arial" w:hAnsi="Arial"/>
      <w:b w:val="1"/>
      <w:color w:val="000080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ind w:left="864" w:hanging="864"/>
    </w:pPr>
    <w:rPr>
      <w:rFonts w:ascii="Arial" w:cs="Arial" w:eastAsia="Arial" w:hAnsi="Arial"/>
      <w:b w:val="1"/>
      <w:i w:val="1"/>
      <w:sz w:val="27"/>
      <w:szCs w:val="27"/>
    </w:rPr>
  </w:style>
  <w:style w:type="paragraph" w:styleId="Heading5">
    <w:name w:val="heading 5"/>
    <w:basedOn w:val="Normal"/>
    <w:next w:val="Normal"/>
    <w:pPr>
      <w:keepNext w:val="1"/>
      <w:spacing w:after="60" w:before="120" w:lineRule="auto"/>
      <w:ind w:left="1008" w:hanging="1008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spacing w:after="60" w:before="60" w:lineRule="auto"/>
      <w:ind w:left="1152" w:hanging="1152"/>
    </w:pPr>
    <w:rPr>
      <w:rFonts w:ascii="Arial" w:cs="Arial" w:eastAsia="Arial" w:hAnsi="Arial"/>
      <w:b w:val="1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Arial" w:cs="Arial" w:eastAsia="Arial" w:hAnsi="Arial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spacing w:after="120" w:before="60" w:lineRule="auto"/>
      <w:jc w:val="center"/>
    </w:pPr>
    <w:rPr>
      <w:rFonts w:ascii="Arial" w:cs="Arial" w:eastAsia="Arial" w:hAnsi="Arial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42" Type="http://schemas.openxmlformats.org/officeDocument/2006/relationships/image" Target="media/image5.png"/><Relationship Id="rId41" Type="http://schemas.openxmlformats.org/officeDocument/2006/relationships/image" Target="media/image46.png"/><Relationship Id="rId44" Type="http://schemas.openxmlformats.org/officeDocument/2006/relationships/image" Target="media/image30.png"/><Relationship Id="rId43" Type="http://schemas.openxmlformats.org/officeDocument/2006/relationships/image" Target="media/image31.png"/><Relationship Id="rId46" Type="http://schemas.openxmlformats.org/officeDocument/2006/relationships/image" Target="media/image54.png"/><Relationship Id="rId45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48" Type="http://schemas.openxmlformats.org/officeDocument/2006/relationships/image" Target="media/image25.png"/><Relationship Id="rId47" Type="http://schemas.openxmlformats.org/officeDocument/2006/relationships/image" Target="media/image47.png"/><Relationship Id="rId49" Type="http://schemas.openxmlformats.org/officeDocument/2006/relationships/image" Target="media/image41.png"/><Relationship Id="rId5" Type="http://schemas.openxmlformats.org/officeDocument/2006/relationships/styles" Target="styles.xml"/><Relationship Id="rId6" Type="http://schemas.openxmlformats.org/officeDocument/2006/relationships/image" Target="media/image50.png"/><Relationship Id="rId7" Type="http://schemas.openxmlformats.org/officeDocument/2006/relationships/image" Target="media/image18.png"/><Relationship Id="rId8" Type="http://schemas.openxmlformats.org/officeDocument/2006/relationships/image" Target="media/image43.png"/><Relationship Id="rId31" Type="http://schemas.openxmlformats.org/officeDocument/2006/relationships/image" Target="media/image6.png"/><Relationship Id="rId30" Type="http://schemas.openxmlformats.org/officeDocument/2006/relationships/image" Target="media/image45.png"/><Relationship Id="rId33" Type="http://schemas.openxmlformats.org/officeDocument/2006/relationships/image" Target="media/image57.png"/><Relationship Id="rId32" Type="http://schemas.openxmlformats.org/officeDocument/2006/relationships/image" Target="media/image36.png"/><Relationship Id="rId35" Type="http://schemas.openxmlformats.org/officeDocument/2006/relationships/image" Target="media/image23.png"/><Relationship Id="rId34" Type="http://schemas.openxmlformats.org/officeDocument/2006/relationships/image" Target="media/image59.png"/><Relationship Id="rId37" Type="http://schemas.openxmlformats.org/officeDocument/2006/relationships/image" Target="media/image14.png"/><Relationship Id="rId36" Type="http://schemas.openxmlformats.org/officeDocument/2006/relationships/image" Target="media/image16.png"/><Relationship Id="rId39" Type="http://schemas.openxmlformats.org/officeDocument/2006/relationships/image" Target="media/image20.png"/><Relationship Id="rId38" Type="http://schemas.openxmlformats.org/officeDocument/2006/relationships/image" Target="media/image1.png"/><Relationship Id="rId20" Type="http://schemas.openxmlformats.org/officeDocument/2006/relationships/image" Target="media/image53.png"/><Relationship Id="rId22" Type="http://schemas.openxmlformats.org/officeDocument/2006/relationships/image" Target="media/image15.png"/><Relationship Id="rId21" Type="http://schemas.openxmlformats.org/officeDocument/2006/relationships/image" Target="media/image35.png"/><Relationship Id="rId24" Type="http://schemas.openxmlformats.org/officeDocument/2006/relationships/image" Target="media/image4.png"/><Relationship Id="rId23" Type="http://schemas.openxmlformats.org/officeDocument/2006/relationships/image" Target="media/image22.png"/><Relationship Id="rId26" Type="http://schemas.openxmlformats.org/officeDocument/2006/relationships/image" Target="media/image10.png"/><Relationship Id="rId25" Type="http://schemas.openxmlformats.org/officeDocument/2006/relationships/image" Target="media/image37.png"/><Relationship Id="rId28" Type="http://schemas.openxmlformats.org/officeDocument/2006/relationships/image" Target="media/image9.png"/><Relationship Id="rId27" Type="http://schemas.openxmlformats.org/officeDocument/2006/relationships/image" Target="media/image51.png"/><Relationship Id="rId29" Type="http://schemas.openxmlformats.org/officeDocument/2006/relationships/image" Target="media/image3.png"/><Relationship Id="rId51" Type="http://schemas.openxmlformats.org/officeDocument/2006/relationships/image" Target="media/image12.png"/><Relationship Id="rId50" Type="http://schemas.openxmlformats.org/officeDocument/2006/relationships/image" Target="media/image56.png"/><Relationship Id="rId53" Type="http://schemas.openxmlformats.org/officeDocument/2006/relationships/image" Target="media/image42.png"/><Relationship Id="rId52" Type="http://schemas.openxmlformats.org/officeDocument/2006/relationships/image" Target="media/image58.png"/><Relationship Id="rId11" Type="http://schemas.openxmlformats.org/officeDocument/2006/relationships/image" Target="media/image28.png"/><Relationship Id="rId55" Type="http://schemas.openxmlformats.org/officeDocument/2006/relationships/image" Target="media/image39.png"/><Relationship Id="rId10" Type="http://schemas.openxmlformats.org/officeDocument/2006/relationships/image" Target="media/image29.png"/><Relationship Id="rId54" Type="http://schemas.openxmlformats.org/officeDocument/2006/relationships/image" Target="media/image52.png"/><Relationship Id="rId13" Type="http://schemas.openxmlformats.org/officeDocument/2006/relationships/image" Target="media/image8.png"/><Relationship Id="rId57" Type="http://schemas.openxmlformats.org/officeDocument/2006/relationships/footer" Target="footer1.xml"/><Relationship Id="rId12" Type="http://schemas.openxmlformats.org/officeDocument/2006/relationships/image" Target="media/image49.png"/><Relationship Id="rId56" Type="http://schemas.openxmlformats.org/officeDocument/2006/relationships/header" Target="header1.xml"/><Relationship Id="rId15" Type="http://schemas.openxmlformats.org/officeDocument/2006/relationships/image" Target="media/image32.png"/><Relationship Id="rId14" Type="http://schemas.openxmlformats.org/officeDocument/2006/relationships/image" Target="media/image60.png"/><Relationship Id="rId17" Type="http://schemas.openxmlformats.org/officeDocument/2006/relationships/image" Target="media/image62.png"/><Relationship Id="rId16" Type="http://schemas.openxmlformats.org/officeDocument/2006/relationships/image" Target="media/image7.png"/><Relationship Id="rId19" Type="http://schemas.openxmlformats.org/officeDocument/2006/relationships/image" Target="media/image19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