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7C3F" w14:textId="582E931C" w:rsidR="00D165B8" w:rsidRPr="00D165B8" w:rsidRDefault="00D165B8" w:rsidP="00D165B8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165B8">
        <w:rPr>
          <w:rFonts w:ascii="AppleSystemUIFont" w:hAnsi="AppleSystemUIFont" w:cs="AppleSystemUIFont"/>
          <w:kern w:val="0"/>
          <w:sz w:val="26"/>
          <w:szCs w:val="26"/>
        </w:rPr>
        <w:t>Современные концепции политической власти:</w:t>
      </w:r>
    </w:p>
    <w:p w14:paraId="500D984C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4987753" w14:textId="77777777" w:rsidR="00D165B8" w:rsidRDefault="00D165B8" w:rsidP="00D165B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Либеральная концепция политической власти. В соответствии с этой концепцией политическая власть должна быть ограничена и подчинена правовым нормам, а ее главной целью должно быть защищать свободы и права индивидуумов.</w:t>
      </w:r>
    </w:p>
    <w:p w14:paraId="58266B37" w14:textId="77777777" w:rsidR="00D165B8" w:rsidRDefault="00D165B8" w:rsidP="00D165B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Ресурсная концепция политической власти. Согласно этой концепции, политическая власть зависит от распределения ресурсов, включая экономические, социальные и культурные ресурсы, и тех, кто контролирует их.</w:t>
      </w:r>
    </w:p>
    <w:p w14:paraId="54EC026F" w14:textId="77777777" w:rsidR="00D165B8" w:rsidRDefault="00D165B8" w:rsidP="00D165B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Социально-конструктивистская концепция политической власти. Эта концепция утверждает, что политическая власть возникает в процессе социального конструирования, где социальные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акторы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используют свою власть для создания, удержания и распределения ресурсов и влияния.</w:t>
      </w:r>
    </w:p>
    <w:p w14:paraId="7D2633E9" w14:textId="77777777" w:rsidR="00D165B8" w:rsidRDefault="00D165B8" w:rsidP="00D165B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Гегемоническая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концепция политической власти. По мнению этой концепции, политическая власть основывается на доминировании некоторых групп или классов, которые могут диктовать свою волю остальным членам общества.</w:t>
      </w:r>
    </w:p>
    <w:p w14:paraId="3DA27ECF" w14:textId="77777777" w:rsidR="00D165B8" w:rsidRDefault="00D165B8" w:rsidP="00D165B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Плюралистическая концепция политической власти. Согласно этой концепции, в политической системе существует множество конкурирующих групп и интересов, каждая из которых может влиять на принятие политических решений.</w:t>
      </w:r>
    </w:p>
    <w:p w14:paraId="1DE7AD22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E9B456" w14:textId="43CECB47" w:rsidR="00D165B8" w:rsidRDefault="00D165B8" w:rsidP="00D165B8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Политическая власть как регулятивный механизм социального развития</w:t>
      </w:r>
    </w:p>
    <w:p w14:paraId="4E581A6F" w14:textId="77777777" w:rsidR="00D165B8" w:rsidRPr="00D165B8" w:rsidRDefault="00D165B8" w:rsidP="00D165B8">
      <w:pPr>
        <w:pStyle w:val="a3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FB82FEB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Политическая власть как регулятивный механизм социального развития играет важную роль в организации и управлении обществом, регулируя отношения между людьми, группами и институтами, а также определяя правила, нормы и законы, которые регулируют поведение и взаимодействие людей в обществе.</w:t>
      </w:r>
    </w:p>
    <w:p w14:paraId="48131AB2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Политическая власть обеспечивает функционирование правового государства и осуществляет контроль за выполнением законов и норм. Она также отвечает за создание условий для экономического, социального и культурного развития общества, осуществляя государственную политику и распределение ресурсов.</w:t>
      </w:r>
    </w:p>
    <w:p w14:paraId="1FF3EDB7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Политическая власть также является гарантом защиты прав и свобод граждан, предотвращая нарушения их прав, осуществляя защиту от насилия, дискриминации и других форм нарушения прав.</w:t>
      </w:r>
    </w:p>
    <w:p w14:paraId="6BF35128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Кроме того, политическая власть может быть использована для реализации социальных и политических реформ, направленных на улучшение качества жизни граждан, повышение уровня образования, развитие здравоохранения, науки и технологий.</w:t>
      </w:r>
    </w:p>
    <w:p w14:paraId="707D56E7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57F001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F93DFE7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2756C1F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6E4034A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B900333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CAB3890" w14:textId="2BE419F7" w:rsidR="00D165B8" w:rsidRPr="00D165B8" w:rsidRDefault="00D165B8" w:rsidP="00D165B8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165B8">
        <w:rPr>
          <w:rFonts w:ascii="AppleSystemUIFont" w:hAnsi="AppleSystemUIFont" w:cs="AppleSystemUIFont"/>
          <w:kern w:val="0"/>
          <w:sz w:val="26"/>
          <w:szCs w:val="26"/>
        </w:rPr>
        <w:lastRenderedPageBreak/>
        <w:t>Основны</w:t>
      </w:r>
      <w:r w:rsidRPr="00D165B8">
        <w:rPr>
          <w:rFonts w:ascii="AppleSystemUIFont" w:hAnsi="AppleSystemUIFont" w:cs="AppleSystemUIFont"/>
          <w:kern w:val="0"/>
          <w:sz w:val="26"/>
          <w:szCs w:val="26"/>
        </w:rPr>
        <w:t>е</w:t>
      </w:r>
      <w:r w:rsidRPr="00D165B8">
        <w:rPr>
          <w:rFonts w:ascii="AppleSystemUIFont" w:hAnsi="AppleSystemUIFont" w:cs="AppleSystemUIFont"/>
          <w:kern w:val="0"/>
          <w:sz w:val="26"/>
          <w:szCs w:val="26"/>
        </w:rPr>
        <w:t xml:space="preserve"> метод</w:t>
      </w:r>
      <w:r w:rsidRPr="00D165B8">
        <w:rPr>
          <w:rFonts w:ascii="AppleSystemUIFont" w:hAnsi="AppleSystemUIFont" w:cs="AppleSystemUIFont"/>
          <w:kern w:val="0"/>
          <w:sz w:val="26"/>
          <w:szCs w:val="26"/>
        </w:rPr>
        <w:t>ы</w:t>
      </w:r>
      <w:r w:rsidRPr="00D165B8">
        <w:rPr>
          <w:rFonts w:ascii="AppleSystemUIFont" w:hAnsi="AppleSystemUIFont" w:cs="AppleSystemUIFont"/>
          <w:kern w:val="0"/>
          <w:sz w:val="26"/>
          <w:szCs w:val="26"/>
        </w:rPr>
        <w:t xml:space="preserve"> и средства осуществления политической власти</w:t>
      </w:r>
    </w:p>
    <w:p w14:paraId="51A7A644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37BC100" w14:textId="3FA5AB41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Основными методами и средствами осуществления политической власти являются:</w:t>
      </w:r>
    </w:p>
    <w:p w14:paraId="0DA7D1D4" w14:textId="77777777" w:rsidR="00D165B8" w:rsidRDefault="00D165B8" w:rsidP="00D165B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Законодательная власть: принятие законов и иных нормативных актов, регулирующих жизнь общества, определяющих права и обязанности граждан и организаций, а также действия государства.</w:t>
      </w:r>
    </w:p>
    <w:p w14:paraId="7A2967A9" w14:textId="77777777" w:rsidR="00D165B8" w:rsidRDefault="00D165B8" w:rsidP="00D165B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Исполнительная власть: управление государственным аппаратом, осуществление контроля за выполнением законов и иных нормативных актов, реализация государственной политики в различных областях жизни общества.</w:t>
      </w:r>
    </w:p>
    <w:p w14:paraId="217AC0B2" w14:textId="77777777" w:rsidR="00D165B8" w:rsidRDefault="00D165B8" w:rsidP="00D165B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Судебная власть: защита прав и свобод граждан, рассмотрение споров и конфликтов, привлечение к ответственности за нарушения законов.</w:t>
      </w:r>
    </w:p>
    <w:p w14:paraId="7D3F41B4" w14:textId="77777777" w:rsidR="00D165B8" w:rsidRDefault="00D165B8" w:rsidP="00D165B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Медиа-власть: контроль за информационным пространством, формирование общественного мнения, влияние на формирование общественной и политической ситуации.</w:t>
      </w:r>
    </w:p>
    <w:p w14:paraId="7EC89CCF" w14:textId="77777777" w:rsidR="00D165B8" w:rsidRDefault="00D165B8" w:rsidP="00D165B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Финансовая власть: управление бюджетом государства, распределение финансовых ресурсов, финансовый контроль.</w:t>
      </w:r>
    </w:p>
    <w:p w14:paraId="7134AC4E" w14:textId="77777777" w:rsidR="00D165B8" w:rsidRDefault="00D165B8" w:rsidP="00D165B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Военная власть: обеспечение безопасности государства, защита его интересов, поддержание военной мощи и готовности к действиям в экстремальных ситуациях.</w:t>
      </w:r>
    </w:p>
    <w:p w14:paraId="0CC316F6" w14:textId="77777777" w:rsidR="00D165B8" w:rsidRDefault="00D165B8" w:rsidP="00D165B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Дипломатическая власть: установление международных отношений, защита интересов государства на международной арене, участие в международных организациях.</w:t>
      </w:r>
    </w:p>
    <w:p w14:paraId="3354A120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13ADB6A" w14:textId="0941B742" w:rsidR="00D165B8" w:rsidRPr="00D165B8" w:rsidRDefault="00D165B8" w:rsidP="00D165B8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D165B8">
        <w:rPr>
          <w:sz w:val="28"/>
          <w:szCs w:val="28"/>
        </w:rPr>
        <w:t>Методы формирования государственной власти в современной России</w:t>
      </w:r>
    </w:p>
    <w:p w14:paraId="30233959" w14:textId="77777777" w:rsidR="00D165B8" w:rsidRPr="00D165B8" w:rsidRDefault="00D165B8" w:rsidP="00D165B8">
      <w:pPr>
        <w:pStyle w:val="a3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F319C9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В современной России государственная власть формируется на основе конституционных принципов, законодательства и системы выборов. Основными методами формирования государственной власти в России являются:</w:t>
      </w:r>
    </w:p>
    <w:p w14:paraId="6731374B" w14:textId="77777777" w:rsidR="00D165B8" w:rsidRDefault="00D165B8" w:rsidP="00D165B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Президентские выборы: главой государства является президент, который избирается народом на всеобщих выборах. Президент определяет стратегию развития страны, назначает на высшие государственные должности, осуществляет контроль за деятельностью органов исполнительной власти.</w:t>
      </w:r>
    </w:p>
    <w:p w14:paraId="66231B13" w14:textId="77777777" w:rsidR="00D165B8" w:rsidRDefault="00D165B8" w:rsidP="00D165B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Парламентские выборы: федеральное собрание России состоит из Государственной думы и Совета Федерации, члены которых избираются народным голосованием. Государственная дума осуществляет законодательную власть, Совет Федерации - представляет интересы регионов и участвует в формировании законодательства.</w:t>
      </w:r>
    </w:p>
    <w:p w14:paraId="6BD29824" w14:textId="77777777" w:rsidR="00D165B8" w:rsidRDefault="00D165B8" w:rsidP="00D165B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Выборы региональных и муниципальных органов власти: на местном уровне осуществляется управление городами, районами и регионами, члены муниципальных и региональных органов власти избираются народным голосованием.</w:t>
      </w:r>
    </w:p>
    <w:p w14:paraId="0923A108" w14:textId="77777777" w:rsidR="00D165B8" w:rsidRDefault="00D165B8" w:rsidP="00D165B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Назначение на должности: часть государственных должностей в России назначается президентом, правительством и другими высшими государственными органами.</w:t>
      </w:r>
    </w:p>
    <w:p w14:paraId="36E55E70" w14:textId="77777777" w:rsidR="00D165B8" w:rsidRDefault="00D165B8" w:rsidP="00D165B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Референдумы: народный референдум может быть назначен по вопросам национального значения или изменения конституции, который принимается или отклоняется гражданами народным голосованием.</w:t>
      </w:r>
    </w:p>
    <w:p w14:paraId="1864C0D0" w14:textId="77777777" w:rsidR="00D165B8" w:rsidRDefault="00D165B8" w:rsidP="00D165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Кроме того, в России существуют и другие методы формирования государственной власти, такие как консультативные органы, общественные объединения и т.д.</w:t>
      </w:r>
    </w:p>
    <w:p w14:paraId="0BDDABAD" w14:textId="77777777" w:rsidR="0012681E" w:rsidRDefault="00000000"/>
    <w:sectPr w:rsidR="0012681E" w:rsidSect="0099094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B4E3F2B"/>
    <w:multiLevelType w:val="hybridMultilevel"/>
    <w:tmpl w:val="C7826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13797">
    <w:abstractNumId w:val="0"/>
  </w:num>
  <w:num w:numId="2" w16cid:durableId="1415473400">
    <w:abstractNumId w:val="1"/>
  </w:num>
  <w:num w:numId="3" w16cid:durableId="1142305786">
    <w:abstractNumId w:val="2"/>
  </w:num>
  <w:num w:numId="4" w16cid:durableId="851457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B8"/>
    <w:rsid w:val="00056A9D"/>
    <w:rsid w:val="008C19D1"/>
    <w:rsid w:val="009D50C0"/>
    <w:rsid w:val="00D1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99234"/>
  <w15:chartTrackingRefBased/>
  <w15:docId w15:val="{B3091028-C884-124A-B341-28137672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2023-04-07T13:25:00Z</dcterms:created>
  <dcterms:modified xsi:type="dcterms:W3CDTF">2023-04-07T13:29:00Z</dcterms:modified>
</cp:coreProperties>
</file>