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DEFINITION CARD</w:t>
      </w:r>
    </w:p>
    <w:p>
      <w:pPr>
        <w:pBdr>
          <w:bottom w:val="single" w:color="2E75B6" w:sz="8"/>
        </w:pBdr>
        <w:spacing w:after="240" w:before="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Contract Creation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 Name: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 Creation</w:t>
            </w:r>
          </w:p>
        </w:tc>
        <w:tc>
          <w:tcPr>
            <w:tcW w:type="dxa" w:w="468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468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v0.1 — Draft</w:t>
            </w:r>
          </w:p>
        </w:tc>
        <w:tc>
          <w:tcPr>
            <w:tcW w:type="dxa" w:w="468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 Updated: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Reviewed By: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  Business Purpose</w:t>
      </w:r>
    </w:p>
    <w:p>
      <w:pPr>
        <w:spacing w:after="6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Why does this module exist? 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What business problem does it address?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Allows Account Managers to create and manage contracts with clients. Without this module, contracts are tracked in spreadsheets, creating version conflicts and audit risk.</w:t>
      </w:r>
    </w:p>
    <w:p>
      <w:pPr>
        <w:spacing w:after="80" w:before="20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  Actors &amp; Roles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List every role that interacts with this module — front-end users and back-office operators.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60"/>
        <w:gridCol w:w="16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edit, submit contracts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fields except commission rate is restricted to AM + Finance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commission rates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 rate field visible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 IDs, timestamps, audit log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  Entry &amp; Exit Points</w:t>
      </w:r>
    </w:p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User clicks "New Contract" from the Contracts list view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Pre-conditions: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User must be authenticated with Account Manager role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Exit point: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Contract status changes to Active and notifications are sent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Post-conditions: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Contract is stored, audit log entry created, AM notified</w:t>
      </w:r>
    </w:p>
    <w:p>
      <w:pPr>
        <w:spacing w:after="80" w:before="20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  Core Flow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Each step: Actor → Action → System response. Max 10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 ·  Action  ·  System Response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Manager clicks New Contract → system creates draft record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 fills Step 1: Start Date, Account Manager, Contract Type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 fills Step 2: exchange rate displayed from Forex API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 adds referrals (0–5) with type and details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 submits → system validates and changes status to Pending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sends notification to AM, creates audit log entry</w:t>
            </w:r>
          </w:p>
        </w:tc>
      </w:tr>
    </w:tbl>
    <w:p>
      <w:pPr>
        <w:spacing w:after="80" w:before="20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  States &amp; Edge Cases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**States:** Draft → Pending Approval → Active → Expired / Cancelled</w:t>
      </w:r>
    </w:p>
    <w:p>
      <w:pPr>
        <w:spacing w:after="80" w:before="20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  Desired Outcomes  →  Acceptance Criteria Seeds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"The system must…" — these become AC entries in the companion workbook.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c>
          <w:tcPr>
            <w:tcW w:type="dxa" w:w="5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system must…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ID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Allow AM to create a new contract from the list view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Reject a past Start Date with an inline error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Display Forex exchange rate and refresh every 30 seconds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Enforce maximum of 5 referrals per contract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>Restrict commission rate visibility to AM and Finance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80" w:before="20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  Out of Scope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Contract renewal, payment processing, and document signing are not in scope for v1.</w:t>
      </w:r>
    </w:p>
    <w:p>
      <w:pPr>
        <w:spacing w:after="80" w:before="200"/>
      </w:pPr>
    </w:p>
    <w:p>
      <w:pPr>
        <w:shd w:fill="1F4E79" w:color="1F4E79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8  Open Questions &amp; Flags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760"/>
        <w:gridCol w:w="160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/ Gap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Before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contract type a fixed catalog or user-defined?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80"/>
      </w:pPr>
    </w:p>
    <w:p>
      <w:pPr>
        <w:pBdr>
          <w:top w:val="single" w:color="2E75B6" w:sz="4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Data Dictionary and Acceptance Criteria are maintained in the companion module-workbook.xlsx  ·  </w:t>
      </w:r>
      <w:r>
        <w:rPr>
          <w:rFonts w:ascii="Arial" w:cs="Arial" w:eastAsia="Arial" w:hAnsi="Arial"/>
          <w:b/>
          <w:bCs/>
          <w:i/>
          <w:iCs/>
          <w:color w:val="888888"/>
          <w:sz w:val="16"/>
          <w:szCs w:val="16"/>
        </w:rPr>
        <w:t xml:space="preserve">This card is the source of truth for scope and 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2026-05-07T04:13:22.683Z</dcterms:created>
  <dcterms:modified xsi:type="dcterms:W3CDTF">2026-05-07T04:13:22.684Z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