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  <w:rtl w:val="0"/>
        </w:rPr>
        <w:t xml:space="preserve">ACHELION CAPITAL MANAGEMENT | ARMS AUTO DEPLOYMENT &amp; EXECUTION ARCHITECTURE v1.1 | CONFIDENTIAL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9.940185546875" w:line="240" w:lineRule="auto"/>
        <w:ind w:left="2946.1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0"/>
          <w:szCs w:val="20"/>
          <w:u w:val="none"/>
          <w:shd w:fill="auto" w:val="clear"/>
          <w:vertAlign w:val="baseline"/>
          <w:rtl w:val="0"/>
        </w:rPr>
        <w:t xml:space="preserve">ACHELION CAPITAL MANAGEMENT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99951171875" w:line="240" w:lineRule="auto"/>
        <w:ind w:left="3159.499969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16"/>
          <w:szCs w:val="16"/>
          <w:u w:val="none"/>
          <w:shd w:fill="auto" w:val="clear"/>
          <w:vertAlign w:val="baseline"/>
          <w:rtl w:val="0"/>
        </w:rPr>
        <w:t xml:space="preserve">CONFIDENTIAL — INTERNAL USE ONLY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40185546875" w:line="283.9772701263428" w:lineRule="auto"/>
        <w:ind w:left="980.5000305175781" w:right="1753.239135742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0d1117" w:val="clear"/>
          <w:vertAlign w:val="baseline"/>
          <w:rtl w:val="0"/>
        </w:rPr>
        <w:t xml:space="preserve">ARMS AUTOMATED DEPLOYMENT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0d1117" w:val="clear"/>
          <w:vertAlign w:val="baseline"/>
          <w:rtl w:val="0"/>
        </w:rPr>
        <w:t xml:space="preserve">&amp; EXECUTION ARCHITECTURE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495361328125" w:line="240" w:lineRule="auto"/>
        <w:ind w:left="3150.1402282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a84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a84c"/>
          <w:sz w:val="28"/>
          <w:szCs w:val="28"/>
          <w:u w:val="none"/>
          <w:shd w:fill="auto" w:val="clear"/>
          <w:vertAlign w:val="baseline"/>
          <w:rtl w:val="0"/>
        </w:rPr>
        <w:t xml:space="preserve">v1.1 | Corrected Edition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3974609375" w:line="240" w:lineRule="auto"/>
        <w:ind w:left="1665.5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  <w:rtl w:val="0"/>
        </w:rPr>
        <w:t xml:space="preserve">Authored for Josh Paul — Lead Engineer, Achelion Technology LLC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240" w:lineRule="auto"/>
        <w:ind w:left="3055.9001159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0"/>
          <w:szCs w:val="20"/>
          <w:u w:val="none"/>
          <w:shd w:fill="0d1117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0"/>
          <w:szCs w:val="20"/>
          <w:u w:val="none"/>
          <w:shd w:fill="0d1117" w:val="clear"/>
          <w:vertAlign w:val="baseline"/>
          <w:rtl w:val="0"/>
        </w:rPr>
        <w:t xml:space="preserve">March 2026 | ARMS v4.0 Canonical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7.0001220703125" w:line="240" w:lineRule="auto"/>
        <w:ind w:left="239.4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f5f5f5" w:val="clear"/>
          <w:vertAlign w:val="baseline"/>
          <w:rtl w:val="0"/>
        </w:rPr>
        <w:t xml:space="preserve">Correction Note — v1.1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997314453125" w:line="229.9079990386963" w:lineRule="auto"/>
        <w:ind w:left="237.20001220703125" w:right="1027.5" w:hanging="4.6000671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f5f5f5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f5f5f5" w:val="clear"/>
          <w:vertAlign w:val="baseline"/>
          <w:rtl w:val="0"/>
        </w:rPr>
        <w:t xml:space="preserve">v1.0 incorrectly described CAM as constructing put spreads and omitted SLOF entirely. Both errors  are corrected here. ARMS v4.0 operates exactly two options instruments: SLOF (offensive synthetic  long) and PTRH (QQQ puts, CAM-sized). No single-stock puts. No exceptions.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43.0096435546875" w:line="240" w:lineRule="auto"/>
        <w:ind w:left="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  <w:rtl w:val="0"/>
        </w:rPr>
        <w:t xml:space="preserve">Achelion Technology LLC | ARMS v4.0 | March 2026 1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  <w:rtl w:val="0"/>
        </w:rPr>
        <w:t xml:space="preserve">ACHELION CAPITAL MANAGEMENT | ARMS AUTO DEPLOYMENT &amp; EXECUTION ARCHITECTURE v1.1 | CONFIDENTIAL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0185546875" w:line="240" w:lineRule="auto"/>
        <w:ind w:left="254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0d1117" w:val="clear"/>
          <w:vertAlign w:val="baseline"/>
          <w:rtl w:val="0"/>
        </w:rPr>
        <w:t xml:space="preserve">SECTION 1 — GOVERNING PRINCIPLE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978759765625" w:line="240" w:lineRule="auto"/>
        <w:ind w:left="244.600067138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f5f5f5" w:val="clear"/>
          <w:vertAlign w:val="baseline"/>
          <w:rtl w:val="0"/>
        </w:rPr>
        <w:t xml:space="preserve">Prime Directive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00341796875" w:line="229.9079990386963" w:lineRule="auto"/>
        <w:ind w:left="243.2000732421875" w:right="886.500244140625" w:hanging="8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f5f5f5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f5f5f5" w:val="clear"/>
          <w:vertAlign w:val="baseline"/>
          <w:rtl w:val="0"/>
        </w:rPr>
        <w:t xml:space="preserve">The PM needs to be at the lunch. The system runs the portfolio. Every eliminatable human touchpoint  is evidence of an incomplete build.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009765625" w:line="230.1081132888794" w:lineRule="auto"/>
        <w:ind w:left="12.399978637695312" w:right="50.399169921875" w:hanging="2.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This document specifies the complete automated deployment and execution architecture for ARMS v4.0. PM  investment decisions — made once at the strategic level — are translated into autonomous, rules-based machine  execution at every subsequent step. The human role is intelligence and governance. The system role is  everything else.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4375" w:line="240" w:lineRule="auto"/>
        <w:ind w:left="23.9600372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1.1 What Automation Covers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94335937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Regime detection and scoring — continuous, no human input required.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9951171875" w:line="309.8756504058838" w:lineRule="auto"/>
        <w:ind w:left="375.5999755859375" w:right="1689.9993896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Portfolio rebalancing — triggered by regime transitions, CDF decay, or PDS thresholds.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Order construction and submission — LAEP-tiered, broker API executed.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69750976562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SLOF sizing and adjustment — regime-gated, automated by Decision Engine.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PTRH sizing and roll — CAM autonomous every 5 minutes. Never in PM queue.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99951171875" w:line="240" w:lineRule="auto"/>
        <w:ind w:left="23.9600372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1.2 What Stays With the PM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0043945312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Gate 6 / Category A thesis initiation — new position ideas entering the queue.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Regime override declarations — manual CRASH escalation in extreme events.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Whitelist approval of new securities before the system can trade them.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1997070312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Annual architecture review and version approval.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3.599853515625" w:line="240" w:lineRule="auto"/>
        <w:ind w:left="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  <w:rtl w:val="0"/>
        </w:rPr>
        <w:t xml:space="preserve">Achelion Technology LLC | ARMS v4.0 | March 2026 2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  <w:rtl w:val="0"/>
        </w:rPr>
        <w:t xml:space="preserve">ACHELION CAPITAL MANAGEMENT | ARMS AUTO DEPLOYMENT &amp; EXECUTION ARCHITECTURE v1.1 | CONFIDENTIAL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0185546875" w:line="240" w:lineRule="auto"/>
        <w:ind w:left="254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0d1117" w:val="clear"/>
          <w:vertAlign w:val="baseline"/>
          <w:rtl w:val="0"/>
        </w:rPr>
        <w:t xml:space="preserve">SECTION 2 — SYSTEM ARCHITECTURE OVERVIEW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57958984375" w:line="230.1074981689453" w:lineRule="auto"/>
        <w:ind w:left="11.60003662109375" w:right="42.5" w:hanging="6.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ARMS automation is a layered pipeline. Data flows in one direction: from market feeds at the top to broker  execution at the bottom. No human touchpoint exists between regime detection and trade settlement unless a PM  override is explicitly triggered.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4375" w:line="240" w:lineRule="auto"/>
        <w:ind w:left="10.99998474121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2.1 Pipeline Layers </w:t>
      </w:r>
    </w:p>
    <w:tbl>
      <w:tblPr>
        <w:tblStyle w:val="Table1"/>
        <w:tblW w:w="9364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5"/>
        <w:gridCol w:w="2181.1000061035156"/>
        <w:gridCol w:w="2141.0000610351562"/>
        <w:gridCol w:w="4356.99951171875"/>
        <w:tblGridChange w:id="0">
          <w:tblGrid>
            <w:gridCol w:w="685"/>
            <w:gridCol w:w="2181.1000061035156"/>
            <w:gridCol w:w="2141.0000610351562"/>
            <w:gridCol w:w="4356.99951171875"/>
          </w:tblGrid>
        </w:tblGridChange>
      </w:tblGrid>
      <w:tr>
        <w:trPr>
          <w:cantSplit w:val="0"/>
          <w:trHeight w:val="3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Layer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200378417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Function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4600830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Cadence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801513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Module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199798583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Market Data Ingestion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Continuous / 1-min tick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5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Polygon.io + Alpaca feed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6866579055786" w:lineRule="auto"/>
              <w:ind w:left="114.49996948242188" w:right="165.58013916015625" w:firstLine="5.22003173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Regime Engine (ARMS  Core)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6866579055786" w:lineRule="auto"/>
              <w:ind w:left="116.8798828125" w:right="376.4593505859375" w:firstLine="2.34008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Every 5 min (market  hours)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5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src/engine/arms_core.py</w:t>
            </w:r>
          </w:p>
        </w:tc>
      </w:tr>
      <w:tr>
        <w:trPr>
          <w:cantSplit w:val="0"/>
          <w:trHeight w:val="57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999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CAM — PTRH Sizer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Every 5 min post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70013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regime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5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src/engine/cam.py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3400115966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60046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Decision Engine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On regime change 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6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5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src/engine/decision.py</w:t>
            </w:r>
          </w:p>
        </w:tc>
      </w:tr>
      <w:tr>
        <w:trPr>
          <w:cantSplit w:val="0"/>
          <w:trHeight w:val="57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LAEP — Order 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999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Constructor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On decision event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5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src/engine/laep.py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83998107910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Broker API Executor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On order ready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5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src/broker/executor.py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46000671386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200012207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EOD Snapshot &amp; 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Logging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16:30 ET daily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5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src/reporting/eod.py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3799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60046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PM Dashboard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Real-time push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5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src/ui/dashboard.py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99998474121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2.2 Broker Integration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00439453125" w:line="309.8759937286377" w:lineRule="auto"/>
        <w:ind w:left="375.5999755859375" w:right="898.800048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Primary: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Alpaca Markets REST API — primary execution for equities and SLOF/PTRH options.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Failover: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Interactive Brokers TWS API — failover. Full options chain access.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697509765625" w:line="230.30824184417725" w:lineRule="auto"/>
        <w:ind w:left="727.2999572753906" w:right="241.59912109375" w:hanging="351.699981689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Failover Logic: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Health check every 60 seconds during market hours. Auto-route to failover on primary  failure.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1.2762451171875" w:line="240" w:lineRule="auto"/>
        <w:ind w:left="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  <w:rtl w:val="0"/>
        </w:rPr>
        <w:t xml:space="preserve">Achelion Technology LLC | ARMS v4.0 | March 2026 3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  <w:rtl w:val="0"/>
        </w:rPr>
        <w:t xml:space="preserve">ACHELION CAPITAL MANAGEMENT | ARMS AUTO DEPLOYMENT &amp; EXECUTION ARCHITECTURE v1.1 | CONFIDENTIAL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0185546875" w:line="240" w:lineRule="auto"/>
        <w:ind w:left="254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0d1117" w:val="clear"/>
          <w:vertAlign w:val="baseline"/>
          <w:rtl w:val="0"/>
        </w:rPr>
        <w:t xml:space="preserve">SECTION 3 — REGIME ENGINE &amp; TRIGGER LOGIC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57958984375" w:line="230.1074981689453" w:lineRule="auto"/>
        <w:ind w:left="9.59999084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The regime engine runs every 5 minutes during market hours and produces a single composite score (0.00–1.00).  That score determines the active regime, which sets the equity allocation ceiling and governs SLOF and PTRH  behavior.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4375" w:line="240" w:lineRule="auto"/>
        <w:ind w:left="14.1200256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3.1 Regime Score Bands </w:t>
      </w:r>
    </w:p>
    <w:tbl>
      <w:tblPr>
        <w:tblStyle w:val="Table2"/>
        <w:tblW w:w="9364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0.5000305175781"/>
        <w:gridCol w:w="1300.5999755859375"/>
        <w:gridCol w:w="1300.4000854492188"/>
        <w:gridCol w:w="2480.999755859375"/>
        <w:gridCol w:w="2881.5997314453125"/>
        <w:tblGridChange w:id="0">
          <w:tblGrid>
            <w:gridCol w:w="1400.5000305175781"/>
            <w:gridCol w:w="1300.5999755859375"/>
            <w:gridCol w:w="1300.4000854492188"/>
            <w:gridCol w:w="2480.999755859375"/>
            <w:gridCol w:w="2881.59973144531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0029907226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Regime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4801025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Score 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3995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3995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Equity 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4600830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Ceiling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4801025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SLOF 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0258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PTRH Status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RISK_ON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5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0.00 – 0.35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Active — full size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Active — baseline 1.2% NAV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WATCH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5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0.36 – 0.50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100%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Active — full size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Active — CAM sized</w:t>
            </w:r>
          </w:p>
        </w:tc>
      </w:tr>
      <w:tr>
        <w:trPr>
          <w:cantSplit w:val="0"/>
          <w:trHeight w:val="37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799621582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NEUTRAL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5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0.51 – 0.65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4600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Reduced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Active — CAM sized, elevated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6001586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DEFENSIVE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5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0.66 – 0.80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40%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Removed entirely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Active — CAM sized, maximum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0152587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CRASH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5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0.81 – 1.00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Removed entirely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Active — CAM sized, maximum</w:t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1200256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3.2 Composite Score Inputs </w:t>
      </w:r>
    </w:p>
    <w:tbl>
      <w:tblPr>
        <w:tblStyle w:val="Table3"/>
        <w:tblW w:w="9364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1.1000061035156"/>
        <w:gridCol w:w="6562.999572753906"/>
        <w:tblGridChange w:id="0">
          <w:tblGrid>
            <w:gridCol w:w="2801.1000061035156"/>
            <w:gridCol w:w="6562.999572753906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839981079101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9"/>
                <w:szCs w:val="19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9"/>
                <w:szCs w:val="19"/>
                <w:u w:val="none"/>
                <w:shd w:fill="0d1117" w:val="clear"/>
                <w:vertAlign w:val="baseline"/>
                <w:rtl w:val="0"/>
              </w:rPr>
              <w:t xml:space="preserve">Sub-Score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19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9"/>
                <w:szCs w:val="19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9"/>
                <w:szCs w:val="19"/>
                <w:u w:val="none"/>
                <w:shd w:fill="0d1117" w:val="clear"/>
                <w:vertAlign w:val="baseline"/>
                <w:rtl w:val="0"/>
              </w:rPr>
              <w:t xml:space="preserve">Inputs &amp; Weight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999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Credit Stress Index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9989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HYG/LQD spread, IG CDS, TED spread — 25% weight</w:t>
            </w:r>
          </w:p>
        </w:tc>
      </w:tr>
      <w:tr>
        <w:trPr>
          <w:cantSplit w:val="0"/>
          <w:trHeight w:val="38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59963989257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  <w:rtl w:val="0"/>
              </w:rPr>
              <w:t xml:space="preserve">Volatility Regime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59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  <w:rtl w:val="0"/>
              </w:rPr>
              <w:t xml:space="preserve">VIX level, VIX/VIX3M ratio, realized vol — 25% weight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998229980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Macro Momentum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30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PMI trend, yield curve shape, rate hike probability — 20% weight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7001037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  <w:rtl w:val="0"/>
              </w:rPr>
              <w:t xml:space="preserve">Liquidity Conditions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80139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  <w:rtl w:val="0"/>
              </w:rPr>
              <w:t xml:space="preserve">Fed balance sheet delta, repo rates, dollar index — 20% weight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0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Equity Internals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69934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Breadth, momentum dispersion, sector rotation — 10% weight</w:t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1200256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3.3 Regime Transition Confirmation Rules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973876953125" w:line="229.9079990386963" w:lineRule="auto"/>
        <w:ind w:left="738.7001037597656" w:right="328.599853515625" w:hanging="363.100128173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Upgrade (e.g. DEFENSIVE → NEUTRAL): score must hold below upper boundary for 3 consecutive 5- min cycles (15 min).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1007080078125" w:line="230.10781288146973" w:lineRule="auto"/>
        <w:ind w:left="738.7001037597656" w:right="212.80029296875" w:hanging="363.100128173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Downgrade (e.g. NEUTRAL → DEFENSIVE): score must breach boundary for 2 consecutive cycles (10  min). Asymmetric by design — defense is faster than offense.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2435302734375" w:line="229.9079990386963" w:lineRule="auto"/>
        <w:ind w:left="734.4999694824219" w:right="282.398681640625" w:hanging="358.89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CRASH exception: any single cycle crossing 0.81 triggers CRASH immediately. No confirmation delay.  Survival before precision.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0100708007812" w:line="240" w:lineRule="auto"/>
        <w:ind w:left="239.4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f5f5f5" w:val="clear"/>
          <w:vertAlign w:val="baseline"/>
          <w:rtl w:val="0"/>
        </w:rPr>
        <w:t xml:space="preserve">Current State — March 29, 2026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0003662109375" w:line="230.30792713165283" w:lineRule="auto"/>
        <w:ind w:left="238.39996337890625" w:right="1328.89892578125" w:firstLine="7.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f5f5f5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f5f5f5" w:val="clear"/>
          <w:vertAlign w:val="baseline"/>
          <w:rtl w:val="0"/>
        </w:rPr>
        <w:t xml:space="preserve">Regime: DEFENSIVE | Score: 0.79 | CRASH boundary: 0.80 | CRASH probability: ~35% | Brent:  ~$111 | VIX: ~27.4 | SSL Active: S3 (Geopolitical) + S6 (Energy Shock)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5.2766418457031" w:line="240" w:lineRule="auto"/>
        <w:ind w:left="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  <w:rtl w:val="0"/>
        </w:rPr>
        <w:t xml:space="preserve">Achelion Technology LLC | ARMS v4.0 | March 2026 4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  <w:rtl w:val="0"/>
        </w:rPr>
        <w:t xml:space="preserve">ACHELION CAPITAL MANAGEMENT | ARMS AUTO DEPLOYMENT &amp; EXECUTION ARCHITECTURE v1.1 | CONFIDENTIAL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0185546875" w:line="230.67692756652832" w:lineRule="auto"/>
        <w:ind w:left="263.9799499511719" w:right="1510.301513671875" w:hanging="9.6199035644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0d1117" w:val="clear"/>
          <w:vertAlign w:val="baseline"/>
          <w:rtl w:val="0"/>
        </w:rPr>
        <w:t xml:space="preserve">SECTION 4 — NEUTRAL DEPLOYMENT: AUTOMATED EXECUTION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0d1117" w:val="clear"/>
          <w:vertAlign w:val="baseline"/>
          <w:rtl w:val="0"/>
        </w:rPr>
        <w:t xml:space="preserve">PLAN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078857421875" w:line="240" w:lineRule="auto"/>
        <w:ind w:left="234.199981689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f5f5f5" w:val="clear"/>
          <w:vertAlign w:val="baseline"/>
          <w:rtl w:val="0"/>
        </w:rPr>
        <w:t xml:space="preserve">Trigger Condition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00341796875" w:line="229.9079990386963" w:lineRule="auto"/>
        <w:ind w:left="230" w:right="862.69775390625" w:hanging="1.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f5f5f5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f5f5f5" w:val="clear"/>
          <w:vertAlign w:val="baseline"/>
          <w:rtl w:val="0"/>
        </w:rPr>
        <w:t xml:space="preserve">ARMS composite score drops to ≤ 0.65 and holds for 3 consecutive 5-minute cycles (15 minutes).  Equity ceiling opens to 75%. Decision Engine fires Deployment Event: NEUTRAL. Execution happens  first. PM receives confirmation notification — not a request for approval.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6103515625" w:line="240" w:lineRule="auto"/>
        <w:ind w:left="9.56001281738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4.1 Power Singularity — New Position Deployment Sequence </w:t>
      </w:r>
    </w:p>
    <w:tbl>
      <w:tblPr>
        <w:tblStyle w:val="Table4"/>
        <w:tblW w:w="9364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"/>
        <w:gridCol w:w="860.5000305175781"/>
        <w:gridCol w:w="1155.5999755859375"/>
        <w:gridCol w:w="1355.4000854492188"/>
        <w:gridCol w:w="955.5999755859375"/>
        <w:gridCol w:w="4636.99951171875"/>
        <w:tblGridChange w:id="0">
          <w:tblGrid>
            <w:gridCol w:w="400"/>
            <w:gridCol w:w="860.5000305175781"/>
            <w:gridCol w:w="1155.5999755859375"/>
            <w:gridCol w:w="1355.4000854492188"/>
            <w:gridCol w:w="955.5999755859375"/>
            <w:gridCol w:w="4636.999511718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6200256347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7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Ticker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7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Target 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Alloc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Entry Range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398681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Order 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7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0258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Execution Notes</w:t>
            </w:r>
          </w:p>
        </w:tc>
      </w:tr>
      <w:tr>
        <w:trPr>
          <w:cantSplit w:val="0"/>
          <w:trHeight w:val="57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GOOGL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3399353027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4.5 – 5.0%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$265 – $280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Limit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8928070068" w:lineRule="auto"/>
              <w:ind w:left="112.020263671875" w:right="536.2396240234375" w:firstLine="0.5395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3.5% pre-earnings (Apr 28). Complete to 5% post confirmation.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53994750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GEV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2.5 – 3.0%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$820 – $880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Limit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84020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60% first tranche. 40% on flush to $820.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CEG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2.0 – 2.5%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Market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71990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VWAP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8928070068" w:lineRule="auto"/>
              <w:ind w:left="116.6998291015625" w:right="591.336669921875" w:firstLine="3.0603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Full size. Already at most oversold RSI since last  rebound.</w:t>
            </w:r>
          </w:p>
        </w:tc>
      </w:tr>
      <w:tr>
        <w:trPr>
          <w:cantSplit w:val="0"/>
          <w:trHeight w:val="57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3400115966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72006225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VST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1.5 – 2.0%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Market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71990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VWAP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6866579055786" w:lineRule="auto"/>
              <w:ind w:left="113.0999755859375" w:right="461.7169189453125" w:firstLine="6.66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Full size. 50% below avg analyst PT. All 12 ratings  Strong Buy.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72006225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VRT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+0.7%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Market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Limit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Size up existing 2.3% position to 3.0%.</w:t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56001281738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4.2 Phase 2 — RISK_ON Additions (Score ≤ 0.45) </w:t>
      </w:r>
    </w:p>
    <w:tbl>
      <w:tblPr>
        <w:tblStyle w:val="Table5"/>
        <w:tblW w:w="9364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"/>
        <w:gridCol w:w="800.5000305175781"/>
        <w:gridCol w:w="1160.5999755859375"/>
        <w:gridCol w:w="1360.4000854492188"/>
        <w:gridCol w:w="960.5999755859375"/>
        <w:gridCol w:w="4681.99951171875"/>
        <w:tblGridChange w:id="0">
          <w:tblGrid>
            <w:gridCol w:w="400"/>
            <w:gridCol w:w="800.5000305175781"/>
            <w:gridCol w:w="1160.5999755859375"/>
            <w:gridCol w:w="1360.4000854492188"/>
            <w:gridCol w:w="960.5999755859375"/>
            <w:gridCol w:w="4681.999511718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6200256347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Ticker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7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Target 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Alloc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Entry Range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398681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Order 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7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0258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Execution Notes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83998107910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BE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1.0 – 1.5%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Any 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53985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weakness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Limit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8928070068" w:lineRule="auto"/>
              <w:ind w:left="116.6998291015625" w:right="261.2396240234375" w:hanging="2.699584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Call-option sizing. Behind-the-meter power. Violent re rate if energy constraint narrative prices in.</w:t>
            </w:r>
          </w:p>
        </w:tc>
      </w:tr>
      <w:tr>
        <w:trPr>
          <w:cantSplit w:val="0"/>
          <w:trHeight w:val="57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46000671386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NVDA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Eval +1.2%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$115 – $130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Limit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6866579055786" w:lineRule="auto"/>
              <w:ind w:left="119.219970703125" w:right="487.6416015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Evaluate 7.8% → 9.0% if still in correction range at  RISK_ON trigger.</w:t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56001281738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4.3 Existing Positions — No Action at NEUTRAL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0043945312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NVDA 7.8% — Hold. Evaluate add at RISK_ON only.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2000122070312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AVGO 3.7% — Hold. Custom silicon and AI networking backbone.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0366210937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PLTR — Reassess. Defense AI demand elevated with Iran conflict active.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0366210937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ANET 4.3% — Hold. Networking infrastructure of AI buildout.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0366210937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TSLA 8.8% — Hold. Existing position.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2001647949219" w:line="240" w:lineRule="auto"/>
        <w:ind w:left="9.56001281738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4.4 FEM Pre-Flight Check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8199462890625" w:line="229.9079990386963" w:lineRule="auto"/>
        <w:ind w:left="18.000030517578125" w:right="130.399169921875" w:firstLine="3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FEM runs automatically before any Power Singularity order submits. If energy + AI concentration post-add would  breach the 80% ALERT threshold, GOOGL and GEV execute first (dual-identity: both tech and energy).  Remaining positions queue until concentration normalizes.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1002502441406" w:line="240" w:lineRule="auto"/>
        <w:ind w:left="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</w:rPr>
        <w:sectPr>
          <w:pgSz w:h="15840" w:w="12240" w:orient="portrait"/>
          <w:pgMar w:bottom="740" w:top="680.6005859375" w:left="1075.5000305175781" w:right="1030.40039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  <w:rtl w:val="0"/>
        </w:rPr>
        <w:t xml:space="preserve">Achelion Technology LLC | ARMS v4.0 | March 2026 5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5815.225830078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40" w:top="680.6005859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  <w:rtl w:val="0"/>
        </w:rPr>
        <w:t xml:space="preserve">ACHELION CAPITAL MANAGEMENT | ARMS AUTO DEPLOYMENT &amp; EXECUTION ARCHITECTURE v1.1 | CONFIDENTIAL Achelion Technology LLC | ARMS v4.0 | March 2026 6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  <w:rtl w:val="0"/>
        </w:rPr>
        <w:t xml:space="preserve">ACHELION CAPITAL MANAGEMENT | ARMS AUTO DEPLOYMENT &amp; EXECUTION ARCHITECTURE v1.1 | CONFIDENTIAL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0185546875" w:line="240" w:lineRule="auto"/>
        <w:ind w:left="254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0d1117" w:val="clear"/>
          <w:vertAlign w:val="baseline"/>
          <w:rtl w:val="0"/>
        </w:rPr>
        <w:t xml:space="preserve">SECTION 5 — PTRH: PORTFOLIO TAIL RISK HEDGE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978759765625" w:line="240" w:lineRule="auto"/>
        <w:ind w:left="239.4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f5f5f5" w:val="clear"/>
          <w:vertAlign w:val="baseline"/>
          <w:rtl w:val="0"/>
        </w:rPr>
        <w:t xml:space="preserve">Canonical Definition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00341796875" w:line="229.9079990386963" w:lineRule="auto"/>
        <w:ind w:left="236.60003662109375" w:right="897.900390625" w:firstLine="8.799896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f5f5f5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f5f5f5" w:val="clear"/>
          <w:vertAlign w:val="baseline"/>
          <w:rtl w:val="0"/>
        </w:rPr>
        <w:t xml:space="preserve">PTRH is the portfolio's permanent defensive hedge. One instrument only: QQQ outright puts. Always  on. CAM sizes it autonomously every 5 minutes. PTRH never appears in the PM decision queue. The  PM is informed of sizing — never asked to approve it.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6103515625" w:line="240" w:lineRule="auto"/>
        <w:ind w:left="15.5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5.1 PTRH Instrument Rules — Absolute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943359375" w:line="309.8759937286377" w:lineRule="auto"/>
        <w:ind w:left="375.5999755859375" w:right="1497.3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Instrument: QQQ outright puts only. No single-stock puts. No put spreads. No exceptions.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Expiry: 90–120 day target at purchase. Roll at 30 DTE automatically.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7036132812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Baseline floor: 1.2% NAV minimum. CAM cannot size below this under any regime.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00146484375" w:line="230.1081132888794" w:lineRule="auto"/>
        <w:ind w:left="732.9000854492188" w:right="564.598388671875" w:hanging="357.3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VIX entry preference: CAM prefers sub-22 VIX for new premium deployment. Above 28, CAM holds  existing positions and does not add new puts.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24291992187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Roll mechanic: spread order — buy new expiry, sell expiring leg simultaneously via LAEP.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5997314453125" w:line="240" w:lineRule="auto"/>
        <w:ind w:left="15.5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5.2 CAM — Autonomous PTRH Sizer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00439453125" w:line="230.10781288146973" w:lineRule="auto"/>
        <w:ind w:left="6.8000030517578125" w:right="58.099365234375" w:firstLine="8.19999694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CAM (src/engine/cam.py) runs every 5 minutes immediately after the regime engine produces its composite  score. It outputs a single number: target PTRH notional as a percentage of NAV. If actual PTRH notional deviates  from target by more than 5%, CAM auto-corrects at the next available execution window.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4375" w:line="240" w:lineRule="auto"/>
        <w:ind w:left="15.5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5.3 CAM Four Multipliers </w:t>
      </w:r>
    </w:p>
    <w:tbl>
      <w:tblPr>
        <w:tblStyle w:val="Table6"/>
        <w:tblW w:w="9364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1.1000061035156"/>
        <w:gridCol w:w="6562.999572753906"/>
        <w:tblGridChange w:id="0">
          <w:tblGrid>
            <w:gridCol w:w="2801.1000061035156"/>
            <w:gridCol w:w="6562.999572753906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8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9"/>
                <w:szCs w:val="19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9"/>
                <w:szCs w:val="19"/>
                <w:u w:val="none"/>
                <w:shd w:fill="0d1117" w:val="clear"/>
                <w:vertAlign w:val="baseline"/>
                <w:rtl w:val="0"/>
              </w:rPr>
              <w:t xml:space="preserve">Multiplier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3012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9"/>
                <w:szCs w:val="19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9"/>
                <w:szCs w:val="19"/>
                <w:u w:val="none"/>
                <w:shd w:fill="0d1117" w:val="clear"/>
                <w:vertAlign w:val="baseline"/>
                <w:rtl w:val="0"/>
              </w:rPr>
              <w:t xml:space="preserve">Logic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0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Regime Score Multiplier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22526168823242" w:lineRule="auto"/>
              <w:ind w:left="140.19989013671875" w:right="76.038818359375" w:hanging="1.3299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Linear scale: score 0.50 = 1.0x base. Score 0.80 = 2.4x. Score 1.00 = 3.0x.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Higher regime stress = larger hedge notional.</w:t>
            </w:r>
          </w:p>
        </w:tc>
      </w:tr>
      <w:tr>
        <w:trPr>
          <w:cantSplit w:val="0"/>
          <w:trHeight w:val="60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0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  <w:rtl w:val="0"/>
              </w:rPr>
              <w:t xml:space="preserve">Equity Exposure Multiplier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4863109588623" w:lineRule="auto"/>
              <w:ind w:left="131.4599609375" w:right="333.868408203125" w:firstLine="2.0901489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  <w:rtl w:val="0"/>
              </w:rPr>
              <w:t xml:space="preserve">Scales proportionally with current equity book as % of NAV. More equity  deployed = more hedge required.</w:t>
            </w:r>
          </w:p>
        </w:tc>
      </w:tr>
      <w:tr>
        <w:trPr>
          <w:cantSplit w:val="0"/>
          <w:trHeight w:val="599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79986572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FEM Concentration Multiplier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48566722869873" w:lineRule="auto"/>
              <w:ind w:left="127.4700927734375" w:right="159.449462890625" w:hanging="2.4700927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Activates above 65% factor concentration (WATCH). ALERT (&gt;80%) adds  40% to hedge notional.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998229980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  <w:rtl w:val="0"/>
              </w:rPr>
              <w:t xml:space="preserve">Macro Stress Multiplier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4863109588623" w:lineRule="auto"/>
              <w:ind w:left="131.4599609375" w:right="952.9193115234375" w:hanging="6.4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  <w:rtl w:val="0"/>
              </w:rPr>
              <w:t xml:space="preserve">Activates on SSL scenario detection (S1–S8). Ranges 1.0x–2.0x  depending on scenario severity.</w:t>
            </w:r>
          </w:p>
        </w:tc>
      </w:tr>
    </w:tbl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9.4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f5f5f5" w:val="clear"/>
          <w:vertAlign w:val="baseline"/>
          <w:rtl w:val="0"/>
        </w:rPr>
        <w:t xml:space="preserve">Current PTRH State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0003662109375" w:line="229.9079990386963" w:lineRule="auto"/>
        <w:ind w:left="236.199951171875" w:right="1193.2977294921875" w:firstLine="2.79998779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f5f5f5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f5f5f5" w:val="clear"/>
          <w:vertAlign w:val="baseline"/>
          <w:rtl w:val="0"/>
        </w:rPr>
        <w:t xml:space="preserve">S3 + S6 SSL scenarios active. Regime score 0.79. Equity ceiling 40% (DEFENSIVE). CAM macro  stress multiplier: 1.8x. PTRH notional elevated accordingly. Holds at current sizing — VIX ~27.4 is  above new-put-purchase threshold.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6.0101318359375" w:line="240" w:lineRule="auto"/>
        <w:ind w:left="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  <w:rtl w:val="0"/>
        </w:rPr>
        <w:t xml:space="preserve">Achelion Technology LLC | ARMS v4.0 | March 2026 7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  <w:rtl w:val="0"/>
        </w:rPr>
        <w:t xml:space="preserve">ACHELION CAPITAL MANAGEMENT | ARMS AUTO DEPLOYMENT &amp; EXECUTION ARCHITECTURE v1.1 | CONFIDENTIAL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0185546875" w:line="240" w:lineRule="auto"/>
        <w:ind w:left="254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0d1117" w:val="clear"/>
          <w:vertAlign w:val="baseline"/>
          <w:rtl w:val="0"/>
        </w:rPr>
        <w:t xml:space="preserve">SECTION 6 — SLOF: SYNTHETIC LONG OFFENSIVE FRAMEWORK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978759765625" w:line="240" w:lineRule="auto"/>
        <w:ind w:left="239.4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f5f5f5" w:val="clear"/>
          <w:vertAlign w:val="baseline"/>
          <w:rtl w:val="0"/>
        </w:rPr>
        <w:t xml:space="preserve">Canonical Definition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00341796875" w:line="229.9079990386963" w:lineRule="auto"/>
        <w:ind w:left="231.7999267578125" w:right="892.5" w:firstLine="7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f5f5f5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f5f5f5" w:val="clear"/>
          <w:vertAlign w:val="baseline"/>
          <w:rtl w:val="0"/>
        </w:rPr>
        <w:t xml:space="preserve">SLOF is the portfolio's offensive leverage instrument. It is not a hedge. It amplifies upside exposure in  favorable regimes using an ATM synthetic long: buy call + sell put, same strike, same expiry,  combined delta +1.0, net debit. SLOF is regime-gated and automated by the Decision Engine.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6103515625" w:line="240" w:lineRule="auto"/>
        <w:ind w:left="15.0800323486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6.1 SLOF Structure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943359375" w:line="309.8759937286377" w:lineRule="auto"/>
        <w:ind w:left="375.5999755859375" w:right="2331.4007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Legs: Buy ATM call + Sell ATM put. Same underlying, same strike, same expiry.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Net position delta: +1.0 (equivalent to long 100 shares per contract pair).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7036132812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Cost: net debit (call premium exceeds put premium at ATM).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00146484375" w:line="775.2897262573242" w:lineRule="auto"/>
        <w:ind w:left="15.080032348632812" w:right="1076.4007568359375" w:firstLine="360.519943237304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Purpose: amplify equity upside without adding cash to the long book. Offensive, not defensive.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6.2 SLOF Regime Gates — Automated </w:t>
      </w:r>
    </w:p>
    <w:tbl>
      <w:tblPr>
        <w:tblStyle w:val="Table7"/>
        <w:tblW w:w="9364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1.1000061035156"/>
        <w:gridCol w:w="6562.999572753906"/>
        <w:tblGridChange w:id="0">
          <w:tblGrid>
            <w:gridCol w:w="2801.1000061035156"/>
            <w:gridCol w:w="6562.999572753906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70010375976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9"/>
                <w:szCs w:val="19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9"/>
                <w:szCs w:val="19"/>
                <w:u w:val="none"/>
                <w:shd w:fill="0d1117" w:val="clear"/>
                <w:vertAlign w:val="baseline"/>
                <w:rtl w:val="0"/>
              </w:rPr>
              <w:t xml:space="preserve">Regime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83990478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9"/>
                <w:szCs w:val="19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9"/>
                <w:szCs w:val="19"/>
                <w:u w:val="none"/>
                <w:shd w:fill="0d1117" w:val="clear"/>
                <w:vertAlign w:val="baseline"/>
                <w:rtl w:val="0"/>
              </w:rPr>
              <w:t xml:space="preserve">SLOF Status</w:t>
            </w:r>
          </w:p>
        </w:tc>
      </w:tr>
      <w:tr>
        <w:trPr>
          <w:cantSplit w:val="0"/>
          <w:trHeight w:val="60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0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RISK_ON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4863109588623" w:lineRule="auto"/>
              <w:ind w:left="137.53997802734375" w:right="177.39013671875" w:hanging="12.53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Active — full size. Decision Engine deploys SLOF at maximum authorized  notional.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79968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  <w:rtl w:val="0"/>
              </w:rPr>
              <w:t xml:space="preserve">WATCH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  <w:rtl w:val="0"/>
              </w:rPr>
              <w:t xml:space="preserve">Active — full size. No reduction. Upside environment still favorable.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NEUTRAL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4863109588623" w:lineRule="auto"/>
              <w:ind w:left="132.40997314453125" w:right="151.8505859375" w:firstLine="7.600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Reduced. Decision Engine scales SLOF notional proportionally with equity  ceiling reduction (75%).</w:t>
            </w:r>
          </w:p>
        </w:tc>
      </w:tr>
      <w:tr>
        <w:trPr>
          <w:cantSplit w:val="0"/>
          <w:trHeight w:val="60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299743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  <w:rtl w:val="0"/>
              </w:rPr>
              <w:t xml:space="preserve">DEFENSIVE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4863109588623" w:lineRule="auto"/>
              <w:ind w:left="128.42010498046875" w:right="642.430419921875" w:firstLine="11.589965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  <w:rtl w:val="0"/>
              </w:rPr>
              <w:t xml:space="preserve">Removed entirely. Decision Engine unwinds all SLOF legs at regime  transition. No exceptions.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999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CRASH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4863109588623" w:lineRule="auto"/>
              <w:ind w:left="137.349853515625" w:right="373.39111328125" w:firstLine="2.6602172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Removed entirely. SLOF is incompatible with crisis posture. Only PTRH  remains active.</w:t>
            </w:r>
          </w:p>
        </w:tc>
      </w:tr>
    </w:tbl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0800323486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6.3 SLOF Automation Rules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94335937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SLOF sizing and adjustment are fully automated by the Decision Engine on every regime transition.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03662109375" w:line="229.9079990386963" w:lineRule="auto"/>
        <w:ind w:left="738.7001037597656" w:right="511.99951171875" w:hanging="363.100128173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No PM approval required for SLOF adjustments. PM receives EOD confirmation of SLOF status and  notional.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100708007812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SLOF legs are always executed as a spread order — both legs simultaneously. No legged risk.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20001220703125" w:line="229.9079990386963" w:lineRule="auto"/>
        <w:ind w:left="738.7001037597656" w:right="437.80029296875" w:hanging="363.100128173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At DEFENSIVE trigger: Decision Engine unwinds SLOF before deploying any equity trims. Sequence  matters.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0100708007812" w:line="240" w:lineRule="auto"/>
        <w:ind w:left="239.4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f5f5f5" w:val="clear"/>
          <w:vertAlign w:val="baseline"/>
          <w:rtl w:val="0"/>
        </w:rPr>
        <w:t xml:space="preserve">Current SLOF State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0003662109375" w:line="230.50804138183594" w:lineRule="auto"/>
        <w:ind w:left="243.00003051757812" w:right="973.9013671875" w:firstLine="2.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f5f5f5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f5f5f5" w:val="clear"/>
          <w:vertAlign w:val="baseline"/>
          <w:rtl w:val="0"/>
        </w:rPr>
        <w:t xml:space="preserve">Regime: DEFENSIVE. SLOF: Removed entirely per architecture. No SLOF legs currently active. Will  re-engage automatically when regime returns to NEUTRAL or better.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4.9099731445312" w:line="240" w:lineRule="auto"/>
        <w:ind w:left="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  <w:rtl w:val="0"/>
        </w:rPr>
        <w:t xml:space="preserve">Achelion Technology LLC | ARMS v4.0 | March 2026 8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83.0999946594238" w:lineRule="auto"/>
        <w:ind w:left="254.36004638671875" w:right="938.37890625" w:hanging="249.3600463867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  <w:rtl w:val="0"/>
        </w:rPr>
        <w:t xml:space="preserve">ACHELION CAPITAL MANAGEMENT | ARMS AUTO DEPLOYMENT &amp; EXECUTION ARCHITECTURE v1.1 | CONFIDENTIAL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0d1117" w:val="clear"/>
          <w:vertAlign w:val="baseline"/>
          <w:rtl w:val="0"/>
        </w:rPr>
        <w:t xml:space="preserve">SECTION 7 — LAEP: ORDER CONSTRUCTION &amp; EXECUTION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61474609375" w:line="230.30702590942383" w:lineRule="auto"/>
        <w:ind w:left="5.800018310546875" w:right="56.400146484375" w:firstLine="13.7999725341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LAEP (Liquidity-Adjusted Execution Protocol) converts a target allocation into actual broker orders. It accounts for  VIX regime, position size relative to ADV, and spread conditions before submitting to the broker API.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677734375" w:line="240" w:lineRule="auto"/>
        <w:ind w:left="15.0800323486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7.1 VIX Execution Tiers </w:t>
      </w:r>
    </w:p>
    <w:tbl>
      <w:tblPr>
        <w:tblStyle w:val="Table8"/>
        <w:tblW w:w="9364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0.5000305175781"/>
        <w:gridCol w:w="1100"/>
        <w:gridCol w:w="1260.5999755859375"/>
        <w:gridCol w:w="6302.999572753906"/>
        <w:tblGridChange w:id="0">
          <w:tblGrid>
            <w:gridCol w:w="700.5000305175781"/>
            <w:gridCol w:w="1100"/>
            <w:gridCol w:w="1260.5999755859375"/>
            <w:gridCol w:w="6302.999572753906"/>
          </w:tblGrid>
        </w:tblGridChange>
      </w:tblGrid>
      <w:tr>
        <w:trPr>
          <w:cantSplit w:val="0"/>
          <w:trHeight w:val="37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779983520507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Tier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VIX Range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600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Condition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400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8"/>
                <w:szCs w:val="18"/>
                <w:u w:val="none"/>
                <w:shd w:fill="0d1117" w:val="clear"/>
                <w:vertAlign w:val="baseline"/>
                <w:rtl w:val="0"/>
              </w:rPr>
              <w:t xml:space="preserve">Execution Behavior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199798583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0005493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&lt; 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009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Normal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Limit orders at mid. Aggressive fill targeting.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16 – 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Elevated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Limit orders 0.1–0.2% through mid. Patience mode.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 – 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VWAP execution for large sizes. Spread-aware limits.</w:t>
            </w:r>
          </w:p>
        </w:tc>
      </w:tr>
      <w:tr>
        <w:trPr>
          <w:cantSplit w:val="0"/>
          <w:trHeight w:val="37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3400115966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0005493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&gt; 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6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Stress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5401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f5f5f5" w:val="clear"/>
                <w:vertAlign w:val="baseline"/>
                <w:rtl w:val="0"/>
              </w:rPr>
              <w:t xml:space="preserve">TWAP over full session. Single-order size reduced 50%.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0005493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&gt; 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Crisis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Execution halted except CRASH protocol. PM alert.</w:t>
            </w:r>
          </w:p>
        </w:tc>
      </w:tr>
    </w:tbl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0800323486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7.2 Position Size Constraints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3198242187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Maximum single-order size: 20% of 10-day ADV for that security.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309.8759937286377" w:lineRule="auto"/>
        <w:ind w:left="375.5999755859375" w:right="827.799072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Positions exceeding 20% ADV: LAEP splits into multiple child orders across the session.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Minimum fill: 80% of target allocation within session. Remainder carries as resting limit.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Slippage budget: 0.15% maximum vs. decision-time price. Exceeded = order cancelled, PM alert.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9697265625" w:line="240" w:lineRule="auto"/>
        <w:ind w:left="15.0800323486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7.3 Order Types by Scenario</w:t>
      </w:r>
    </w:p>
    <w:tbl>
      <w:tblPr>
        <w:tblStyle w:val="Table9"/>
        <w:tblW w:w="9364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1.1000061035156"/>
        <w:gridCol w:w="6562.999572753906"/>
        <w:tblGridChange w:id="0">
          <w:tblGrid>
            <w:gridCol w:w="2801.1000061035156"/>
            <w:gridCol w:w="6562.999572753906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839981079101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9"/>
                <w:szCs w:val="19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9"/>
                <w:szCs w:val="19"/>
                <w:u w:val="none"/>
                <w:shd w:fill="0d1117" w:val="clear"/>
                <w:vertAlign w:val="baseline"/>
                <w:rtl w:val="0"/>
              </w:rPr>
              <w:t xml:space="preserve">Scenario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6986083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9"/>
                <w:szCs w:val="19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9"/>
                <w:szCs w:val="19"/>
                <w:u w:val="none"/>
                <w:shd w:fill="0d1117" w:val="clear"/>
                <w:vertAlign w:val="baseline"/>
                <w:rtl w:val="0"/>
              </w:rPr>
              <w:t xml:space="preserve">Order Behavior</w:t>
            </w:r>
          </w:p>
        </w:tc>
      </w:tr>
      <w:tr>
        <w:trPr>
          <w:cantSplit w:val="0"/>
          <w:trHeight w:val="59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22526168823242" w:lineRule="auto"/>
              <w:ind w:left="130.51002502441406" w:right="229.66033935546875" w:firstLine="3.04000854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Standard deployment (VIX &lt;  22)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69934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Limit at mid-market. 30-min fill window before stepping to offer.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999664306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  <w:rtl w:val="0"/>
              </w:rPr>
              <w:t xml:space="preserve">High-volatility deployment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59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  <w:rtl w:val="0"/>
              </w:rPr>
              <w:t xml:space="preserve">VWAP algo. 15% volume participation. Full session.</w:t>
            </w:r>
          </w:p>
        </w:tc>
      </w:tr>
      <w:tr>
        <w:trPr>
          <w:cantSplit w:val="0"/>
          <w:trHeight w:val="379.999694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999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CRASH exit (forced de-risk)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Market orders for top 5 positions by ADV. Limits for illiquid.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500335693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  <w:rtl w:val="0"/>
              </w:rPr>
              <w:t xml:space="preserve">SLOF leg execution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5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  <w:rtl w:val="0"/>
              </w:rPr>
              <w:t xml:space="preserve">Spread order: both legs simultaneously. No legged risk ever.</w:t>
            </w:r>
          </w:p>
        </w:tc>
      </w:tr>
      <w:tr>
        <w:trPr>
          <w:cantSplit w:val="0"/>
          <w:trHeight w:val="38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299743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PTRH roll (CAM-triggered)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5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Spread order: buy new expiry + sell expiring leg simultaneously.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999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  <w:rtl w:val="0"/>
              </w:rPr>
              <w:t xml:space="preserve">CDF-triggered trim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69934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  <w:rtl w:val="0"/>
              </w:rPr>
              <w:t xml:space="preserve">Limit sell at bid+1. If unfilled in 60 min, steps to bid.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4863109588623" w:lineRule="auto"/>
              <w:ind w:left="145.70999145507812" w:right="356.73004150390625" w:hanging="6.0800170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PDS auto-ceiling (-12% or - 18%)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6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Immediate market sell to target ceiling. No fill-price optimization.</w:t>
            </w:r>
          </w:p>
        </w:tc>
      </w:tr>
    </w:tbl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  <w:rtl w:val="0"/>
        </w:rPr>
        <w:t xml:space="preserve">Achelion Technology LLC | ARMS v4.0 | March 2026 9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  <w:rtl w:val="0"/>
        </w:rPr>
        <w:t xml:space="preserve">ACHELION CAPITAL MANAGEMENT | ARMS AUTO DEPLOYMENT &amp; EXECUTION ARCHITECTURE v1.1 | CONFIDENTIAL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0185546875" w:line="240" w:lineRule="auto"/>
        <w:ind w:left="254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0d1117" w:val="clear"/>
          <w:vertAlign w:val="baseline"/>
          <w:rtl w:val="0"/>
        </w:rPr>
        <w:t xml:space="preserve">SECTION 8 — AUTOMATED RISK MODULES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978759765625" w:line="240" w:lineRule="auto"/>
        <w:ind w:left="14.8400115966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8.1 PDS — Portfolio Drawdown Sentinel </w:t>
      </w:r>
    </w:p>
    <w:tbl>
      <w:tblPr>
        <w:tblStyle w:val="Table10"/>
        <w:tblW w:w="9364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1.1000061035156"/>
        <w:gridCol w:w="6562.999572753906"/>
        <w:tblGridChange w:id="0">
          <w:tblGrid>
            <w:gridCol w:w="2801.1000061035156"/>
            <w:gridCol w:w="6562.999572753906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79962158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9"/>
                <w:szCs w:val="19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9"/>
                <w:szCs w:val="19"/>
                <w:u w:val="none"/>
                <w:shd w:fill="0d1117" w:val="clear"/>
                <w:vertAlign w:val="baseline"/>
                <w:rtl w:val="0"/>
              </w:rPr>
              <w:t xml:space="preserve">Drawdown from Peak NAV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83990478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9"/>
                <w:szCs w:val="19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9"/>
                <w:szCs w:val="19"/>
                <w:u w:val="none"/>
                <w:shd w:fill="0d1117" w:val="clear"/>
                <w:vertAlign w:val="baseline"/>
                <w:rtl w:val="0"/>
              </w:rPr>
              <w:t xml:space="preserve">System Response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-8%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4863109588623" w:lineRule="auto"/>
              <w:ind w:left="137.349853515625" w:right="739.7119140625" w:hanging="10.0698852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WARNING. PM alert pushed immediately. No automatic action. PM  reviews.</w:t>
            </w:r>
          </w:p>
        </w:tc>
      </w:tr>
      <w:tr>
        <w:trPr>
          <w:cantSplit w:val="0"/>
          <w:trHeight w:val="60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  <w:rtl w:val="0"/>
              </w:rPr>
              <w:t xml:space="preserve">-12%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4863109588623" w:lineRule="auto"/>
              <w:ind w:left="137.53997802734375" w:right="366.77978515625" w:hanging="12.53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  <w:rtl w:val="0"/>
              </w:rPr>
              <w:t xml:space="preserve">AUTO: equity ceiling hard-capped at 60% of NAV. LAEP executes trims  immediately.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-18%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22526168823242" w:lineRule="auto"/>
              <w:ind w:left="137.53997802734375" w:right="323.359375" w:hanging="12.53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AUTO: equity ceiling hard-capped at 30% of NAV. Full de-risk sequence  initiates.</w:t>
            </w:r>
          </w:p>
        </w:tc>
      </w:tr>
    </w:tbl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8400115966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8.2 CDF — Conviction Decay Function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00439453125" w:line="309.8759937286377" w:lineRule="auto"/>
        <w:ind w:left="375.5999755859375" w:right="741.199951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45 days without PM thesis update: position auto-trimmed to 80% of target allocation.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90 days without PM thesis update: position auto-trimmed to 60% of target allocation.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PM resets the CDF clock by submitting a thesis confirmation via dashboard. One action, one click.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New positions (GOOGL, GEV, CEG, VST, BE) — CDF clock starts at deployment date.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76953125" w:line="240" w:lineRule="auto"/>
        <w:ind w:left="14.8400115966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8.3 FEM — Factor Exposure Monitor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00439453125" w:line="309.8759937286377" w:lineRule="auto"/>
        <w:ind w:left="375.5999755859375" w:right="926.99951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Runs at every regime cycle AND as a pre-flight check before any new deployment order.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WATCH threshold: &gt;65% factor concentration in any single theme. Alert to PM. Orders proceed.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697265625" w:line="229.9079990386963" w:lineRule="auto"/>
        <w:ind w:left="738.7001037597656" w:right="287.000732421875" w:hanging="363.100128173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ALERT threshold: &gt;80% factor concentration. New orders in that theme are blocked until concentration  normalizes.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009765625" w:line="240" w:lineRule="auto"/>
        <w:ind w:left="14.8400115966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8.4 SSL — Stress Scenario Library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3204345703125" w:line="309.87576484680176" w:lineRule="auto"/>
        <w:ind w:left="375.5999755859375" w:right="245.79956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8 pre-defined macro stress scenarios. Each carries a signature pattern in the composite sub-inputs.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Pattern match &gt;70% confidence: SSL flags the scenario and adjusts CAM macro stress multiplier.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Active Scenarios: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S1: Rate Shock. S2: Credit Event. S3: Geopolitical Escalation. S4: Liquidity Freeze.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S5: Dollar Spike. S6: Energy Price Shock. S7: Tech Earnings Collapse. S8: Systemic Contagion.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97003173828125" w:line="240" w:lineRule="auto"/>
        <w:ind w:left="239.4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f5f5f5" w:val="clear"/>
          <w:vertAlign w:val="baseline"/>
          <w:rtl w:val="0"/>
        </w:rPr>
        <w:t xml:space="preserve">Current SSL Status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0003662109375" w:line="229.9079990386963" w:lineRule="auto"/>
        <w:ind w:left="243.2000732421875" w:right="1237.301025390625" w:hanging="4.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f5f5f5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f5f5f5" w:val="clear"/>
          <w:vertAlign w:val="baseline"/>
          <w:rtl w:val="0"/>
        </w:rPr>
        <w:t xml:space="preserve">S3 (Geopolitical Escalation) + S6 (Energy Price Shock) both active. Combined CAM macro stress  multiplier: 1.8x baseline. PTRH notional elevated accordingly.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1.0101318359375" w:line="240" w:lineRule="auto"/>
        <w:ind w:left="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  <w:rtl w:val="0"/>
        </w:rPr>
        <w:t xml:space="preserve">Achelion Technology LLC | ARMS v4.0 | March 2026 10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  <w:rtl w:val="0"/>
        </w:rPr>
        <w:t xml:space="preserve">ACHELION CAPITAL MANAGEMENT | ARMS AUTO DEPLOYMENT &amp; EXECUTION ARCHITECTURE v1.1 | CONFIDENTIAL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0185546875" w:line="240" w:lineRule="auto"/>
        <w:ind w:left="254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0d1117" w:val="clear"/>
          <w:vertAlign w:val="baseline"/>
          <w:rtl w:val="0"/>
        </w:rPr>
        <w:t xml:space="preserve">SECTION 9 — EOD SNAPSHOT &amp; PM DASHBOARD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57958984375" w:line="230.30702590942383" w:lineRule="auto"/>
        <w:ind w:left="11.800003051757812" w:right="597.7001953125" w:hanging="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The EOD Snapshot module runs at 16:30 ET every trading day. It is the PM's primary morning briefing. The  dashboard provides real-time visibility during market hours.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677734375" w:line="240" w:lineRule="auto"/>
        <w:ind w:left="12.67997741699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9.1 EOD Snapshot — Contents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94335937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Regime score at close, all sub-scores, regime classification.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20092773437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Full portfolio holdings with current vs. target allocations.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309.8759937286377" w:lineRule="auto"/>
        <w:ind w:left="375.5999755859375" w:right="1433.3990478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All automated orders executed during session — fill prices and slippage vs. decision price.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SLOF status: active/removed, current notional, regime gate that set it.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7036132812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PTRH current notional, target notional, CAM multipliers that drove sizing.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0014648437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FEM factor concentration reading across all themes.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1997070312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PDS current drawdown from peak. Distance to each threshold.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952148437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CDF status for all positions — days since last PM thesis update.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SSL scenario flags with confidence levels.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PM Action Queue — items requiring PM input only (see 9.3).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99951171875" w:line="240" w:lineRule="auto"/>
        <w:ind w:left="12.67997741699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9.2 PM Dashboard — Real-Time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0043945312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Live regime score gauge with 5-min rolling history.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Portfolio NAV and allocation bar chart vs. targets.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Active alerts: PDS, FEM, CDF, SSL flags.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Intraday order log with status: pending / filled / cancelled.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1997070312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SLOF status panel: regime gate, current notional, delta exposure.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PTRH hedge meter: current notional vs. CAM target.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5997314453125" w:line="240" w:lineRule="auto"/>
        <w:ind w:left="12.67997741699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9.3 PM Action Queue — Valid Items Only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3204345703125" w:line="240" w:lineRule="auto"/>
        <w:ind w:left="244.600067138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f5f5f5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9912109375" w:line="229.9079704284668" w:lineRule="auto"/>
        <w:ind w:left="231.7999267578125" w:right="851.6015625" w:firstLine="7.8001403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f5f5f5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f5f5f5" w:val="clear"/>
          <w:vertAlign w:val="baseline"/>
          <w:rtl w:val="0"/>
        </w:rPr>
        <w:t xml:space="preserve">Only two categories may ever appear in the PM Action Queue: (1) New position thesis submissions  for Gate 1–6 review. (2) Regime override declaration requests. Anything else in the queue is evidence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f5f5f5" w:val="clear"/>
          <w:vertAlign w:val="baseline"/>
          <w:rtl w:val="0"/>
        </w:rPr>
        <w:t xml:space="preserve">of an incomplete build. Josh must eliminate it.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6.610107421875" w:line="240" w:lineRule="auto"/>
        <w:ind w:left="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  <w:rtl w:val="0"/>
        </w:rPr>
        <w:t xml:space="preserve">Achelion Technology LLC | ARMS v4.0 | March 2026 11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  <w:rtl w:val="0"/>
        </w:rPr>
        <w:t xml:space="preserve">ACHELION CAPITAL MANAGEMENT | ARMS AUTO DEPLOYMENT &amp; EXECUTION ARCHITECTURE v1.1 | CONFIDENTIAL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0185546875" w:line="240" w:lineRule="auto"/>
        <w:ind w:left="254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0d1117" w:val="clear"/>
          <w:vertAlign w:val="baseline"/>
          <w:rtl w:val="0"/>
        </w:rPr>
        <w:t xml:space="preserve">SECTION 10 — BUILD MILESTONES FOR JOSH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57958984375" w:line="230.30702590942383" w:lineRule="auto"/>
        <w:ind w:left="18.199996948242188" w:right="305.2001953125" w:firstLine="3.1999969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Four phases from first code to live deployment. Paper trading is mandatory before any live capital is touched — per Services Agreement Section 2.5, minimum two consecutive weeks of successful paper trading.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677734375" w:line="240" w:lineRule="auto"/>
        <w:ind w:left="23.9600372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10.1 Phase 1 — Foundation (Weeks 1–4)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943359375" w:line="310.47635078430176" w:lineRule="auto"/>
        <w:ind w:left="375.5999755859375" w:right="2150.79956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arms_core.py: composite score computation from all 5 sub-inputs. 5-min cadence.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cam.py: four multipliers live. PTRH notional output. 5% auto-correct logic.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6987304687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eod.py: full state capture at 16:30 ET. PM receives before 07:00 ET next day.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309.8759937286377" w:lineRule="auto"/>
        <w:ind w:left="375.5999755859375" w:right="1607.7996826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Broker API: Alpaca primary, IBKR failover. 60-second health check during market hours.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Dashboard skeleton: regime score, NAV, alert flags. Read-only.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76953125" w:line="240" w:lineRule="auto"/>
        <w:ind w:left="23.9600372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10.2 Phase 2 — Decision &amp; Execution (Weeks 5–8)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0043945312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decision.py: regime transition detection, confirmation cycle logic, event firing. SLOF gate automation.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29.9079990386963" w:lineRule="auto"/>
        <w:ind w:left="731.6999816894531" w:right="612.198486328125" w:hanging="356.100006103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laep.py: VIX tier logic, order type selection, ADV constraints, slippage monitoring. SLOF and PTRH  spread order construction.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09765625" w:line="310.27562141418457" w:lineRule="auto"/>
        <w:ind w:left="375.5999755859375" w:right="2185.5999755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PDS: continuous drawdown monitoring. Auto-ceiling execution at -12% and -18%.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FEM: factor concentration calculation. Pre-deployment check. ALERT blocking.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3710937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CDF: position age tracking. Auto-trim at 45d and 90d thresholds.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SSL: 8 scenario pattern matching. CAM multiplier integration.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19970703125" w:line="240" w:lineRule="auto"/>
        <w:ind w:left="23.9600372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10.3 Phase 3 — Paper Trading (Weeks 9–12)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0043945312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Full system runs in paper mode against live market data.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29.9079990386963" w:lineRule="auto"/>
        <w:ind w:left="734.4999694824219" w:right="685.99853515625" w:hanging="358.89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Minimum two consecutive weeks successful paper trading before live gate — Services Agreement  Section 2.5.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09765625" w:line="229.9079990386963" w:lineRule="auto"/>
        <w:ind w:left="731.9000244140625" w:right="152.200927734375" w:hanging="356.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PM reviews EOD snapshots daily. Any deviation from specification = issue logged, Josh fixes before live  gate.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4101562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Stress tests: inject S1–S8 SSL scenarios. Verify CAM multiplier response.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29.90768432617188" w:lineRule="auto"/>
        <w:ind w:left="732.9000854492188" w:right="682.598876953125" w:hanging="357.3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SLOF test: simulate NEUTRAL→DEFENSIVE transition. Verify SLOF removed before equity trims  execute.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10375976562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PTRH roll test: simulate 30 DTE trigger. Verify spread order construction and execution.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2000122070312" w:line="240" w:lineRule="auto"/>
        <w:ind w:left="23.9600372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10.4 Live Deployment Gate — All Five Required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0043945312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Two consecutive weeks paper trading with zero critical deviations.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0366210937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PM sign-off on EOD snapshot format and content.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03662109375" w:line="310.0759792327881" w:lineRule="auto"/>
        <w:ind w:left="375.5999755859375" w:right="1062.1997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Broker API failover test passed — primary disconnected, IBKR picks up with no order loss.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PDS auto-ceiling test passed in paper mode — simulated -12% triggers correct trim sequence.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CAM 5% tolerance auto-correct verified against simulated PTRH position.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3033752441406" w:line="240" w:lineRule="auto"/>
        <w:ind w:left="23.9600372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10.5 Section 2.6 Reminder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4200744628906" w:line="240" w:lineRule="auto"/>
        <w:ind w:left="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  <w:rtl w:val="0"/>
        </w:rPr>
        <w:t xml:space="preserve">Achelion Technology LLC | ARMS v4.0 | March 2026 12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  <w:rtl w:val="0"/>
        </w:rPr>
        <w:t xml:space="preserve">ACHELION CAPITAL MANAGEMENT | ARMS AUTO DEPLOYMENT &amp; EXECUTION ARCHITECTURE v1.1 | CONFIDENTIAL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239.4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f5f5f5" w:val="clear"/>
          <w:vertAlign w:val="baseline"/>
          <w:rtl w:val="0"/>
        </w:rPr>
        <w:t xml:space="preserve">Code Originality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00341796875" w:line="229.9079990386963" w:lineRule="auto"/>
        <w:ind w:left="237.40005493164062" w:right="927.100830078125" w:hanging="7.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f5f5f5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f5f5f5" w:val="clear"/>
          <w:vertAlign w:val="baseline"/>
          <w:rtl w:val="0"/>
        </w:rPr>
        <w:t xml:space="preserve">All code must be original. GPL, LGPL, AGPL, and MPL licensed dependencies are prohibited without  prior written PM approval. A full dependency register must be submitted with Phase 1 delivery. No  exceptions.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.408935546875" w:line="240" w:lineRule="auto"/>
        <w:ind w:left="254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0d1117" w:val="clear"/>
          <w:vertAlign w:val="baseline"/>
          <w:rtl w:val="0"/>
        </w:rPr>
        <w:t xml:space="preserve">SECTION 11 — SECURITY, COMPLIANCE &amp; FAILURE PROTOCOLS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18017578125" w:line="240" w:lineRule="auto"/>
        <w:ind w:left="23.9600372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11.1 API Key &amp; Credential Management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943359375" w:line="309.8759937286377" w:lineRule="auto"/>
        <w:ind w:left="375.5999755859375" w:right="2101.7999267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All API keys stored in environment variables only. Never in code or version control.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Alpaca and IBKR credentials rotated quarterly minimum.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70361328125" w:line="309.67589378356934" w:lineRule="auto"/>
        <w:ind w:left="375.5999755859375" w:right="363.5986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Read-only key for market data. Separate trading-enabled key for execution. Principle of least privilege.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All outbound API calls logged: timestamp, endpoint, payload hash, response status.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1363525390625" w:line="240" w:lineRule="auto"/>
        <w:ind w:left="23.9600372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11.2 Kill Switch &amp; Order Validation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00439453125" w:line="229.9079990386963" w:lineRule="auto"/>
        <w:ind w:left="733.3000183105469" w:right="95.59814453125" w:hanging="357.7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LAEP pre-submission validation: ticker on whitelist, allocation within regime ceiling, FEM pre-check, ADV  constraint, slippage budget.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09765625" w:line="240" w:lineRule="auto"/>
        <w:ind w:left="37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Any order failing validation is rejected, logged, and PM alerted. No exceptions.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9951171875" w:line="229.9079990386963" w:lineRule="auto"/>
        <w:ind w:left="740.8999633789062" w:right="787.200927734375" w:hanging="365.2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Hard kill switch: PM halts all new order submission via dashboard toggle. Open orders cancelled.  Positions held.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009765625" w:line="240" w:lineRule="auto"/>
        <w:ind w:left="23.9600372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11.3 System Failure Handling </w:t>
      </w:r>
    </w:p>
    <w:tbl>
      <w:tblPr>
        <w:tblStyle w:val="Table11"/>
        <w:tblW w:w="9364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1.1000061035156"/>
        <w:gridCol w:w="6562.999572753906"/>
        <w:tblGridChange w:id="0">
          <w:tblGrid>
            <w:gridCol w:w="2801.1000061035156"/>
            <w:gridCol w:w="6562.999572753906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998229980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9"/>
                <w:szCs w:val="19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9"/>
                <w:szCs w:val="19"/>
                <w:u w:val="none"/>
                <w:shd w:fill="0d1117" w:val="clear"/>
                <w:vertAlign w:val="baseline"/>
                <w:rtl w:val="0"/>
              </w:rPr>
              <w:t xml:space="preserve">Failure Mode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83990478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9"/>
                <w:szCs w:val="19"/>
                <w:u w:val="none"/>
                <w:shd w:fill="0d111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9a84c"/>
                <w:sz w:val="19"/>
                <w:szCs w:val="19"/>
                <w:u w:val="none"/>
                <w:shd w:fill="0d1117" w:val="clear"/>
                <w:vertAlign w:val="baseline"/>
                <w:rtl w:val="0"/>
              </w:rPr>
              <w:t xml:space="preserve">System Response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0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Regime engine offline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22526168823242" w:lineRule="auto"/>
              <w:ind w:left="137.53997802734375" w:right="554.08203125" w:firstLine="1.3299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Last known regime score held. No new orders until restored. PM alert  immediately.</w:t>
            </w:r>
          </w:p>
        </w:tc>
      </w:tr>
      <w:tr>
        <w:trPr>
          <w:cantSplit w:val="0"/>
          <w:trHeight w:val="60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7001037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  <w:rtl w:val="0"/>
              </w:rPr>
              <w:t xml:space="preserve">Broker API failure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59658813477" w:lineRule="auto"/>
              <w:ind w:left="137.53997802734375" w:right="128.1005859375" w:firstLine="3.040161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  <w:rtl w:val="0"/>
              </w:rPr>
              <w:t xml:space="preserve">Failover to IBKR within 30 seconds. Both fail: all pending orders cancelled,  positions held.</w:t>
            </w:r>
          </w:p>
        </w:tc>
      </w:tr>
      <w:tr>
        <w:trPr>
          <w:cantSplit w:val="0"/>
          <w:trHeight w:val="599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299743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Data feed interruption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48566722869873" w:lineRule="auto"/>
              <w:ind w:left="139.630126953125" w:right="198.02001953125" w:hanging="14.63012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ARMS holds last known prices. Regime score pauses. CAM holds current  PTRH sizing.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999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  <w:rtl w:val="0"/>
              </w:rPr>
              <w:t xml:space="preserve">CAM module crash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4863109588623" w:lineRule="auto"/>
              <w:ind w:left="137.53997802734375" w:right="158.880615234375" w:firstLine="2.0901489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f5f5f5" w:val="clear"/>
                <w:vertAlign w:val="baseline"/>
                <w:rtl w:val="0"/>
              </w:rPr>
              <w:t xml:space="preserve">PTRH held at current notional. PM notified. Manual review required before  next session.</w:t>
            </w:r>
          </w:p>
        </w:tc>
      </w:tr>
      <w:tr>
        <w:trPr>
          <w:cantSplit w:val="0"/>
          <w:trHeight w:val="59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299743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Dashboard offline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22526168823242" w:lineRule="auto"/>
              <w:ind w:left="137.53997802734375" w:right="783.5986328125" w:firstLine="2.4700927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EOD snapshot emailed directly to PM. System continues operating  normally.</w:t>
            </w:r>
          </w:p>
        </w:tc>
      </w:tr>
    </w:tbl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9600372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4"/>
          <w:szCs w:val="24"/>
          <w:u w:val="none"/>
          <w:shd w:fill="auto" w:val="clear"/>
          <w:vertAlign w:val="baseline"/>
          <w:rtl w:val="0"/>
        </w:rPr>
        <w:t xml:space="preserve">11.4 Compliance Note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244.7999572753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f5f5f5" w:val="clear"/>
          <w:vertAlign w:val="baseline"/>
          <w:rtl w:val="0"/>
        </w:rPr>
        <w:t xml:space="preserve">FINRA / Broker-Dealer Bridge Period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1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0001220703125" w:line="229.94128704071045" w:lineRule="auto"/>
        <w:ind w:left="237.20001220703125" w:right="992.3992919921875" w:hanging="7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f5f5f5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f5f5f5" w:val="clear"/>
          <w:vertAlign w:val="baseline"/>
          <w:rtl w:val="0"/>
        </w:rPr>
        <w:t xml:space="preserve">All automated execution routes to registered broker-dealers. System design does not require PM to  hold direct order authority during bridge period. Brandon and James (active GPs) retain trading  authority during pre-launch phase. Confirm all system-generated order flow with fund counsel before  live deployment.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823303222656" w:line="240" w:lineRule="auto"/>
        <w:ind w:left="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  <w:rtl w:val="0"/>
        </w:rPr>
        <w:t xml:space="preserve">Achelion Technology LLC | ARMS v4.0 | March 2026 13 </w:t>
      </w:r>
    </w:p>
    <w:sectPr>
      <w:type w:val="continuous"/>
      <w:pgSz w:h="15840" w:w="12240" w:orient="portrait"/>
      <w:pgMar w:bottom="740" w:top="680.6005859375" w:left="1075.5000305175781" w:right="1030.400390625" w:header="0" w:footer="720"/>
      <w:cols w:equalWidth="0" w:num="1">
        <w:col w:space="0" w:w="10134.09957885742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