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33935546875" w:line="240" w:lineRule="auto"/>
        <w:ind w:left="0" w:right="0" w:firstLine="0"/>
        <w:jc w:val="center"/>
        <w:rPr>
          <w:rFonts w:ascii="Arial" w:cs="Arial" w:eastAsia="Arial" w:hAnsi="Arial"/>
          <w:b w:val="1"/>
          <w:bCs w:val="1"/>
          <w:i w:val="0"/>
          <w:iCs w:val="0"/>
          <w:smallCaps w:val="0"/>
          <w:strike w:val="0"/>
          <w:color w:val="8887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2001953125" w:line="240" w:lineRule="auto"/>
        <w:ind w:left="0" w:right="0" w:firstLine="0"/>
        <w:jc w:val="center"/>
        <w:rPr>
          <w:rFonts w:ascii="Arial" w:cs="Arial" w:eastAsia="Arial" w:hAnsi="Arial"/>
          <w:b w:val="1"/>
          <w:bCs w:val="1"/>
          <w:i w:val="0"/>
          <w:iCs w:val="0"/>
          <w:smallCaps w:val="0"/>
          <w:strike w:val="0"/>
          <w:color w:val="1a1a2e"/>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56"/>
          <w:szCs w:val="56"/>
          <w:u w:val="none"/>
          <w:shd w:fill="auto" w:val="clear"/>
          <w:vertAlign w:val="baseline"/>
          <w:rtl w:val="0"/>
        </w:rPr>
        <w:t xml:space="preserve">ARMS Module Specification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8792724609375" w:line="240" w:lineRule="auto"/>
        <w:ind w:left="0" w:right="0" w:firstLine="0"/>
        <w:jc w:val="center"/>
        <w:rPr>
          <w:rFonts w:ascii="Arial" w:cs="Arial" w:eastAsia="Arial" w:hAnsi="Arial"/>
          <w:b w:val="0"/>
          <w:bCs w:val="0"/>
          <w:i w:val="0"/>
          <w:iCs w:val="0"/>
          <w:smallCaps w:val="0"/>
          <w:strike w:val="0"/>
          <w:color w:val="2e2e4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e2e4e"/>
          <w:sz w:val="30"/>
          <w:szCs w:val="30"/>
          <w:u w:val="none"/>
          <w:shd w:fill="auto" w:val="clear"/>
          <w:vertAlign w:val="baseline"/>
          <w:rtl w:val="0"/>
        </w:rPr>
        <w:t xml:space="preserve">Two New Modules — Addendum to FSD v1.1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9990234375" w:line="240" w:lineRule="auto"/>
        <w:ind w:left="0" w:right="0" w:firstLine="0"/>
        <w:jc w:val="center"/>
        <w:rPr>
          <w:rFonts w:ascii="Arial" w:cs="Arial" w:eastAsia="Arial" w:hAnsi="Arial"/>
          <w:b w:val="1"/>
          <w:bCs w:val="1"/>
          <w:i w:val="0"/>
          <w:iCs w:val="0"/>
          <w:smallCaps w:val="0"/>
          <w:strike w:val="0"/>
          <w:color w:val="1d9e7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d9e75"/>
          <w:sz w:val="24"/>
          <w:szCs w:val="24"/>
          <w:u w:val="none"/>
          <w:shd w:fill="auto" w:val="clear"/>
          <w:vertAlign w:val="baseline"/>
          <w:rtl w:val="0"/>
        </w:rPr>
        <w:t xml:space="preserve">Module A: PTRH Full Automation (Tier 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982421875" w:line="240" w:lineRule="auto"/>
        <w:ind w:left="0" w:right="0" w:firstLine="0"/>
        <w:jc w:val="center"/>
        <w:rPr>
          <w:rFonts w:ascii="Arial" w:cs="Arial" w:eastAsia="Arial" w:hAnsi="Arial"/>
          <w:b w:val="1"/>
          <w:bCs w:val="1"/>
          <w:i w:val="0"/>
          <w:iCs w:val="0"/>
          <w:smallCaps w:val="0"/>
          <w:strike w:val="0"/>
          <w:color w:val="ef9f27"/>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f9f27"/>
          <w:sz w:val="24"/>
          <w:szCs w:val="24"/>
          <w:u w:val="none"/>
          <w:shd w:fill="auto" w:val="clear"/>
          <w:vertAlign w:val="baseline"/>
          <w:rtl w:val="0"/>
        </w:rPr>
        <w:t xml:space="preserve">Module B: Defensive Sleeve Harvest Protocol (DSHP)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2004394531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For: Josh Paul — Lead Developer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40" w:lineRule="auto"/>
        <w:ind w:left="0" w:right="0" w:firstLine="0"/>
        <w:jc w:val="center"/>
        <w:rPr>
          <w:rFonts w:ascii="Arial" w:cs="Arial" w:eastAsia="Arial" w:hAnsi="Arial"/>
          <w:b w:val="0"/>
          <w:bCs w:val="0"/>
          <w:i w:val="0"/>
          <w:iCs w:val="0"/>
          <w:smallCaps w:val="0"/>
          <w:strike w:val="0"/>
          <w:color w:val="88878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2"/>
          <w:szCs w:val="22"/>
          <w:u w:val="none"/>
          <w:shd w:fill="auto" w:val="clear"/>
          <w:vertAlign w:val="baseline"/>
          <w:rtl w:val="0"/>
        </w:rPr>
        <w:t xml:space="preserve">Version: 1.0 — March 26, 2026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986328125" w:line="240" w:lineRule="auto"/>
        <w:ind w:left="0" w:right="0" w:firstLine="0"/>
        <w:jc w:val="center"/>
        <w:rPr>
          <w:rFonts w:ascii="Arial" w:cs="Arial" w:eastAsia="Arial" w:hAnsi="Arial"/>
          <w:b w:val="1"/>
          <w:bCs w:val="1"/>
          <w:i w:val="0"/>
          <w:iCs w:val="0"/>
          <w:smallCaps w:val="0"/>
          <w:strike w:val="0"/>
          <w:color w:val="d85a3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auto" w:val="clear"/>
          <w:vertAlign w:val="baseline"/>
          <w:rtl w:val="0"/>
        </w:rPr>
        <w:t xml:space="preserve">Classification: CONFIDENTIAL — GP and Development Use Only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5997314453125" w:line="229.63557243347168" w:lineRule="auto"/>
        <w:ind w:left="209.62005615234375" w:right="463.0419921875" w:hanging="2.419891357421875"/>
        <w:jc w:val="left"/>
        <w:rPr>
          <w:rFonts w:ascii="Arial" w:cs="Arial" w:eastAsia="Arial" w:hAnsi="Arial"/>
          <w:b w:val="1"/>
          <w:bCs w:val="1"/>
          <w:i w:val="0"/>
          <w:iCs w:val="0"/>
          <w:smallCaps w:val="0"/>
          <w:strike w:val="0"/>
          <w:color w:val="ffffff"/>
          <w:sz w:val="22"/>
          <w:szCs w:val="22"/>
          <w:u w:val="none"/>
          <w:shd w:fill="2e2e4e"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2e2e4e" w:val="clear"/>
          <w:vertAlign w:val="baseline"/>
          <w:rtl w:val="0"/>
        </w:rPr>
        <w:t xml:space="preserve">These two modules close two identified gaps in the ARMS v4.0 architecture. Both are fully  buildable today with zero new dependencies. Build Module A first — it is simpler and  eliminates a recurring daily decision queue item immediately.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603149414062" w:line="240" w:lineRule="auto"/>
        <w:ind w:left="0" w:right="0" w:firstLine="0"/>
        <w:jc w:val="center"/>
        <w:rPr>
          <w:rFonts w:ascii="Arial" w:cs="Arial" w:eastAsia="Arial" w:hAnsi="Arial"/>
          <w:b w:val="0"/>
          <w:bCs w:val="0"/>
          <w:i w:val="1"/>
          <w:iCs w:val="1"/>
          <w:smallCaps w:val="0"/>
          <w:strike w:val="0"/>
          <w:color w:val="b8960c"/>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6"/>
          <w:szCs w:val="26"/>
          <w:u w:val="none"/>
          <w:shd w:fill="auto" w:val="clear"/>
          <w:vertAlign w:val="baseline"/>
          <w:rtl w:val="0"/>
        </w:rPr>
        <w:t xml:space="preserve">"Silence is trust in the architecture."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179931640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20.1200103759765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0. Why These Two Modules Exist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279541015625" w:line="240" w:lineRule="auto"/>
        <w:ind w:left="16.7600250244140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0.1 The PTRH Gap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0.39284229278564" w:lineRule="auto"/>
        <w:ind w:left="10.059967041015625" w:right="139.9829101562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Permanent Tail Risk Hedge (PTRH) has fully deterministic rules in PM Playbook v4.0: sizing  multipliers are defined by regime, the roll trigger is defined at 30 DTE, and regime-transition resizing is  automatic. Despite this, PTRH sizing confirmation has appeared in the PM decision queue every  morning because the connection between the rules and the execution pipeline does not yet exist.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66650390625" w:line="230.68021774291992" w:lineRule="auto"/>
        <w:ind w:left="5" w:right="47.479248046875"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decision queue item that requires no human judgment is not a safeguard. It is latency. The PM  reviewing a sizing confirmation that the system already knows the answer to is the precise failure mode  ARMS is designed to eliminate. Module A closes this gap permanently. PTRH becomes fully Tier 0. It  disappears from the decision queue. The PM sees its status in the module panel as confirmation it ran  correctly — not as a request for approval.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02978515625" w:line="230.3320026397705" w:lineRule="auto"/>
        <w:ind w:left="13.140029907226562" w:right="455.263671875" w:firstLine="2.41996765136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One legitimate exception is preserved: a one-time coverage review when a dual-risk scenario is  identified — such as the current Iran war plus Warsh nomination combination — that may require a  coverage standard update. This is Tier 2: PM confirms the updated standard once, and the system  enforces it going forward. It is not a recurring daily item.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221923828125" w:line="240" w:lineRule="auto"/>
        <w:ind w:left="16.7600250244140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0.2 The Defensive Sleeve Harvest Gap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97216796875" w:line="229.45363998413086" w:lineRule="auto"/>
        <w:ind w:left="14.899978637695312" w:right="161.0009765625" w:hanging="4.84001159667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defensive sleeve is designed for capital preservation, not return generation. SGOV holds value.  SGOL hedges inflation and geopolitical risk. DBMF captures trend momentum. STRC generates yield.  None of these instruments are in the portfolio to produce alpha. That is their design.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2724609375" w:line="230.3320026397705" w:lineRule="auto"/>
        <w:ind w:left="12.919998168945312" w:right="217.1630859375" w:firstLine="8.14002990722656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But markets do not respect instrument intent. Under specific conditions — war bids, commodity super cycles, yield compression, trend momentum — defensive instruments generate significant price  appreciation well beyond their designed function. When this happens, the current ARMS architecture  has no mechanism to act. PERM only applies to the equity book. The defensive sleeve sits outside 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2208251953125" w:line="230.33208847045898" w:lineRule="auto"/>
        <w:ind w:left="5.6600189208984375" w:right="291.90185546875" w:firstLine="4.39994812011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consequence is predictable: an instrument that was bought as insurance becomes a speculative  position through appreciation, its weight drifts above its target, its defensive function is diluted, and  when the conditions that drove the gain reverse — as they always do — the gain evaporates without  having been captured. The architecture watched the gain appear and watched it disappear.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221923828125" w:line="230.33208847045898" w:lineRule="auto"/>
        <w:ind w:left="12.480010986328125" w:right="97.32177734375" w:firstLine="8.799972534179688"/>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Module B closes this gap. The Defensive Sleeve Harvest Protocol extends gain-harvesting discipline  into the defensive sleeve with instrument-appropriate thresholds and a simple rebalancing mechanic. It  does not change the sleeve's defensive character. It ensures that when the sleeve produces  unexpected gains, those gains are crystallized rather than surrendered.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22167968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6917190551758" w:lineRule="auto"/>
        <w:ind w:left="5" w:right="1190.00244140625" w:firstLine="0"/>
        <w:jc w:val="right"/>
        <w:rPr>
          <w:rFonts w:ascii="Arial" w:cs="Arial" w:eastAsia="Arial" w:hAnsi="Arial"/>
          <w:b w:val="0"/>
          <w:bCs w:val="0"/>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r w:rsidDel="00000000" w:rsidR="00000000" w:rsidRPr="00000000">
        <w:rPr>
          <w:rFonts w:ascii="Arial" w:cs="Arial" w:eastAsia="Arial" w:hAnsi="Arial"/>
          <w:b w:val="1"/>
          <w:bCs w:val="1"/>
          <w:i w:val="0"/>
          <w:iCs w:val="0"/>
          <w:smallCaps w:val="0"/>
          <w:strike w:val="0"/>
          <w:color w:val="1d9e75"/>
          <w:sz w:val="40"/>
          <w:szCs w:val="40"/>
          <w:u w:val="none"/>
          <w:shd w:fill="auto" w:val="clear"/>
          <w:vertAlign w:val="baseline"/>
          <w:rtl w:val="0"/>
        </w:rPr>
        <w:t xml:space="preserve">MODULE A — PTRH FULL AUTOMATION </w:t>
      </w:r>
      <w:r w:rsidDel="00000000" w:rsidR="00000000" w:rsidRPr="00000000">
        <w:rPr>
          <w:rFonts w:ascii="Arial" w:cs="Arial" w:eastAsia="Arial" w:hAnsi="Arial"/>
          <w:b w:val="0"/>
          <w:bCs w:val="0"/>
          <w:i w:val="0"/>
          <w:iCs w:val="0"/>
          <w:smallCaps w:val="0"/>
          <w:strike w:val="0"/>
          <w:color w:val="2e2e4e"/>
          <w:sz w:val="24"/>
          <w:szCs w:val="24"/>
          <w:u w:val="none"/>
          <w:shd w:fill="auto" w:val="clear"/>
          <w:vertAlign w:val="baseline"/>
          <w:rtl w:val="0"/>
        </w:rPr>
        <w:t xml:space="preserve">Permanent Tail Risk Hedge — Tier 0 Autonomous Operation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91552734375" w:line="240" w:lineRule="auto"/>
        <w:ind w:left="33.44001770019531"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1. Module A Overview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src/engine/tail_hedge.py — update existing module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Tier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504.3994140625" w:hanging="2.4002075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0 — fully autonomous. No PM veto window. No decision  queue entry.</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288.599853515625" w:hanging="2.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days — all rules already defined in PM Playbook v4.0. This is  connection work, not design work.</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240.1995849609375" w:hanging="1.79992675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 regime output · Brokerage API (IBKR) · market data feed  for QQQ options chain</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 no new APIs or feeds required</w:t>
            </w:r>
          </w:p>
        </w:tc>
      </w:tr>
      <w:tr>
        <w:trPr>
          <w:cantSplit w:val="0"/>
          <w:trHeight w:val="6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Decision queue 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20001220703125" w:right="544.7998046875" w:firstLine="8.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PTRH sizing confirmation removed from daily queue entirely  after deployment</w:t>
            </w:r>
          </w:p>
        </w:tc>
      </w:tr>
      <w:tr>
        <w:trPr>
          <w:cantSplit w:val="0"/>
          <w:trHeight w:val="4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Exception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One-time dual-risk coverage review (Tier 2) — see Section 1.4</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1.1 The Four Autonomous PTRH Actions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12.919998168945312" w:right="795.479736328125" w:firstLine="9.4599914550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PTRH action is deterministic. The inputs are known. The outputs are defined. There is no  ambiguity that requires human judgment. All four actions are Tier 0 from deployment.</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0.5000305175781"/>
        <w:gridCol w:w="1666.0000610351562"/>
        <w:gridCol w:w="1625.5999755859375"/>
        <w:gridCol w:w="1630.999755859375"/>
        <w:gridCol w:w="2630.999755859375"/>
        <w:tblGridChange w:id="0">
          <w:tblGrid>
            <w:gridCol w:w="1810.5000305175781"/>
            <w:gridCol w:w="1666.0000610351562"/>
            <w:gridCol w:w="1625.5999755859375"/>
            <w:gridCol w:w="1630.999755859375"/>
            <w:gridCol w:w="2630.999755859375"/>
          </w:tblGrid>
        </w:tblGridChange>
      </w:tblGrid>
      <w:tr>
        <w:trPr>
          <w:cantSplit w:val="0"/>
          <w:trHeight w:val="63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7988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Trigger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600952148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04150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udit</w:t>
            </w:r>
          </w:p>
        </w:tc>
      </w:tr>
      <w:tr>
        <w:trPr>
          <w:cantSplit w:val="0"/>
          <w:trHeight w:val="11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sizing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9984130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82910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transition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confirmed by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Apply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20001220703125" w:right="120.599975585937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multiplier table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(Section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160.799560546875" w:firstLine="9.0002441406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Same session  — IBKR order  submitted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0463867187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634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Log: regime_from,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regime_to, old_size,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new_size, timestamp</w:t>
            </w:r>
          </w:p>
        </w:tc>
      </w:tr>
      <w:tr>
        <w:trPr>
          <w:cantSplit w:val="0"/>
          <w:trHeight w:val="160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DTE roll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800048828125" w:right="249.4000244140625" w:hanging="13.20007324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Any QQQ put  position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7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reaches 30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00610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Buy next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110.2001953125" w:firstLine="1.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expiry at same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strike and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9.9079990386963" w:lineRule="auto"/>
              <w:ind w:left="173.99993896484375" w:right="110.1995849609375" w:hanging="2.799987792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same notional.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Sell expiring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160.799560546875" w:firstLine="1.800537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Same session  as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634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Log: old_expiry,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new_expiry, strike,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004882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notional, cost_of_roll</w:t>
            </w:r>
          </w:p>
        </w:tc>
      </w:tr>
      <w:tr>
        <w:trPr>
          <w:cantSplit w:val="0"/>
          <w:trHeight w:val="90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Coverage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000213623047"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00610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Daily at 5:25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 CT as 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Confirm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notional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2000732421875" w:right="225.999755859375" w:hanging="13.200073242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Advisory only  if within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16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tolerance.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0001220703125" w:right="291.1993408203125" w:firstLine="7.4005126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Log: expected_notional,  actual_notional, drift_pct</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0.5000305175781"/>
        <w:gridCol w:w="1666.0000610351562"/>
        <w:gridCol w:w="1625.5999755859375"/>
        <w:gridCol w:w="1630.999755859375"/>
        <w:gridCol w:w="2630.999755859375"/>
        <w:tblGridChange w:id="0">
          <w:tblGrid>
            <w:gridCol w:w="1810.5000305175781"/>
            <w:gridCol w:w="1666.0000610351562"/>
            <w:gridCol w:w="1625.5999755859375"/>
            <w:gridCol w:w="1630.999755859375"/>
            <w:gridCol w:w="2630.999755859375"/>
          </w:tblGrid>
        </w:tblGridChange>
      </w:tblGrid>
      <w:tr>
        <w:trPr>
          <w:cantSplit w:val="0"/>
          <w:trHeight w:val="13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of module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sweep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matches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regime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required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02590942383" w:lineRule="auto"/>
              <w:ind w:left="178.2000732421875" w:right="110.5999755859375"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multiplier. Flag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if drift &gt;5%.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5.999755859375" w:right="170.2001953125" w:hanging="10.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Auto-correct if  &gt;5%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tl w:val="0"/>
              </w:rPr>
            </w:r>
          </w:p>
        </w:tc>
      </w:tr>
      <w:tr>
        <w:trPr>
          <w:cantSplit w:val="0"/>
          <w:trHeight w:val="16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01525878906"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Strike selection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New position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170.40008544921875" w:firstLine="0.400085449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 roll requires  strike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230" w:hanging="3.59985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ATM strike at  time of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71.60003662109375" w:right="185.2001953125" w:firstLine="0.79986572265625"/>
              <w:jc w:val="both"/>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 No  discretion. No  optimization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2.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Automatic at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market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99902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634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Log: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0003662109375" w:right="101.39892578125" w:firstLine="2.39990234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QQQ_price_at_execution,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strike_selected</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1.2 Regime Sizing Multiplier Table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2.0881986618042" w:lineRule="auto"/>
        <w:ind w:left="6.97998046875" w:right="221.71997070312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table is the complete rule set. No other inputs are required. The system reads the current regime  from ARAS and sizes accordingly. </w:t>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1400.5999755859375"/>
        <w:gridCol w:w="1601.0000610351562"/>
        <w:gridCol w:w="1600.3997802734375"/>
        <w:gridCol w:w="3161.5997314453125"/>
        <w:tblGridChange w:id="0">
          <w:tblGrid>
            <w:gridCol w:w="1600.5000305175781"/>
            <w:gridCol w:w="1400.5999755859375"/>
            <w:gridCol w:w="1601.0000610351562"/>
            <w:gridCol w:w="1600.3997802734375"/>
            <w:gridCol w:w="3161.5997314453125"/>
          </w:tblGrid>
        </w:tblGridChange>
      </w:tblGrid>
      <w:tr>
        <w:trPr>
          <w:cantSplit w:val="0"/>
          <w:trHeight w:val="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02990722656"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Regime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Score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400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PTRH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56005859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multiplier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NAV % in 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Rationale</w:t>
            </w:r>
          </w:p>
        </w:tc>
      </w:tr>
      <w:tr>
        <w:trPr>
          <w:cantSplit w:val="0"/>
          <w:trHeight w:val="9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RISK_ON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0009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highlight w:val="white"/>
                <w:u w:val="none"/>
                <w:vertAlign w:val="baseline"/>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146.19873046875" w:firstLine="14.79980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Minimum permanent insurance.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Always on. Baseline cost of  being in the market.</w:t>
            </w:r>
          </w:p>
        </w:tc>
      </w:tr>
      <w:tr>
        <w:trPr>
          <w:cantSplit w:val="0"/>
          <w:trHeight w:val="9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20"/>
                <w:szCs w:val="20"/>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20"/>
                <w:szCs w:val="20"/>
                <w:u w:val="none"/>
                <w:shd w:fill="e6f1fb" w:val="clear"/>
                <w:vertAlign w:val="baseline"/>
                <w:rtl w:val="0"/>
              </w:rPr>
              <w:t xml:space="preserve">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0.31–0.50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20"/>
                <w:szCs w:val="20"/>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20"/>
                <w:szCs w:val="20"/>
                <w:u w:val="none"/>
                <w:shd w:fill="e6f1fb"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20"/>
                <w:szCs w:val="20"/>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20"/>
                <w:szCs w:val="20"/>
                <w:u w:val="none"/>
                <w:shd w:fill="e6f1fb"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167.39990234375" w:firstLine="1.8005371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Same as RISK_ON. Conditions  are positive but watched.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83.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Insurance cost unchanged.</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0.51–0.65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0170898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Environment mixed. Begin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adding insurance before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2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conditions worsen further.</w:t>
            </w:r>
          </w:p>
        </w:tc>
      </w:tr>
      <w:tr>
        <w:trPr>
          <w:cantSplit w:val="0"/>
          <w:trHeight w:val="91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85a30"/>
                <w:sz w:val="20"/>
                <w:szCs w:val="20"/>
                <w:u w:val="none"/>
                <w:shd w:fill="faece7"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faece7" w:val="clear"/>
                <w:vertAlign w:val="baseline"/>
                <w:rtl w:val="0"/>
              </w:rPr>
              <w:t xml:space="preserve">DEFENSIVE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0.66–0.80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85a30"/>
                <w:sz w:val="20"/>
                <w:szCs w:val="20"/>
                <w:u w:val="none"/>
                <w:shd w:fill="faece7"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faece7"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d85a30"/>
                <w:sz w:val="20"/>
                <w:szCs w:val="20"/>
                <w:u w:val="none"/>
                <w:shd w:fill="faece7" w:val="clear"/>
                <w:vertAlign w:val="baseline"/>
              </w:rPr>
            </w:pPr>
            <w:r w:rsidDel="00000000" w:rsidR="00000000" w:rsidRPr="00000000">
              <w:rPr>
                <w:rFonts w:ascii="Arial" w:cs="Arial" w:eastAsia="Arial" w:hAnsi="Arial"/>
                <w:b w:val="1"/>
                <w:bCs w:val="1"/>
                <w:i w:val="0"/>
                <w:iCs w:val="0"/>
                <w:smallCaps w:val="0"/>
                <w:strike w:val="0"/>
                <w:color w:val="d85a30"/>
                <w:sz w:val="20"/>
                <w:szCs w:val="20"/>
                <w:u w:val="none"/>
                <w:shd w:fill="faece7"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Active protection regime.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80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Meaningful downside risk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present. Insurance material.</w:t>
            </w:r>
          </w:p>
        </w:tc>
      </w:tr>
      <w:tr>
        <w:trPr>
          <w:cantSplit w:val="0"/>
          <w:trHeight w:val="113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32d2d"/>
                <w:sz w:val="20"/>
                <w:szCs w:val="20"/>
                <w:u w:val="none"/>
                <w:shd w:fill="fcebeb" w:val="clear"/>
                <w:vertAlign w:val="baseline"/>
              </w:rPr>
            </w:pPr>
            <w:r w:rsidDel="00000000" w:rsidR="00000000" w:rsidRPr="00000000">
              <w:rPr>
                <w:rFonts w:ascii="Arial" w:cs="Arial" w:eastAsia="Arial" w:hAnsi="Arial"/>
                <w:b w:val="1"/>
                <w:bCs w:val="1"/>
                <w:i w:val="0"/>
                <w:iCs w:val="0"/>
                <w:smallCaps w:val="0"/>
                <w:strike w:val="0"/>
                <w:color w:val="a32d2d"/>
                <w:sz w:val="20"/>
                <w:szCs w:val="20"/>
                <w:u w:val="none"/>
                <w:shd w:fill="fcebeb" w:val="clear"/>
                <w:vertAlign w:val="baseline"/>
                <w:rtl w:val="0"/>
              </w:rPr>
              <w:t xml:space="preserve">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000610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&gt;0.80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32d2d"/>
                <w:sz w:val="20"/>
                <w:szCs w:val="20"/>
                <w:u w:val="none"/>
                <w:shd w:fill="fcebeb" w:val="clear"/>
                <w:vertAlign w:val="baseline"/>
              </w:rPr>
            </w:pPr>
            <w:r w:rsidDel="00000000" w:rsidR="00000000" w:rsidRPr="00000000">
              <w:rPr>
                <w:rFonts w:ascii="Arial" w:cs="Arial" w:eastAsia="Arial" w:hAnsi="Arial"/>
                <w:b w:val="1"/>
                <w:bCs w:val="1"/>
                <w:i w:val="0"/>
                <w:iCs w:val="0"/>
                <w:smallCaps w:val="0"/>
                <w:strike w:val="0"/>
                <w:color w:val="a32d2d"/>
                <w:sz w:val="20"/>
                <w:szCs w:val="20"/>
                <w:u w:val="none"/>
                <w:shd w:fill="fcebeb"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32d2d"/>
                <w:sz w:val="20"/>
                <w:szCs w:val="20"/>
                <w:u w:val="none"/>
                <w:shd w:fill="fcebeb" w:val="clear"/>
                <w:vertAlign w:val="baseline"/>
              </w:rPr>
            </w:pPr>
            <w:r w:rsidDel="00000000" w:rsidR="00000000" w:rsidRPr="00000000">
              <w:rPr>
                <w:rFonts w:ascii="Arial" w:cs="Arial" w:eastAsia="Arial" w:hAnsi="Arial"/>
                <w:b w:val="1"/>
                <w:bCs w:val="1"/>
                <w:i w:val="0"/>
                <w:iCs w:val="0"/>
                <w:smallCaps w:val="0"/>
                <w:strike w:val="0"/>
                <w:color w:val="a32d2d"/>
                <w:sz w:val="20"/>
                <w:szCs w:val="20"/>
                <w:u w:val="none"/>
                <w:shd w:fill="fcebeb"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99804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Maximum insurance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5997314453125" w:right="231.99951171875" w:firstLine="0.200195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deployment. Portfolio under  acute stress. Every basis point  of protection matters.</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5363998413086" w:lineRule="auto"/>
        <w:ind w:left="6.97998046875" w:right="123.182373046875" w:firstLine="14.08004760742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Base notional = 1.2% of current NAV in QQQ ATM puts. Each multiplier is applied to this base.  Coverage verification runs daily at 5:25 AM CT and auto-corrects if actual notional drifts more than 5%  from the regime-required level due to NAV changes.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276367187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1.3 Dual-Risk Coverage Standard (One-Time Tier 2 Review)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3999633789062" w:line="231.72544956207275" w:lineRule="auto"/>
        <w:ind w:left="12.259979248046875" w:right="102.46337890625" w:hanging="4.61997985839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When a dual-risk scenario is present — defined as two simultaneous independent downside pressures  on QQQ, such as the current Iran war plus Kevin Warsh hawkish rate overlay — the PM executes 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4506225585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19.300003051757812" w:right="107.1630859375" w:hanging="7.0400238037109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one-time coverage standard review. This is not a recurring daily item. It occurs once per identified dual risk event.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8447265625" w:line="230.68023204803467" w:lineRule="auto"/>
        <w:ind w:left="6.97998046875" w:right="29.0820312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The review determines whether the current PTRH notional provides adequate coverage for the dual risk scenario. The standard question: does the existing put notional provide meaningful payoff if QQQ  falls to the dual-risk downside estimate? If the current standard covers −15% and the dual-risk scenario  implies −20% to −25%, the PM sets a new coverage standard. The system then enforces that standard  automatically going forward until the dual-risk event resolves.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6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49.1992187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Two simultaneous independent downside pressures identified by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the PM or by ARMS signal analysis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556.1993408203125" w:firstLine="8.0001831054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PM reviews current notional coverage vs dual-risk downside  estimate. Documents updated standard in session log.</w:t>
            </w:r>
          </w:p>
        </w:tc>
      </w:tr>
      <w:tr>
        <w:trPr>
          <w:cantSplit w:val="0"/>
          <w:trHeight w:val="6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System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1.00006103515625" w:right="523.9996337890625" w:hanging="16.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ARMS adjusts PTRH notional to meet the updated standard.  Holds until PM signals dual-risk resolved.</w:t>
            </w:r>
          </w:p>
        </w:tc>
      </w:tr>
      <w:tr>
        <w:trPr>
          <w:cantSplit w:val="0"/>
          <w:trHeight w:val="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5" w:right="291.99951171875" w:firstLine="2.3999023437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When dual-risk event resolves — e.g., Iran ceasefire confirmed  AND Warsh confirmation complete — system reverts to regime standard multiplier automatically.</w:t>
            </w:r>
          </w:p>
        </w:tc>
      </w:tr>
      <w:tr>
        <w:trPr>
          <w:cantSplit w:val="0"/>
          <w:trHeight w:val="4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Tier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2 — PM confirms once. System executes and maintains.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1.4 What Disappears From the Decision Queue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2.27066040039062" w:lineRule="auto"/>
        <w:ind w:left="214.23995971679688" w:right="597.45849609375" w:hanging="9.239959716796875"/>
        <w:jc w:val="left"/>
        <w:rPr>
          <w:rFonts w:ascii="Arial" w:cs="Arial" w:eastAsia="Arial" w:hAnsi="Arial"/>
          <w:b w:val="1"/>
          <w:bCs w:val="1"/>
          <w:i w:val="0"/>
          <w:iCs w:val="0"/>
          <w:smallCaps w:val="0"/>
          <w:strike w:val="0"/>
          <w:color w:val="1d9e75"/>
          <w:sz w:val="22"/>
          <w:szCs w:val="22"/>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2"/>
          <w:szCs w:val="22"/>
          <w:u w:val="none"/>
          <w:shd w:fill="eaf3de" w:val="clear"/>
          <w:vertAlign w:val="baseline"/>
          <w:rtl w:val="0"/>
        </w:rPr>
        <w:t xml:space="preserve">After Module A is deployed, PTRH never appears in the PM decision queue under normal  conditions.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5458984375" w:line="230.6805181503296" w:lineRule="auto"/>
        <w:ind w:left="10.05996704101562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daily monitor module status panel shows PTRH status as a confirmation: current multiplier, current  notional, DTE of nearest expiry, last roll date. The PM reads this as a status report, not an action item.  If Module A encounters an execution failure — broker API error, insufficient liquidity, options market  closed — an ALERT fires in the module status panel and a DANGER alert appears in the alerts section.  The PM acts on failures, not on normal operations.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4027099609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0185546875" w:line="240" w:lineRule="auto"/>
        <w:ind w:left="27.119979858398438"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1.5 Implementation Specification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3974609375" w:line="240" w:lineRule="auto"/>
        <w:ind w:left="22.2799682617187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Data structures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943359375" w:line="240" w:lineRule="auto"/>
        <w:ind w:left="383.89999389648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@dataclass class PTRHStatus: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935546875" w:line="294.3266773223877" w:lineRule="auto"/>
        <w:ind w:left="365" w:right="2542.9107666015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regime: str # current canonical regime label  multiplier: float # current sizing multiplier  target_notional_pct: float # % of NAV in puts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5556640625" w:line="288.77331733703613" w:lineRule="auto"/>
        <w:ind w:left="365" w:right="3296.9293212890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actual_notional_pct: float # actual current coverage  coverage_drift_pct: float # abs(target - actual)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0595703125" w:line="293.34940910339355" w:lineRule="auto"/>
        <w:ind w:left="365" w:right="1679.09362792968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nearest_expiry_dte: int # days to expiration of nearest position  last_roll_date: str # ISO date of most recent roll  dual_risk_active: bool # PM-declared dual-risk flag  dual_risk_standard_pct: float # override notional if dual_risk_active  last_action: str # 'NONE'|'ROLL'|'RESIZE'|'CORRECT_DRIFT'  last_action_timestamp: str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277587890625" w:line="240" w:lineRule="auto"/>
        <w:ind w:left="16.279983520507812"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Core logic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run_ptrh_module(regime: str, nav: float,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88.77331733703613" w:lineRule="auto"/>
        <w:ind w:left="365" w:right="2423.8433837890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current_positions: List[OptionsPosition],  dual_risk_override: float = None) -&gt; PTRHStatus: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59765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1. Determine target notional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94.3266773223877" w:lineRule="auto"/>
        <w:ind w:left="365" w:right="2113.43200683593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base_pct = MULTIPLIER_TABLE[regime] * BASE_NOTIONAL_PCT  target_pct = dual_risk_override if dual_risk_override else base_pct  target_notional = nav * target_pct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94921875" w:line="294.3266773223877" w:lineRule="auto"/>
        <w:ind w:left="365" w:right="3188.9654541015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2. Check DTE — roll if any position at or below 30 days  for pos in current_positions: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9462890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pos.dte &lt;= 30: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execute_roll(pos, target_notional)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log_action('ROLL', pos, target_notional)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40576171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3. Check notional drift — correct if &gt; 5%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5751953125" w:line="288.7731742858887" w:lineRule="auto"/>
        <w:ind w:left="365" w:right="2542.9107666015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actual_pct = sum(p.notional for p in current_positions) / nav  drift = abs(target_pct - actual_pct)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99853515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drift &gt; 0.05: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94.99303817749023" w:lineRule="auto"/>
        <w:ind w:left="365" w:right="2112.9107666015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execute_notional_correction(target_notional, current_positions)  log_action('CORRECT_DRIFT', drift=drift)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9537353515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4. Return status for monitor display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94.3266773223877" w:lineRule="auto"/>
        <w:ind w:left="365" w:right="1893.832397460937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PTRHStatus(regime=regime, multiplier=MULTIPLIER_TABLE[regime],  target_notional_pct=target_pct, actual_notional_pct=actual_pct,  coverage_drift_pct=drift,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49768066406" w:line="240" w:lineRule="auto"/>
        <w:ind w:left="13.639984130859375" w:right="0" w:firstLine="0"/>
        <w:jc w:val="left"/>
        <w:rPr>
          <w:rFonts w:ascii="Arial" w:cs="Arial" w:eastAsia="Arial" w:hAnsi="Arial"/>
          <w:b w:val="1"/>
          <w:bCs w:val="1"/>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e2e4e"/>
          <w:sz w:val="24"/>
          <w:szCs w:val="24"/>
          <w:u w:val="none"/>
          <w:shd w:fill="auto" w:val="clear"/>
          <w:vertAlign w:val="baseline"/>
          <w:rtl w:val="0"/>
        </w:rPr>
        <w:t xml:space="preserve">Scheduler entry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0043945312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runs inside daily module sweep at 5:25 AM CT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40063476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6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383.89999389648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@flow(name='ptrh_daily_check')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ptrh_daily_flow():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regime = get_current_regime()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nav = get_portfolio_nav()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pos = broker_api.get_qqq_put_positions()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94.3266773223877" w:lineRule="auto"/>
        <w:ind w:left="365" w:right="3731.26770019531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dual = config.get('dual_risk_override_pct', None)  status = run_ptrh_module(regime, nav, pos, dual)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556640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db.save_ptrh_status(status)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94.99369621276855" w:lineRule="auto"/>
        <w:ind w:left="383.8999938964844" w:right="2106.7840576171875" w:hanging="2.519989013671875"/>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intraday regime transition trigger — fires immediately on ARAS output @flow(name='ptrh_regime_transition')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068359375" w:line="294.3266773223877" w:lineRule="auto"/>
        <w:ind w:left="365" w:right="2433.1109619140625" w:firstLine="11.15997314453125"/>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ptrh_regime_transition_flow(old_regime: str, new_regime: str):  if MULTIPLIER_TABLE[new_regime] != MULTIPLIER_TABLE[old_regime]:  nav = get_portfolio_nav()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5556640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pos = broker_api.get_qqq_put_positions()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run_ptrh_module(new_regime, nav, pos)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3.3398437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366.5199851989746" w:lineRule="auto"/>
        <w:ind w:left="70.55999755859375" w:right="86.285400390625" w:firstLine="0"/>
        <w:jc w:val="center"/>
        <w:rPr>
          <w:rFonts w:ascii="Arial" w:cs="Arial" w:eastAsia="Arial" w:hAnsi="Arial"/>
          <w:b w:val="0"/>
          <w:bCs w:val="0"/>
          <w:i w:val="0"/>
          <w:iCs w:val="0"/>
          <w:smallCaps w:val="0"/>
          <w:strike w:val="0"/>
          <w:color w:val="2e2e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ef9f27"/>
          <w:sz w:val="36"/>
          <w:szCs w:val="36"/>
          <w:u w:val="none"/>
          <w:shd w:fill="auto" w:val="clear"/>
          <w:vertAlign w:val="baseline"/>
          <w:rtl w:val="0"/>
        </w:rPr>
        <w:t xml:space="preserve">MODULE B — DEFENSIVE SLEEVE HARVEST PROTOCOL </w:t>
      </w:r>
      <w:r w:rsidDel="00000000" w:rsidR="00000000" w:rsidRPr="00000000">
        <w:rPr>
          <w:rFonts w:ascii="Arial" w:cs="Arial" w:eastAsia="Arial" w:hAnsi="Arial"/>
          <w:b w:val="0"/>
          <w:bCs w:val="0"/>
          <w:i w:val="0"/>
          <w:iCs w:val="0"/>
          <w:smallCaps w:val="0"/>
          <w:strike w:val="0"/>
          <w:color w:val="2e2e4e"/>
          <w:sz w:val="24"/>
          <w:szCs w:val="24"/>
          <w:u w:val="none"/>
          <w:shd w:fill="auto" w:val="clear"/>
          <w:vertAlign w:val="baseline"/>
          <w:rtl w:val="0"/>
        </w:rPr>
        <w:t xml:space="preserve">DSHP — Gain Crystallization in the Defensive Sleeve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99267578125" w:line="240" w:lineRule="auto"/>
        <w:ind w:left="14.000015258789062"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2. Module B Overview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5000915527344"/>
        <w:gridCol w:w="6087.5994873046875"/>
        <w:tblGridChange w:id="0">
          <w:tblGrid>
            <w:gridCol w:w="3276.5000915527344"/>
            <w:gridCol w:w="6087.59948730468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347.999267578125" w:hanging="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src/engine/dshp.py — new module. Extends perm.py logic into  defensive sleeve.</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99816894531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Tier classification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283.999633789062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Tier 1 — default execute with PM veto window. System queues  trim. PM has 4-hour window. Silence = execute.</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78.2000732421875" w:right="470.199584960937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1-2 days — extends existing PERM module logic. Same gain measurement pattern, different thresholds and mechanic.</w:t>
            </w:r>
          </w:p>
        </w:tc>
      </w:tr>
      <w:tr>
        <w:trPr>
          <w:cantSplit w:val="0"/>
          <w:trHeight w:val="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000244140625"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6.7999267578125" w:right="344.599609375" w:firstLine="13.60015869140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Portfolio snapshot (NAV + sleeve positions) · market data feed  for sleeve instrument prices · brokerage API for execution</w:t>
            </w:r>
          </w:p>
        </w:tc>
      </w:tr>
      <w:tr>
        <w:trPr>
          <w:cantSplit w:val="0"/>
          <w:trHeight w:val="4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0000610351562"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Ongoing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$0 — no new dependencies</w:t>
            </w:r>
          </w:p>
        </w:tc>
      </w:tr>
      <w:tr>
        <w:trPr>
          <w:cantSplit w:val="0"/>
          <w:trHeight w:val="1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9084472656" w:right="0" w:firstLine="0"/>
              <w:jc w:val="left"/>
              <w:rPr>
                <w:rFonts w:ascii="Arial" w:cs="Arial" w:eastAsia="Arial" w:hAnsi="Arial"/>
                <w:b w:val="1"/>
                <w:bCs w:val="1"/>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f4f4f8" w:val="clear"/>
                <w:vertAlign w:val="baseline"/>
                <w:rtl w:val="0"/>
              </w:rPr>
              <w:t xml:space="preserve">PERM relationship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199951171875" w:right="284.599609375" w:firstLine="9.2001342773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DSHP is a companion to PERM, not a replacement. PERM  governs equity book positions (covered calls on &gt;30% gains).  DSHP governs defensive sleeve positions (trim-to-target on  &gt;20% appreciation). Different instruments, different mechanics,  same philosophy: gains are crystallized systematically.</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2.1 The Core Principle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3974609375" w:line="231.72544956207275" w:lineRule="auto"/>
        <w:ind w:left="210.05996704101562" w:right="593.93798828125" w:hanging="4.40002441406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When a defensive instrument appreciates beyond its designed function, it has become a  speculative position. DSHP converts it back into a defensive position and banks the gain.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48120117188" w:line="230.21090984344482" w:lineRule="auto"/>
        <w:ind w:left="19.300003051757812" w:right="116.558837890625" w:hanging="14.30000305175781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2% allocation to SGOL that appreciates to 2.8% is no longer functioning as a 2% defensive hedge. It  is a 2.8% allocation to gold — and the excess 0.8% is now exposed to the same reversal risk that  produced the gain. Left unmanaged, this is a guaranteed outcome: the gain appeared, the gain will  reverse, the architecture did nothing. DSHP prevents this.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33251953125" w:line="230.21090984344482" w:lineRule="auto"/>
        <w:ind w:left="6.97998046875" w:right="330.83984375" w:firstLine="3.07998657226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mechanic is simple: when a sleeve instrument appreciates beyond its harvest threshold, DSHP  trims it back to its target weight and redeposits the proceeds into SGOV or cash within the defensive  sleeve. The total sleeve allocation remains 14%. The instrument returns to its designed weight and  function. The gain is in SGOV, not at risk.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333068847656"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2.2 Instrument-Specific Rules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4008178710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8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12.919998168945312" w:right="212.039794921875" w:firstLine="9.45999145507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instrument in the defensive sleeve has its own harvest threshold, mechanic, and rationale. They  are not treated identically because they are not identical instruments.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5000305175781"/>
        <w:gridCol w:w="1000.5999755859375"/>
        <w:gridCol w:w="1410.4000854492188"/>
        <w:gridCol w:w="1525.5999755859375"/>
        <w:gridCol w:w="1495.3997802734375"/>
        <w:gridCol w:w="2681.5997314453125"/>
        <w:tblGridChange w:id="0">
          <w:tblGrid>
            <w:gridCol w:w="1250.5000305175781"/>
            <w:gridCol w:w="1000.5999755859375"/>
            <w:gridCol w:w="1410.4000854492188"/>
            <w:gridCol w:w="1525.5999755859375"/>
            <w:gridCol w:w="1495.3997802734375"/>
            <w:gridCol w:w="2681.5997314453125"/>
          </w:tblGrid>
        </w:tblGridChange>
      </w:tblGrid>
      <w:tr>
        <w:trPr>
          <w:cantSplit w:val="0"/>
          <w:trHeight w:val="63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Instrument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Target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200622558593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Harvest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99890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Mechanic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Proceeds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40649414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Rationale</w:t>
            </w:r>
          </w:p>
        </w:tc>
      </w:tr>
      <w:tr>
        <w:trPr>
          <w:cantSplit w:val="0"/>
          <w:trHeight w:val="18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d9e75"/>
                <w:sz w:val="20"/>
                <w:szCs w:val="20"/>
                <w:u w:val="none"/>
                <w:shd w:fill="eaf3de" w:val="clear"/>
                <w:vertAlign w:val="baseline"/>
              </w:rPr>
            </w:pPr>
            <w:r w:rsidDel="00000000" w:rsidR="00000000" w:rsidRPr="00000000">
              <w:rPr>
                <w:rFonts w:ascii="Arial" w:cs="Arial" w:eastAsia="Arial" w:hAnsi="Arial"/>
                <w:b w:val="1"/>
                <w:bCs w:val="1"/>
                <w:i w:val="0"/>
                <w:iCs w:val="0"/>
                <w:smallCaps w:val="0"/>
                <w:strike w:val="0"/>
                <w:color w:val="1d9e75"/>
                <w:sz w:val="20"/>
                <w:szCs w:val="20"/>
                <w:u w:val="none"/>
                <w:shd w:fill="eaf3de" w:val="clear"/>
                <w:vertAlign w:val="baseline"/>
                <w:rtl w:val="0"/>
              </w:rPr>
              <w:t xml:space="preserve">SGOL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000610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&gt;20%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81132888794" w:lineRule="auto"/>
              <w:ind w:left="167.60009765625" w:right="105.2001953125" w:firstLine="4.59991455078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appreciation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above entry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value of the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10.2001953125" w:firstLine="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Trim to 2.0%  target weight.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Partial sell — not full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244140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SGOV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997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(within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defensive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sleeve)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003662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Gold appreciation is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8.6004638671875" w:right="466.1993408203125" w:hanging="6.400146484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driven by war bids and  inflation fears — both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30.50835609436035" w:lineRule="auto"/>
              <w:ind w:left="169.000244140625" w:right="356.1993408203125" w:firstLine="9.60021972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mean-revert. Crystallize  the gain. Maintain the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8.6004638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hedge at its designed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00366210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weight.</w:t>
            </w:r>
          </w:p>
        </w:tc>
      </w:tr>
      <w:tr>
        <w:trPr>
          <w:cantSplit w:val="0"/>
          <w:trHeight w:val="229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ef9f27"/>
                <w:sz w:val="20"/>
                <w:szCs w:val="20"/>
                <w:u w:val="none"/>
                <w:shd w:fill="faeeda" w:val="clear"/>
                <w:vertAlign w:val="baseline"/>
              </w:rPr>
            </w:pPr>
            <w:r w:rsidDel="00000000" w:rsidR="00000000" w:rsidRPr="00000000">
              <w:rPr>
                <w:rFonts w:ascii="Arial" w:cs="Arial" w:eastAsia="Arial" w:hAnsi="Arial"/>
                <w:b w:val="1"/>
                <w:bCs w:val="1"/>
                <w:i w:val="0"/>
                <w:iCs w:val="0"/>
                <w:smallCaps w:val="0"/>
                <w:strike w:val="0"/>
                <w:color w:val="ef9f27"/>
                <w:sz w:val="20"/>
                <w:szCs w:val="20"/>
                <w:u w:val="none"/>
                <w:shd w:fill="faeeda" w:val="clear"/>
                <w:vertAlign w:val="baseline"/>
                <w:rtl w:val="0"/>
              </w:rPr>
              <w:t xml:space="preserve">DBMF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000610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&gt;15%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72.20001220703125" w:right="105.2001953125"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appreciation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above entry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OR weight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3603515625"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drift &gt;1.5pp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135.2001953125" w:firstLine="3.600158691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above 5.0%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68.599853515625" w:right="110.2001953125" w:firstLine="1.0000610351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Trim to 5.0%  target weight.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Partial sell.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24414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SGOV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997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(within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defensive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sleeve)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9490661621" w:lineRule="auto"/>
              <w:ind w:left="172.60009765625" w:right="130.198974609375" w:firstLine="7.60009765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Managed futures gains  are trend-captured — they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reverse when trends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138671875" w:line="229.90811347961426" w:lineRule="auto"/>
              <w:ind w:left="172.2003173828125" w:right="241.99951171875" w:firstLine="6.19995117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reverse. The dual trigger  (appreciation OR weight  drift) catches both slow  appreciation and sharp  moves. Oil trend reversal  risk makes this timely.</w:t>
            </w:r>
          </w:p>
        </w:tc>
      </w:tr>
      <w:tr>
        <w:trPr>
          <w:cantSplit w:val="0"/>
          <w:trHeight w:val="206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78add"/>
                <w:sz w:val="20"/>
                <w:szCs w:val="20"/>
                <w:u w:val="none"/>
                <w:shd w:fill="e6f1fb" w:val="clear"/>
                <w:vertAlign w:val="baseline"/>
              </w:rPr>
            </w:pPr>
            <w:r w:rsidDel="00000000" w:rsidR="00000000" w:rsidRPr="00000000">
              <w:rPr>
                <w:rFonts w:ascii="Arial" w:cs="Arial" w:eastAsia="Arial" w:hAnsi="Arial"/>
                <w:b w:val="1"/>
                <w:bCs w:val="1"/>
                <w:i w:val="0"/>
                <w:iCs w:val="0"/>
                <w:smallCaps w:val="0"/>
                <w:strike w:val="0"/>
                <w:color w:val="378add"/>
                <w:sz w:val="20"/>
                <w:szCs w:val="20"/>
                <w:u w:val="none"/>
                <w:shd w:fill="e6f1fb" w:val="clear"/>
                <w:vertAlign w:val="baseline"/>
                <w:rtl w:val="0"/>
              </w:rPr>
              <w:t xml:space="preserve">STRC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4.0%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price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harvest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trigger.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9755859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Yield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No trim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action. Yield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income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79998779296875" w:right="165.3997802734375" w:hanging="1.0000610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distributed to  cash sleeve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8.200073242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per existing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6347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STRC is a yield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4887542725" w:lineRule="auto"/>
              <w:ind w:left="171.600341796875" w:right="131.39892578125" w:firstLine="7.00012207031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instrument, not a price  appreciation instrument.  Its value is the income  stream at 11.5% yield with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NAV intact. You do not  harvest a bond yield. You  let it pay.</w:t>
            </w:r>
          </w:p>
        </w:tc>
      </w:tr>
      <w:tr>
        <w:trPr>
          <w:cantSplit w:val="0"/>
          <w:trHeight w:val="160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88780"/>
                <w:sz w:val="20"/>
                <w:szCs w:val="20"/>
                <w:u w:val="none"/>
                <w:shd w:fill="f4f4f8" w:val="clear"/>
                <w:vertAlign w:val="baseline"/>
              </w:rPr>
            </w:pPr>
            <w:r w:rsidDel="00000000" w:rsidR="00000000" w:rsidRPr="00000000">
              <w:rPr>
                <w:rFonts w:ascii="Arial" w:cs="Arial" w:eastAsia="Arial" w:hAnsi="Arial"/>
                <w:b w:val="1"/>
                <w:bCs w:val="1"/>
                <w:i w:val="0"/>
                <w:iCs w:val="0"/>
                <w:smallCaps w:val="0"/>
                <w:strike w:val="0"/>
                <w:color w:val="888780"/>
                <w:sz w:val="20"/>
                <w:szCs w:val="20"/>
                <w:u w:val="none"/>
                <w:shd w:fill="f4f4f8" w:val="clear"/>
                <w:vertAlign w:val="baseline"/>
                <w:rtl w:val="0"/>
              </w:rPr>
              <w:t xml:space="preserve">SGOV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9996337890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No harvest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trigger.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99865722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Receives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85449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DSHP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Acts as the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proceeds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destination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for SGOL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and DBMF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200073242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harvests.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0195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N/A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9877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receives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00610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T-bill ETF. Near-zero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60009765625" w:right="131.998291015625" w:hanging="4.59960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volatility. Harvested gains  are safe here. Sleeve total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remains 14%. No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6000976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architecture change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00268554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required.</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2.3 Harvest Trigger Logic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4002685546875" w:line="231.72544956207275" w:lineRule="auto"/>
        <w:ind w:left="19.520034790039062" w:right="26.57958984375" w:firstLine="2.4199676513671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DSHP runs daily at 5:25 AM CT as part of the module sweep. It checks each eligible instrument against  its trigger condition. When a trigger fires, DSHP queues a Tier 1 trim action with a 4-hour veto window.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4503173828125" w:line="240" w:lineRule="auto"/>
        <w:ind w:left="376.15997314453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def check_dshp_triggers(sleeve_positions: Dict,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nav: float) -&gt; List[HarvestAction]: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88037109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actions =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400634765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SGOL — appreciation trigger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sgol_pos = sleeve_positions['SGOL']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032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sgol_appreciation = (sgol_pos.current_value - sgol_pos.entry_value)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40063476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9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sgol_pos.entry_value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sgol_appreciation &gt; SGOL_HARVEST_THRESHOLD: # 0.20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target_value = nav * SGOL_TARGET_WEIGHT # 0.02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trim_amount = sgol_pos.current_value - target_value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actions.append(HarvestAction(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instrument='SGOL',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action_type='TRIM_TO_TARGET',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trim_amount=trim_amount,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proceeds_to='SGOV',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trigger='APPRECIATION',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7714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appreciation_pct=sgol_appreciation,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tier=1,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veto_window_hours=4.0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3999023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DBMF — appreciation OR weight drift trigger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95507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dbmf_pos = sleeve_positions['DBMF']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7958984375" w:line="294.3266773223877" w:lineRule="auto"/>
        <w:ind w:left="365" w:right="2104.8834228515625"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dbmf_appreciation = (dbmf_pos.current_value - dbmf_pos.entry_value)  / dbmf_pos.entry_value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494628906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dbmf_weight = dbmf_pos.current_value / nav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dbmf_drift = dbmf_weight - DBMF_TARGET_WEIGHT # 0.05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if dbmf_appreciation &gt; DBMF_HARVEST_THRESHOLD # 0.15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or dbmf_drift &gt; DBMF_DRIFT_THRESHOLD: # 0.015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target_value = nav * DBMF_TARGET_WEIGHT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trim_amount = dbmf_pos.current_value - target_value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trigger_type = 'APPRECIATION' if dbmf_appreciation &gt; 0.15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else 'WEIGHT_DRIFT'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161132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actions.append(HarvestAction(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instrument='DBMF',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action_type='TRIM_TO_TARGET',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trim_amount=trim_amount,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proceeds_to='SGOV',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trigger=trigger_type,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tier=1,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veto_window_hours=4.0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9575195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397705078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return actions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3399658203125"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2.4 Tier 1 Confirmation Queue Integration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4005126953125" w:line="231.9981336593628" w:lineRule="auto"/>
        <w:ind w:left="10.059967041015625" w:right="45.30029296875" w:firstLine="12.320022583007812"/>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Every DSHP harvest action routes through the existing Tier 1 confirmation queue  (src/execution/confirmation_queue.py). The three-option interface applies identically to DSHP as to any  Tier 1 action: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949951171875" w:line="231.72544956207275" w:lineRule="auto"/>
        <w:ind w:left="740.0199890136719" w:right="1156.8011474609375" w:hanging="363.3599853515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Option 1 — No new information, execute: PM has no reason to block. Trim executes  immediately. Session log records 'PM confirmed — no new information.'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4506225585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29.45363998413086" w:lineRule="auto"/>
        <w:ind w:left="732.3200988769531" w:right="85.318603515625" w:hanging="355.660095214843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Option 2 — New information present, hold: PM has a specific reason to believe the harvest  should not occur at this time. PM documents the reason. Action is paused for up to 24 hours for  PM to provide updated standard.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724609375" w:line="231.84637069702148" w:lineRule="auto"/>
        <w:ind w:left="728.1401062011719" w:right="305.963134765625" w:hanging="351.48010253906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Option 3 — Veto with rationale: PM blocks the harvest permanently for this trigger event.  Written rationale required. If PM vetoes more than 2 DSHP actions in a 30-day period, a GP  review is triggered — this is a signal that either the thresholds need recalibration or the PM is  accumulating speculative exposure in the defensive sleeve.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3642578125" w:line="240" w:lineRule="auto"/>
        <w:ind w:left="0" w:right="196.8603515625" w:firstLine="0"/>
        <w:jc w:val="righ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response within 4 hours: harvest executes automatically. Silence is trust in the architecture.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61083984375"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2.5 Harvest Action Data Structure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383.8999938964844"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@dataclass class HarvestAction: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instrument: str # 'SGOL' | 'DBMF'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action_type: str # 'TRIM_TO_TARGET'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trim_amount: float # dollar amount to sell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3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proceeds_to: str # 'SGOV' — always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79589843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trigger: str # 'APPRECIATION' | 'WEIGHT_DRIFT'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appreciation_pct: float # gain % at time of trigger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weight_at_trigger: float # actual weight when triggered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target_weight: float # instrument target weight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nav_at_trigger: float # portfolio NAV at trigger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965820312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tier: int # always 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veto_window_hours: float # always 4.0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queued_at: str # ISO timestamp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executed_at: str # None until execution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pm_response: str # 'EXECUTE'|'HOLD'|'VETO'|'TIMEOUT'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6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pm_rationale: str # required if HOLD or VETO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7.5402832031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11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713321685791" w:lineRule="auto"/>
        <w:ind w:left="11.999969482421875" w:right="1781.8463134765625" w:hanging="6.999969482421875"/>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2.6 Configuration Constants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541015625" w:line="231.72544956207275" w:lineRule="auto"/>
        <w:ind w:left="10.940017700195312" w:right="267.25830078125" w:hanging="5.9400177001953125"/>
        <w:jc w:val="both"/>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thresholds are stored in a configuration file and can be adjusted by the PM without code changes.  Josh should implement a config validation step that alerts if any threshold is set outside a reasonable  range.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43896484375" w:line="240" w:lineRule="auto"/>
        <w:ind w:left="381.380004882812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 src/config/dshp_config.py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81.19995117187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SGOL_TARGET_WEIGHT = 0.020 # 2.0% of NAV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81.199951171875"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SGOL_HARVEST_THRESHOLD = 0.200 # harvest if &gt;20% appreciation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40771484375" w:line="240" w:lineRule="auto"/>
        <w:ind w:left="378.8600158691406"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DBMF_TARGET_WEIGHT = 0.050 # 5.0% of NAV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378.8600158691406"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DBMF_HARVEST_THRESHOLD = 0.150 # harvest if &gt;15% appreciation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710.8267021179199" w:lineRule="auto"/>
        <w:ind w:left="381.3800048828125" w:right="1140.9759521484375" w:hanging="2.519989013671875"/>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DBMF_DRIFT_THRESHOLD = 0.015 # harvest if weight drifts &gt;1.5pp above target # STRC and SGOV: no harvest triggers — yield and receiver respectively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98486328125" w:line="240" w:lineRule="auto"/>
        <w:ind w:left="378.8600158691406"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DSHP_VETO_WINDOW_HOURS = 4.0 # Tier 1 veto window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40185546875" w:line="240" w:lineRule="auto"/>
        <w:ind w:left="378.8600158691406" w:right="0" w:firstLine="0"/>
        <w:jc w:val="left"/>
        <w:rPr>
          <w:rFonts w:ascii="Courier New" w:cs="Courier New" w:eastAsia="Courier New" w:hAnsi="Courier New"/>
          <w:b w:val="0"/>
          <w:bCs w:val="0"/>
          <w:i w:val="0"/>
          <w:iCs w:val="0"/>
          <w:smallCaps w:val="0"/>
          <w:strike w:val="0"/>
          <w:color w:val="2e2e4e"/>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e2e4e"/>
          <w:sz w:val="18"/>
          <w:szCs w:val="18"/>
          <w:u w:val="none"/>
          <w:shd w:fill="auto" w:val="clear"/>
          <w:vertAlign w:val="baseline"/>
          <w:rtl w:val="0"/>
        </w:rPr>
        <w:t xml:space="preserve">DSHP_VETO_GP_ALERT_THRESHOLD = 2 # GP review if &gt;2 vetoes in 30 days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9658203125" w:line="240" w:lineRule="auto"/>
        <w:ind w:left="11.999969482421875"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2.7 Daily Monitor Integration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3974609375" w:line="240" w:lineRule="auto"/>
        <w:ind w:left="21.94000244140625"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DSHP status appears in the defensive sleeve section of the daily monitor with the following additions:</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5.5000305175781"/>
        <w:gridCol w:w="2506.0000610351562"/>
        <w:gridCol w:w="2510.999755859375"/>
        <w:gridCol w:w="2881.5997314453125"/>
        <w:tblGridChange w:id="0">
          <w:tblGrid>
            <w:gridCol w:w="1465.5000305175781"/>
            <w:gridCol w:w="2506.0000610351562"/>
            <w:gridCol w:w="2510.999755859375"/>
            <w:gridCol w:w="2881.599731445312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025878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Render rule</w:t>
            </w:r>
          </w:p>
        </w:tc>
      </w:tr>
      <w:tr>
        <w:trPr>
          <w:cantSplit w:val="0"/>
          <w:trHeight w:val="9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01525878906"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SGOL 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Current unrealized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39990234375" w:right="366.199951171875" w:hanging="0.19989013671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appreciation % above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DSHP module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5.5999755859375" w:right="216.7999267578125" w:hanging="2.6000976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Green if &lt;15% · Amber 15- 19% · Red if &gt;20% (harvest  imminent)</w:t>
            </w:r>
          </w:p>
        </w:tc>
      </w:tr>
      <w:tr>
        <w:trPr>
          <w:cantSplit w:val="0"/>
          <w:trHeight w:val="9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DBMF 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Current unrealized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824184417725" w:lineRule="auto"/>
              <w:ind w:left="171.7999267578125" w:right="160.60028076171875" w:firstLine="0.40008544921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appreciation % + weight  drift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780273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DSHP module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19970703125" w:right="201.199951171875" w:firstLine="3.4002685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Green if clear · Amber if  approaching either threshold</w:t>
            </w:r>
          </w:p>
        </w:tc>
      </w:tr>
      <w:tr>
        <w:trPr>
          <w:cantSplit w:val="0"/>
          <w:trHeight w:val="114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DSHP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Last harvest date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amount +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39978027343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DSHP 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0004882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'Last harvest: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9985351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[INSTRUMENT] [DATE]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357.39990234375" w:firstLine="1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[AMOUNT]' or 'No harvest  triggered'</w:t>
            </w:r>
          </w:p>
        </w:tc>
      </w:tr>
      <w:tr>
        <w:trPr>
          <w:cantSplit w:val="0"/>
          <w:trHeight w:val="9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Pending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999969482422"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If Tier 1 action is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queued and veto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9755859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window is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Confirmation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AMBER alert in alerts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466.7999267578125" w:hanging="1.60034179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section with veto window  countdown</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18.679962158203125" w:right="0" w:firstLine="0"/>
        <w:jc w:val="left"/>
        <w:rPr>
          <w:rFonts w:ascii="Arial" w:cs="Arial" w:eastAsia="Arial" w:hAnsi="Arial"/>
          <w:b w:val="1"/>
          <w:bCs w:val="1"/>
          <w:i w:val="0"/>
          <w:iCs w:val="0"/>
          <w:smallCaps w:val="0"/>
          <w:strike w:val="0"/>
          <w:color w:val="1a1a2e"/>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36"/>
          <w:szCs w:val="36"/>
          <w:u w:val="none"/>
          <w:shd w:fill="auto" w:val="clear"/>
          <w:vertAlign w:val="baseline"/>
          <w:rtl w:val="0"/>
        </w:rPr>
        <w:t xml:space="preserve">3. Combined Build Plan for Josh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79541015625" w:line="231.72544956207275" w:lineRule="auto"/>
        <w:ind w:left="219.51995849609375" w:right="507.69775390625" w:firstLine="1.5400695800781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Build Module A first. It is simpler, eliminates an immediate daily friction, and validates the  broker API execution loop before the more complex DSHP logic is added. </w:t>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5000305175781"/>
        <w:gridCol w:w="1315.5999755859375"/>
        <w:gridCol w:w="1696.0000610351562"/>
        <w:gridCol w:w="2575.999755859375"/>
        <w:gridCol w:w="2440.999755859375"/>
        <w:tblGridChange w:id="0">
          <w:tblGrid>
            <w:gridCol w:w="1335.5000305175781"/>
            <w:gridCol w:w="1315.5999755859375"/>
            <w:gridCol w:w="1696.0000610351562"/>
            <w:gridCol w:w="2575.999755859375"/>
            <w:gridCol w:w="2440.999755859375"/>
          </w:tblGrid>
        </w:tblGridChange>
      </w:tblGrid>
      <w:tr>
        <w:trPr>
          <w:cantSplit w:val="0"/>
          <w:trHeight w:val="43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7999877929688"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Build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399536132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1970214843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80151367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Milestone</w:t>
            </w:r>
          </w:p>
        </w:tc>
      </w:tr>
      <w:tr>
        <w:trPr>
          <w:cantSplit w:val="0"/>
          <w:trHeight w:val="1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Module 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PTRH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99865722656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145507812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Build 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7.19970703125" w:right="191.199951171875" w:hanging="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src/engine/tail_hedge.py  (update 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1.7999267578125" w:right="146.39892578125" w:firstLine="8.59985351562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PTRH removed from  decision queue. Tier 0  confirmed working. Roll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and resize executing  automatically.</w:t>
            </w:r>
          </w:p>
        </w:tc>
      </w:tr>
      <w:tr>
        <w:trPr>
          <w:cantSplit w:val="0"/>
          <w:trHeight w:val="183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000335693359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Module B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0000915527344"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DSHP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9992675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1-2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999145507812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Build second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66.7999267578125" w:right="191.199951171875" w:firstLine="4.40002441406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src/engine/dshp.py (new  file)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9.9079990386963" w:lineRule="auto"/>
              <w:ind w:left="177.19970703125" w:right="105.799560546875" w:hanging="5.9997558593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src/config/dshp_config.py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(new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001464843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First DSHP harvest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300.999755859375" w:firstLine="3.40026855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queued and executed  through Tier 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172.80029296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confirmation queue.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2.80029296875" w:right="170.999755859375" w:firstLine="7.599487304687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Defensive sleeve gains  crystallized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40" w:lineRule="auto"/>
              <w:ind w:left="171.1999511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systematically.</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3.1 Testing Protocol — Module 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99806213378906" w:lineRule="auto"/>
        <w:ind w:left="732.3200988769531" w:right="480.439453125" w:hanging="343.34014892578125"/>
        <w:jc w:val="both"/>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Force a regime transition in paper mode: RISK_ON → DEFENSIVE. Verify PTRH multiplier  changes from 1.0× to 1.5× automatically. Verify broker API submits the correct order. Verify  session log captures the transition with old and new sizing.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950927734375" w:line="254.5041561126709" w:lineRule="auto"/>
        <w:ind w:left="367.8599548339844" w:right="74.53857421875" w:firstLine="3.520050048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a test position to 31 DTE. Verify the roll fires automatically. Verify the new position is at the  same strike and notional. Verify session log captures old expiry, new expiry, and cost of roll.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Manually drift the notional to &gt;5% below target in paper mode. Verify the auto-correction fires  within the next daily sweep. Verify session log captures drift_pct and correction 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Simulate a broker API failure. Verify that a DANGER alert fires in the module status panel and  the alerts section. Verify that the daily monitor shows PTRH status as ALERT, not as a decision  queue item.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645751953125"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3.2 Testing Protocol — Module B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005126953125" w:line="231.72544956207275" w:lineRule="auto"/>
        <w:ind w:left="733.4201049804688" w:right="574.3798828125" w:hanging="359.180145263671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SGOL appreciation to 21% above entry in test data. Verify DSHP fires a Tier 1 harvest  action. Verify the confirmation queue receives it with a 4-hour veto window. Verify the trim  amount equals the difference between current value and target weight value.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503173828125" w:line="232.08901405334473" w:lineRule="auto"/>
        <w:ind w:left="740.0199890136719" w:right="186.73828125" w:hanging="366.6600036621094"/>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Let the veto window expire with no PM response. Verify the trim executes automatically. Verify  proceeds are allocated to SGOV. Verify total sleeve allocation remains 14%.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1172485351562" w:line="231.72544956207275" w:lineRule="auto"/>
        <w:ind w:left="729.4599914550781" w:right="372.843017578125" w:hanging="354.1200256347656"/>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Set DBMF weight to 6.6% (1.6pp above 5.0% target — exceeds 1.5pp drift threshold). Verify  DSHP fires on weight drift trigger, not appreciation trigger. Verify session log records trigger  type as WEIGHT_DRIFT.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450622558594"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ARMS Module Specification — PTRH Automation + DSHP | Addendum to FSD v1.1 | CONFIDENTIAL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31.72544956207275" w:lineRule="auto"/>
        <w:ind w:left="726.3800048828125" w:right="66.180419921875" w:hanging="352.3600769042969"/>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Submit a PM veto via Option 3. Verify the harvest is blocked. Verify written rationale is required.  Verify the action is logged as VETO with rationale captured.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47265625" w:line="231.72544956207275" w:lineRule="auto"/>
        <w:ind w:left="729.4599914550781" w:right="192.2412109375" w:hanging="355.2200317382812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Submit 3 vetoes in a 30-day window in test mode. Verify GP review alert fires automatically on  the third veto.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3896484375" w:line="240" w:lineRule="auto"/>
        <w:ind w:left="15.640029907226562" w:right="0" w:firstLine="0"/>
        <w:jc w:val="left"/>
        <w:rPr>
          <w:rFonts w:ascii="Arial" w:cs="Arial" w:eastAsia="Arial" w:hAnsi="Arial"/>
          <w:b w:val="1"/>
          <w:bCs w:val="1"/>
          <w:i w:val="0"/>
          <w:iCs w:val="0"/>
          <w:smallCaps w:val="0"/>
          <w:strike w:val="0"/>
          <w:color w:val="1a1a2e"/>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8"/>
          <w:szCs w:val="28"/>
          <w:u w:val="none"/>
          <w:shd w:fill="auto" w:val="clear"/>
          <w:vertAlign w:val="baseline"/>
          <w:rtl w:val="0"/>
        </w:rPr>
        <w:t xml:space="preserve">3.3 File Structure Update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31.72544956207275" w:lineRule="auto"/>
        <w:ind w:left="12.919998168945312" w:right="3.258056640625" w:hanging="2.8600311279296875"/>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following files are added or updated by these two modules. Update the FSD v1.1 file structure table  accordingly. </w:t>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1.5000915527344"/>
        <w:gridCol w:w="1275.5999755859375"/>
        <w:gridCol w:w="4506.99951171875"/>
        <w:tblGridChange w:id="0">
          <w:tblGrid>
            <w:gridCol w:w="3581.5000915527344"/>
            <w:gridCol w:w="1275.5999755859375"/>
            <w:gridCol w:w="4506.999511718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0073242187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10253906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00830078125" w:right="0" w:firstLine="0"/>
              <w:jc w:val="left"/>
              <w:rPr>
                <w:rFonts w:ascii="Arial" w:cs="Arial" w:eastAsia="Arial" w:hAnsi="Arial"/>
                <w:b w:val="1"/>
                <w:bCs w:val="1"/>
                <w:i w:val="0"/>
                <w:iCs w:val="0"/>
                <w:smallCaps w:val="0"/>
                <w:strike w:val="0"/>
                <w:color w:val="ffffff"/>
                <w:sz w:val="18"/>
                <w:szCs w:val="18"/>
                <w:u w:val="none"/>
                <w:shd w:fill="1a1a2e"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a1a2e" w:val="clear"/>
                <w:vertAlign w:val="baseline"/>
                <w:rtl w:val="0"/>
              </w:rPr>
              <w:t xml:space="preserve">Change</w:t>
            </w:r>
          </w:p>
        </w:tc>
      </w:tr>
      <w:tr>
        <w:trPr>
          <w:cantSplit w:val="0"/>
          <w:trHeight w:val="9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src/engine/tail_hedge.py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074981689453" w:lineRule="auto"/>
              <w:ind w:left="168.599853515625" w:right="310.1995849609375" w:firstLine="12.800292968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Full Tier 0 automation added. Regime sizing  table, DTE roll logic, drift correction, dual-risk  override support.</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src/engine/dshp.py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89013671875"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4.000244140625" w:right="147.999267578125" w:firstLine="6.399536132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Defensive Sleeve Harvest Protocol. SGOL and </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DBMF triggers, Tier 1 queue integration,  SGOV reallocation mechanic.</w:t>
            </w:r>
          </w:p>
        </w:tc>
      </w:tr>
      <w:tr>
        <w:trPr>
          <w:cantSplit w:val="0"/>
          <w:trHeight w:val="6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src/config/dshp_config.py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9989013671875" w:right="0" w:firstLine="0"/>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NEW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761241912842" w:lineRule="auto"/>
              <w:ind w:left="165.5999755859375" w:right="622.9998779296875" w:hanging="0.5999755859375"/>
              <w:jc w:val="left"/>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All DSHP threshold constants. Adjustable  without code changes.</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000274658203" w:right="0" w:firstLine="0"/>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src/reporting/daily_monitor.py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8.599853515625" w:right="278.399658203125" w:firstLine="11.7999267578125"/>
              <w:jc w:val="left"/>
              <w:rPr>
                <w:rFonts w:ascii="Arial" w:cs="Arial" w:eastAsia="Arial" w:hAnsi="Arial"/>
                <w:b w:val="0"/>
                <w:bCs w:val="0"/>
                <w:i w:val="0"/>
                <w:iCs w:val="0"/>
                <w:smallCaps w:val="0"/>
                <w:strike w:val="0"/>
                <w:color w:val="1a1a2e"/>
                <w:sz w:val="20"/>
                <w:szCs w:val="20"/>
                <w:u w:val="none"/>
                <w:shd w:fill="f4f4f8"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f4f4f8" w:val="clear"/>
                <w:vertAlign w:val="baseline"/>
                <w:rtl w:val="0"/>
              </w:rPr>
              <w:t xml:space="preserve">DSHP gain tracking fields added to defensive  sleeve section. PTRH status display updated  to confirmation panel (not decision queue).</w:t>
            </w:r>
          </w:p>
        </w:tc>
      </w:tr>
      <w:tr>
        <w:trPr>
          <w:cantSplit w:val="0"/>
          <w:trHeight w:val="9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src/execution/confirmation_queue.py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UPDATED</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0787715911865" w:lineRule="auto"/>
              <w:ind w:left="171.199951171875" w:right="275.599365234375" w:firstLine="9.1998291015625"/>
              <w:jc w:val="both"/>
              <w:rPr>
                <w:rFonts w:ascii="Arial" w:cs="Arial" w:eastAsia="Arial" w:hAnsi="Arial"/>
                <w:b w:val="0"/>
                <w:bCs w:val="0"/>
                <w:i w:val="0"/>
                <w:iCs w:val="0"/>
                <w:smallCaps w:val="0"/>
                <w:strike w:val="0"/>
                <w:color w:val="1a1a2e"/>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1a1a2e"/>
                <w:sz w:val="20"/>
                <w:szCs w:val="20"/>
                <w:highlight w:val="white"/>
                <w:u w:val="none"/>
                <w:vertAlign w:val="baseline"/>
                <w:rtl w:val="0"/>
              </w:rPr>
              <w:t xml:space="preserve">DSHP harvest actions added as a new Tier 1  action type. No structural changes required — same queue mechanic.</w:t>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38201141357" w:lineRule="auto"/>
        <w:ind w:left="210.05996704101562" w:right="449.619140625" w:hanging="5.059967041015625"/>
        <w:jc w:val="left"/>
        <w:rPr>
          <w:rFonts w:ascii="Arial" w:cs="Arial" w:eastAsia="Arial" w:hAnsi="Arial"/>
          <w:b w:val="1"/>
          <w:bCs w:val="1"/>
          <w:i w:val="0"/>
          <w:iCs w:val="0"/>
          <w:smallCaps w:val="0"/>
          <w:strike w:val="0"/>
          <w:color w:val="b8960c"/>
          <w:sz w:val="22"/>
          <w:szCs w:val="22"/>
          <w:u w:val="none"/>
          <w:shd w:fill="1a1a2e" w:val="clear"/>
          <w:vertAlign w:val="baseline"/>
        </w:rPr>
      </w:pPr>
      <w:r w:rsidDel="00000000" w:rsidR="00000000" w:rsidRPr="00000000">
        <w:rPr>
          <w:rFonts w:ascii="Arial" w:cs="Arial" w:eastAsia="Arial" w:hAnsi="Arial"/>
          <w:b w:val="1"/>
          <w:bCs w:val="1"/>
          <w:i w:val="0"/>
          <w:iCs w:val="0"/>
          <w:smallCaps w:val="0"/>
          <w:strike w:val="0"/>
          <w:color w:val="b8960c"/>
          <w:sz w:val="22"/>
          <w:szCs w:val="22"/>
          <w:u w:val="none"/>
          <w:shd w:fill="1a1a2e" w:val="clear"/>
          <w:vertAlign w:val="baseline"/>
          <w:rtl w:val="0"/>
        </w:rPr>
        <w:t xml:space="preserve">After these two modules are deployed: PTRH runs itself. The defensive sleeve harvests its  own gains. The daily monitor reflects both as confirmations, not requests. The blade is  sharper.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6777954101562" w:line="240" w:lineRule="auto"/>
        <w:ind w:left="0" w:right="0" w:firstLine="0"/>
        <w:jc w:val="center"/>
        <w:rPr>
          <w:rFonts w:ascii="Arial" w:cs="Arial" w:eastAsia="Arial" w:hAnsi="Arial"/>
          <w:b w:val="0"/>
          <w:bCs w:val="0"/>
          <w:i w:val="1"/>
          <w:iCs w:val="1"/>
          <w:smallCaps w:val="0"/>
          <w:strike w:val="0"/>
          <w:color w:val="b8960c"/>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b8960c"/>
          <w:sz w:val="28"/>
          <w:szCs w:val="28"/>
          <w:u w:val="none"/>
          <w:shd w:fill="auto" w:val="clear"/>
          <w:vertAlign w:val="baseline"/>
          <w:rtl w:val="0"/>
        </w:rPr>
        <w:t xml:space="preserve">"Silence is trust in the architecture."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4002685546875" w:line="240" w:lineRule="auto"/>
        <w:ind w:left="0" w:right="0" w:firstLine="0"/>
        <w:jc w:val="center"/>
        <w:rPr>
          <w:rFonts w:ascii="Arial" w:cs="Arial" w:eastAsia="Arial" w:hAnsi="Arial"/>
          <w:b w:val="0"/>
          <w:bCs w:val="0"/>
          <w:i w:val="0"/>
          <w:iCs w:val="0"/>
          <w:smallCaps w:val="0"/>
          <w:strike w:val="0"/>
          <w:color w:val="88878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20"/>
          <w:szCs w:val="20"/>
          <w:u w:val="none"/>
          <w:shd w:fill="auto" w:val="clear"/>
          <w:vertAlign w:val="baseline"/>
          <w:rtl w:val="0"/>
        </w:rPr>
        <w:t xml:space="preserve">Achelion Capital Management, LLC · Flow. Illumination. Discipline. Conviction.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60009765625" w:line="240" w:lineRule="auto"/>
        <w:ind w:left="5" w:right="0" w:firstLine="0"/>
        <w:jc w:val="left"/>
        <w:rPr>
          <w:rFonts w:ascii="Arial" w:cs="Arial" w:eastAsia="Arial" w:hAnsi="Arial"/>
          <w:b w:val="0"/>
          <w:bCs w:val="0"/>
          <w:i w:val="0"/>
          <w:iCs w:val="0"/>
          <w:smallCaps w:val="0"/>
          <w:strike w:val="0"/>
          <w:color w:val="88878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780"/>
          <w:sz w:val="18"/>
          <w:szCs w:val="18"/>
          <w:u w:val="none"/>
          <w:shd w:fill="auto" w:val="clear"/>
          <w:vertAlign w:val="baseline"/>
          <w:rtl w:val="0"/>
        </w:rPr>
        <w:t xml:space="preserve">Achelion Capital Management, LLC · Flow. Illumination. Discipline. Conviction. 14 </w:t>
      </w:r>
    </w:p>
    <w:sectPr>
      <w:pgSz w:h="15840" w:w="12240" w:orient="portrait"/>
      <w:pgMar w:bottom="745" w:top="700.6005859375" w:left="1075.5000305175781" w:right="1026.99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