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200" w:after="200"/>
      <w:jc w:val="center"/>
    </w:pPr>
    <w:r>
      <w:rPr>
        <w:i/>
        <w:iCs/>
        <w:sz w:val="12"/>
        <w:szCs w:val="12"/>
        <w:rFonts w:ascii="Arial" w:cs="Arial" w:eastAsia="Arial" w:hAnsi="Arial"/>
      </w:rPr>
      <w:t xml:space="preserve">Documento gerado automaticamente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before="200" w:after="200"/>
      <w:jc w:val="center"/>
    </w:pPr>
    <w:r>
      <w:rPr>
        <w:b/>
        <w:bCs/>
        <w:sz w:val="24"/>
        <w:szCs w:val="24"/>
        <w:rFonts w:ascii="Arial" w:cs="Arial" w:eastAsia="Arial" w:hAnsi="Arial"/>
      </w:rPr>
      <w:t xml:space="preserve">Relatório de Vistoria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2024-01-25T00:56:56.689Z</dcterms:created>
  <dcterms:modified xsi:type="dcterms:W3CDTF">2024-01-25T00:56:56.691Z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