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774314482"/>
        <w:docPartObj>
          <w:docPartGallery w:val="Cover Pages"/>
          <w:docPartUnique/>
        </w:docPartObj>
      </w:sdtPr>
      <w:sdtEndPr>
        <w:rPr>
          <w:rFonts w:eastAsiaTheme="minorEastAsia"/>
          <w:color w:val="5B9BD5" w:themeColor="accent1"/>
        </w:rPr>
      </w:sdtEndPr>
      <w:sdtContent>
        <w:p w14:paraId="44533B54" w14:textId="5825F385" w:rsidR="0077053B" w:rsidRPr="00112280" w:rsidRDefault="0077053B">
          <w:pPr>
            <w:rPr>
              <w:rFonts w:ascii="Arial" w:hAnsi="Arial" w:cs="Arial"/>
            </w:rPr>
          </w:pPr>
          <w:r w:rsidRPr="00112280">
            <w:rPr>
              <w:rFonts w:ascii="Arial" w:hAnsi="Arial" w:cs="Arial"/>
              <w:noProof/>
            </w:rPr>
            <mc:AlternateContent>
              <mc:Choice Requires="wpg">
                <w:drawing>
                  <wp:anchor distT="0" distB="0" distL="114300" distR="114300" simplePos="0" relativeHeight="251662336" behindDoc="0" locked="0" layoutInCell="1" allowOverlap="1" wp14:anchorId="65938FED" wp14:editId="690556E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AB8F9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112280">
            <w:rPr>
              <w:rFonts w:ascii="Arial" w:hAnsi="Arial" w:cs="Arial"/>
              <w:noProof/>
            </w:rPr>
            <mc:AlternateContent>
              <mc:Choice Requires="wps">
                <w:drawing>
                  <wp:anchor distT="0" distB="0" distL="114300" distR="114300" simplePos="0" relativeHeight="251660288" behindDoc="0" locked="0" layoutInCell="1" allowOverlap="1" wp14:anchorId="0CE4CE84" wp14:editId="40D3609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CD0BB6" w14:textId="77777777" w:rsidR="00DD3937" w:rsidRDefault="00DD3937">
                                    <w:pPr>
                                      <w:pStyle w:val="NoSpacing"/>
                                      <w:jc w:val="right"/>
                                      <w:rPr>
                                        <w:color w:val="595959" w:themeColor="text1" w:themeTint="A6"/>
                                        <w:sz w:val="28"/>
                                        <w:szCs w:val="28"/>
                                      </w:rPr>
                                    </w:pPr>
                                    <w:r>
                                      <w:rPr>
                                        <w:color w:val="595959" w:themeColor="text1" w:themeTint="A6"/>
                                        <w:sz w:val="28"/>
                                        <w:szCs w:val="28"/>
                                      </w:rPr>
                                      <w:t>Name: Erik Sherwin</w:t>
                                    </w:r>
                                  </w:p>
                                </w:sdtContent>
                              </w:sdt>
                              <w:p w14:paraId="0246FC0B" w14:textId="77777777" w:rsidR="00DD3937" w:rsidRDefault="0023054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D3937">
                                      <w:rPr>
                                        <w:color w:val="595959" w:themeColor="text1" w:themeTint="A6"/>
                                        <w:sz w:val="18"/>
                                        <w:szCs w:val="18"/>
                                      </w:rPr>
                                      <w:t>ejsherwi@ucalgary.ca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E4CE8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1CD0BB6" w14:textId="77777777" w:rsidR="00DD3937" w:rsidRDefault="00DD3937">
                              <w:pPr>
                                <w:pStyle w:val="NoSpacing"/>
                                <w:jc w:val="right"/>
                                <w:rPr>
                                  <w:color w:val="595959" w:themeColor="text1" w:themeTint="A6"/>
                                  <w:sz w:val="28"/>
                                  <w:szCs w:val="28"/>
                                </w:rPr>
                              </w:pPr>
                              <w:r>
                                <w:rPr>
                                  <w:color w:val="595959" w:themeColor="text1" w:themeTint="A6"/>
                                  <w:sz w:val="28"/>
                                  <w:szCs w:val="28"/>
                                </w:rPr>
                                <w:t>Name: Erik Sherwin</w:t>
                              </w:r>
                            </w:p>
                          </w:sdtContent>
                        </w:sdt>
                        <w:p w14:paraId="0246FC0B" w14:textId="77777777" w:rsidR="00DD3937" w:rsidRDefault="0023054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D3937">
                                <w:rPr>
                                  <w:color w:val="595959" w:themeColor="text1" w:themeTint="A6"/>
                                  <w:sz w:val="18"/>
                                  <w:szCs w:val="18"/>
                                </w:rPr>
                                <w:t>ejsherwi@ucalgary.ca</w:t>
                              </w:r>
                            </w:sdtContent>
                          </w:sdt>
                        </w:p>
                      </w:txbxContent>
                    </v:textbox>
                    <w10:wrap type="square" anchorx="page" anchory="page"/>
                  </v:shape>
                </w:pict>
              </mc:Fallback>
            </mc:AlternateContent>
          </w:r>
          <w:r w:rsidRPr="00112280">
            <w:rPr>
              <w:rFonts w:ascii="Arial" w:hAnsi="Arial" w:cs="Arial"/>
              <w:noProof/>
            </w:rPr>
            <mc:AlternateContent>
              <mc:Choice Requires="wps">
                <w:drawing>
                  <wp:anchor distT="0" distB="0" distL="114300" distR="114300" simplePos="0" relativeHeight="251659264" behindDoc="0" locked="0" layoutInCell="1" allowOverlap="1" wp14:anchorId="082C6083" wp14:editId="297F402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24FB31" w14:textId="77777777" w:rsidR="00DD3937" w:rsidRDefault="0023054B">
                                <w:pPr>
                                  <w:jc w:val="right"/>
                                  <w:rPr>
                                    <w:color w:val="5B9BD5" w:themeColor="accent1"/>
                                    <w:sz w:val="64"/>
                                    <w:szCs w:val="64"/>
                                  </w:rPr>
                                </w:pPr>
                                <w:sdt>
                                  <w:sdtPr>
                                    <w:rPr>
                                      <w:caps/>
                                      <w:color w:val="5B9BD5" w:themeColor="accent1"/>
                                      <w:sz w:val="64"/>
                                      <w:szCs w:val="64"/>
                                    </w:rPr>
                                    <w:alias w:val="Title"/>
                                    <w:tag w:val=""/>
                                    <w:id w:val="14231489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D3937">
                                      <w:rPr>
                                        <w:caps/>
                                        <w:color w:val="5B9BD5" w:themeColor="accent1"/>
                                        <w:sz w:val="64"/>
                                        <w:szCs w:val="64"/>
                                      </w:rPr>
                                      <w:t>ENGG 513 Report 1</w:t>
                                    </w:r>
                                    <w:r w:rsidR="00DD3937">
                                      <w:rPr>
                                        <w:caps/>
                                        <w:color w:val="5B9BD5" w:themeColor="accent1"/>
                                        <w:sz w:val="64"/>
                                        <w:szCs w:val="64"/>
                                      </w:rPr>
                                      <w:br/>
                                      <w:t>Mihaly Vs Apega</w:t>
                                    </w:r>
                                  </w:sdtContent>
                                </w:sdt>
                              </w:p>
                              <w:sdt>
                                <w:sdtPr>
                                  <w:rPr>
                                    <w:color w:val="404040" w:themeColor="text1" w:themeTint="BF"/>
                                    <w:sz w:val="36"/>
                                    <w:szCs w:val="36"/>
                                  </w:rPr>
                                  <w:alias w:val="Subtitle"/>
                                  <w:tag w:val=""/>
                                  <w:id w:val="893782541"/>
                                  <w:dataBinding w:prefixMappings="xmlns:ns0='http://purl.org/dc/elements/1.1/' xmlns:ns1='http://schemas.openxmlformats.org/package/2006/metadata/core-properties' " w:xpath="/ns1:coreProperties[1]/ns0:subject[1]" w:storeItemID="{6C3C8BC8-F283-45AE-878A-BAB7291924A1}"/>
                                  <w:text/>
                                </w:sdtPr>
                                <w:sdtEndPr/>
                                <w:sdtContent>
                                  <w:p w14:paraId="70C556E5" w14:textId="77777777" w:rsidR="00DD3937" w:rsidRDefault="00DD3937">
                                    <w:pPr>
                                      <w:jc w:val="right"/>
                                      <w:rPr>
                                        <w:color w:val="404040" w:themeColor="text1" w:themeTint="BF"/>
                                        <w:sz w:val="36"/>
                                        <w:szCs w:val="36"/>
                                      </w:rPr>
                                    </w:pPr>
                                    <w:r>
                                      <w:rPr>
                                        <w:color w:val="404040" w:themeColor="text1" w:themeTint="BF"/>
                                        <w:sz w:val="36"/>
                                        <w:szCs w:val="36"/>
                                      </w:rPr>
                                      <w:t>Instructor: Dr. Denis Onen</w:t>
                                    </w:r>
                                  </w:p>
                                </w:sdtContent>
                              </w:sdt>
                              <w:p w14:paraId="5DA39610" w14:textId="77777777" w:rsidR="00DD3937" w:rsidRDefault="00DD3937">
                                <w:pPr>
                                  <w:jc w:val="right"/>
                                  <w:rPr>
                                    <w:smallCaps/>
                                    <w:color w:val="404040" w:themeColor="text1" w:themeTint="BF"/>
                                    <w:sz w:val="36"/>
                                    <w:szCs w:val="36"/>
                                  </w:rPr>
                                </w:pPr>
                                <w:r>
                                  <w:rPr>
                                    <w:color w:val="404040" w:themeColor="text1" w:themeTint="BF"/>
                                    <w:sz w:val="36"/>
                                    <w:szCs w:val="36"/>
                                  </w:rPr>
                                  <w:t xml:space="preserve">Date: February 16, 2018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82C608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724FB31" w14:textId="77777777" w:rsidR="00DD3937" w:rsidRDefault="0023054B">
                          <w:pPr>
                            <w:jc w:val="right"/>
                            <w:rPr>
                              <w:color w:val="5B9BD5" w:themeColor="accent1"/>
                              <w:sz w:val="64"/>
                              <w:szCs w:val="64"/>
                            </w:rPr>
                          </w:pPr>
                          <w:sdt>
                            <w:sdtPr>
                              <w:rPr>
                                <w:caps/>
                                <w:color w:val="5B9BD5" w:themeColor="accent1"/>
                                <w:sz w:val="64"/>
                                <w:szCs w:val="64"/>
                              </w:rPr>
                              <w:alias w:val="Title"/>
                              <w:tag w:val=""/>
                              <w:id w:val="142314894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D3937">
                                <w:rPr>
                                  <w:caps/>
                                  <w:color w:val="5B9BD5" w:themeColor="accent1"/>
                                  <w:sz w:val="64"/>
                                  <w:szCs w:val="64"/>
                                </w:rPr>
                                <w:t>ENGG 513 Report 1</w:t>
                              </w:r>
                              <w:r w:rsidR="00DD3937">
                                <w:rPr>
                                  <w:caps/>
                                  <w:color w:val="5B9BD5" w:themeColor="accent1"/>
                                  <w:sz w:val="64"/>
                                  <w:szCs w:val="64"/>
                                </w:rPr>
                                <w:br/>
                                <w:t>Mihaly Vs Apega</w:t>
                              </w:r>
                            </w:sdtContent>
                          </w:sdt>
                        </w:p>
                        <w:sdt>
                          <w:sdtPr>
                            <w:rPr>
                              <w:color w:val="404040" w:themeColor="text1" w:themeTint="BF"/>
                              <w:sz w:val="36"/>
                              <w:szCs w:val="36"/>
                            </w:rPr>
                            <w:alias w:val="Subtitle"/>
                            <w:tag w:val=""/>
                            <w:id w:val="893782541"/>
                            <w:dataBinding w:prefixMappings="xmlns:ns0='http://purl.org/dc/elements/1.1/' xmlns:ns1='http://schemas.openxmlformats.org/package/2006/metadata/core-properties' " w:xpath="/ns1:coreProperties[1]/ns0:subject[1]" w:storeItemID="{6C3C8BC8-F283-45AE-878A-BAB7291924A1}"/>
                            <w:text/>
                          </w:sdtPr>
                          <w:sdtEndPr/>
                          <w:sdtContent>
                            <w:p w14:paraId="70C556E5" w14:textId="77777777" w:rsidR="00DD3937" w:rsidRDefault="00DD3937">
                              <w:pPr>
                                <w:jc w:val="right"/>
                                <w:rPr>
                                  <w:color w:val="404040" w:themeColor="text1" w:themeTint="BF"/>
                                  <w:sz w:val="36"/>
                                  <w:szCs w:val="36"/>
                                </w:rPr>
                              </w:pPr>
                              <w:r>
                                <w:rPr>
                                  <w:color w:val="404040" w:themeColor="text1" w:themeTint="BF"/>
                                  <w:sz w:val="36"/>
                                  <w:szCs w:val="36"/>
                                </w:rPr>
                                <w:t>Instructor: Dr. Denis Onen</w:t>
                              </w:r>
                            </w:p>
                          </w:sdtContent>
                        </w:sdt>
                        <w:p w14:paraId="5DA39610" w14:textId="77777777" w:rsidR="00DD3937" w:rsidRDefault="00DD3937">
                          <w:pPr>
                            <w:jc w:val="right"/>
                            <w:rPr>
                              <w:smallCaps/>
                              <w:color w:val="404040" w:themeColor="text1" w:themeTint="BF"/>
                              <w:sz w:val="36"/>
                              <w:szCs w:val="36"/>
                            </w:rPr>
                          </w:pPr>
                          <w:r>
                            <w:rPr>
                              <w:color w:val="404040" w:themeColor="text1" w:themeTint="BF"/>
                              <w:sz w:val="36"/>
                              <w:szCs w:val="36"/>
                            </w:rPr>
                            <w:t xml:space="preserve">Date: February 16, 2018 </w:t>
                          </w:r>
                        </w:p>
                      </w:txbxContent>
                    </v:textbox>
                    <w10:wrap type="square" anchorx="page" anchory="page"/>
                  </v:shape>
                </w:pict>
              </mc:Fallback>
            </mc:AlternateContent>
          </w:r>
        </w:p>
        <w:p w14:paraId="4817DA69" w14:textId="1564F7EC" w:rsidR="0077053B" w:rsidRPr="00112280" w:rsidRDefault="0077053B">
          <w:pPr>
            <w:rPr>
              <w:rFonts w:ascii="Arial" w:eastAsiaTheme="minorEastAsia" w:hAnsi="Arial" w:cs="Arial"/>
              <w:color w:val="5B9BD5" w:themeColor="accent1"/>
            </w:rPr>
          </w:pPr>
          <w:r w:rsidRPr="00112280">
            <w:rPr>
              <w:rFonts w:ascii="Arial" w:eastAsiaTheme="minorEastAsia" w:hAnsi="Arial" w:cs="Arial"/>
              <w:color w:val="5B9BD5" w:themeColor="accent1"/>
            </w:rPr>
            <w:br w:type="page"/>
          </w:r>
        </w:p>
      </w:sdtContent>
    </w:sdt>
    <w:p w14:paraId="5622C044" w14:textId="77777777" w:rsidR="0077053B" w:rsidRPr="00112280" w:rsidRDefault="0077053B" w:rsidP="000E26B9">
      <w:pPr>
        <w:pStyle w:val="Heading1"/>
        <w:spacing w:after="100" w:afterAutospacing="1"/>
        <w:rPr>
          <w:rFonts w:ascii="Arial" w:hAnsi="Arial" w:cs="Arial"/>
        </w:rPr>
      </w:pPr>
      <w:r w:rsidRPr="00112280">
        <w:rPr>
          <w:rFonts w:ascii="Arial" w:hAnsi="Arial" w:cs="Arial"/>
        </w:rPr>
        <w:lastRenderedPageBreak/>
        <w:t>Introduction</w:t>
      </w:r>
    </w:p>
    <w:p w14:paraId="500DE033" w14:textId="29FDD338" w:rsidR="00850B50" w:rsidRPr="00112280" w:rsidRDefault="00947F49" w:rsidP="0097521B">
      <w:pPr>
        <w:spacing w:line="360" w:lineRule="auto"/>
        <w:ind w:firstLine="720"/>
        <w:rPr>
          <w:rFonts w:ascii="Arial" w:hAnsi="Arial" w:cs="Arial"/>
        </w:rPr>
      </w:pPr>
      <w:r w:rsidRPr="00112280">
        <w:rPr>
          <w:rFonts w:ascii="Arial" w:hAnsi="Arial" w:cs="Arial"/>
        </w:rPr>
        <w:t>Mihaly vs APEGA is an important legal case for both the potential impacts of the outcome and as the basis for a discussion of ethics in engineering. In May of 1999 Ladislav Mihaly applied to join APEGA as a professional Engineer in Alberta after immigrating to Canada</w:t>
      </w:r>
      <w:sdt>
        <w:sdtPr>
          <w:rPr>
            <w:rFonts w:ascii="Arial" w:hAnsi="Arial" w:cs="Arial"/>
          </w:rPr>
          <w:id w:val="-1353101856"/>
          <w:citation/>
        </w:sdtPr>
        <w:sdtEndPr/>
        <w:sdtContent>
          <w:r w:rsidR="001E79F3">
            <w:rPr>
              <w:rFonts w:ascii="Arial" w:hAnsi="Arial" w:cs="Arial"/>
            </w:rPr>
            <w:fldChar w:fldCharType="begin"/>
          </w:r>
          <w:r w:rsidR="001E79F3">
            <w:rPr>
              <w:rFonts w:ascii="Arial" w:hAnsi="Arial" w:cs="Arial"/>
            </w:rPr>
            <w:instrText xml:space="preserve"> CITATION Mih14 \l 1033 </w:instrText>
          </w:r>
          <w:r w:rsidR="001E79F3">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[1]</w:t>
          </w:r>
          <w:r w:rsidR="001E79F3">
            <w:rPr>
              <w:rFonts w:ascii="Arial" w:hAnsi="Arial" w:cs="Arial"/>
            </w:rPr>
            <w:fldChar w:fldCharType="end"/>
          </w:r>
        </w:sdtContent>
      </w:sdt>
      <w:r w:rsidRPr="00112280">
        <w:rPr>
          <w:rFonts w:ascii="Arial" w:hAnsi="Arial" w:cs="Arial"/>
        </w:rPr>
        <w:t>.</w:t>
      </w:r>
      <w:r w:rsidR="008B2143" w:rsidRPr="00112280">
        <w:rPr>
          <w:rFonts w:ascii="Arial" w:hAnsi="Arial" w:cs="Arial"/>
        </w:rPr>
        <w:t xml:space="preserve"> </w:t>
      </w:r>
      <w:r w:rsidR="00850B50" w:rsidRPr="00112280">
        <w:rPr>
          <w:rFonts w:ascii="Arial" w:hAnsi="Arial" w:cs="Arial"/>
        </w:rPr>
        <w:t xml:space="preserve">Mr. Mihaly had obtained a M.Sc. Diploma with a specialization in Technology and Thermal Energy from the Slovak Techincal University </w:t>
      </w:r>
      <w:r w:rsidR="009171D1" w:rsidRPr="00112280">
        <w:rPr>
          <w:rFonts w:ascii="Arial" w:hAnsi="Arial" w:cs="Arial"/>
        </w:rPr>
        <w:t>i</w:t>
      </w:r>
      <w:r w:rsidR="00850B50" w:rsidRPr="00112280">
        <w:rPr>
          <w:rFonts w:ascii="Arial" w:hAnsi="Arial" w:cs="Arial"/>
        </w:rPr>
        <w:t>n Bratislava in 1975 and a Certificate in Corrosion Engineering from the Institute of Chemical Technologies in Prague in 1981</w:t>
      </w:r>
      <w:r w:rsidR="009171D1" w:rsidRPr="00112280">
        <w:rPr>
          <w:rFonts w:ascii="Arial" w:hAnsi="Arial" w:cs="Arial"/>
        </w:rPr>
        <w:t xml:space="preserve"> and had worked in piping design and fabrication for over 10 years</w:t>
      </w:r>
      <w:sdt>
        <w:sdtPr>
          <w:rPr>
            <w:rFonts w:ascii="Arial" w:hAnsi="Arial" w:cs="Arial"/>
          </w:rPr>
          <w:id w:val="-1352565979"/>
          <w:citation/>
        </w:sdtPr>
        <w:sdtEndPr/>
        <w:sdtContent>
          <w:r w:rsidR="001E79F3">
            <w:rPr>
              <w:rFonts w:ascii="Arial" w:hAnsi="Arial" w:cs="Arial"/>
            </w:rPr>
            <w:fldChar w:fldCharType="begin"/>
          </w:r>
          <w:r w:rsidR="001E79F3">
            <w:rPr>
              <w:rFonts w:ascii="Arial" w:hAnsi="Arial" w:cs="Arial"/>
            </w:rPr>
            <w:instrText xml:space="preserve"> CITATION Mih14 \l 1033 </w:instrText>
          </w:r>
          <w:r w:rsidR="001E79F3">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[1]</w:t>
          </w:r>
          <w:r w:rsidR="001E79F3">
            <w:rPr>
              <w:rFonts w:ascii="Arial" w:hAnsi="Arial" w:cs="Arial"/>
            </w:rPr>
            <w:fldChar w:fldCharType="end"/>
          </w:r>
        </w:sdtContent>
      </w:sdt>
      <w:r w:rsidR="009171D1" w:rsidRPr="00112280">
        <w:rPr>
          <w:rFonts w:ascii="Arial" w:hAnsi="Arial" w:cs="Arial"/>
        </w:rPr>
        <w:t>. In spite of this APEGA informed Mr. Mihaly that he would be required to write the National Professional Practice Exam (NPPE), write 3 standard confirmatory examinations or write the Fundamentals of Engineering FE Exam, and take a course in engineering economics</w:t>
      </w:r>
      <w:sdt>
        <w:sdtPr>
          <w:rPr>
            <w:rFonts w:ascii="Arial" w:hAnsi="Arial" w:cs="Arial"/>
          </w:rPr>
          <w:id w:val="2085567740"/>
          <w:citation/>
        </w:sdtPr>
        <w:sdtEndPr/>
        <w:sdtContent>
          <w:r w:rsidR="001E79F3">
            <w:rPr>
              <w:rFonts w:ascii="Arial" w:hAnsi="Arial" w:cs="Arial"/>
            </w:rPr>
            <w:fldChar w:fldCharType="begin"/>
          </w:r>
          <w:r w:rsidR="001E79F3">
            <w:rPr>
              <w:rFonts w:ascii="Arial" w:hAnsi="Arial" w:cs="Arial"/>
            </w:rPr>
            <w:instrText xml:space="preserve"> CITATION Mih14 \l 1033 </w:instrText>
          </w:r>
          <w:r w:rsidR="001E79F3">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[1]</w:t>
          </w:r>
          <w:r w:rsidR="001E79F3">
            <w:rPr>
              <w:rFonts w:ascii="Arial" w:hAnsi="Arial" w:cs="Arial"/>
            </w:rPr>
            <w:fldChar w:fldCharType="end"/>
          </w:r>
        </w:sdtContent>
      </w:sdt>
      <w:r w:rsidR="009171D1" w:rsidRPr="00112280">
        <w:rPr>
          <w:rFonts w:ascii="Arial" w:hAnsi="Arial" w:cs="Arial"/>
        </w:rPr>
        <w:t xml:space="preserve">. In 2014 the Alberta Humans Rights Commission ruled that this </w:t>
      </w:r>
      <w:r w:rsidR="000E3A7E">
        <w:rPr>
          <w:rFonts w:ascii="Arial" w:hAnsi="Arial" w:cs="Arial"/>
        </w:rPr>
        <w:t xml:space="preserve">requirement from </w:t>
      </w:r>
      <w:r w:rsidR="009171D1" w:rsidRPr="00112280">
        <w:rPr>
          <w:rFonts w:ascii="Arial" w:hAnsi="Arial" w:cs="Arial"/>
        </w:rPr>
        <w:t>APEGA was discriminatory</w:t>
      </w:r>
      <w:r w:rsidR="000E3A7E">
        <w:rPr>
          <w:rFonts w:ascii="Arial" w:hAnsi="Arial" w:cs="Arial"/>
        </w:rPr>
        <w:t xml:space="preserve"> against Mr. Mihaly based on where he received his education and his</w:t>
      </w:r>
      <w:r w:rsidR="009171D1" w:rsidRPr="00112280">
        <w:rPr>
          <w:rFonts w:ascii="Arial" w:hAnsi="Arial" w:cs="Arial"/>
        </w:rPr>
        <w:t xml:space="preserve"> place of origin.</w:t>
      </w:r>
      <w:r w:rsidR="00DD3937" w:rsidRPr="00112280">
        <w:rPr>
          <w:rFonts w:ascii="Arial" w:hAnsi="Arial" w:cs="Arial"/>
        </w:rPr>
        <w:t xml:space="preserve"> This case was taken to the Court of the Queen’s Bench in 2016 which ruled in favour of APEGA and then the Alberta Court of Appeals which also ruled in favour of APEGA in January of 2017</w:t>
      </w:r>
      <w:sdt>
        <w:sdtPr>
          <w:rPr>
            <w:rFonts w:ascii="Arial" w:hAnsi="Arial" w:cs="Arial"/>
          </w:rPr>
          <w:id w:val="1835801785"/>
          <w:citation/>
        </w:sdtPr>
        <w:sdtEndPr/>
        <w:sdtContent>
          <w:r w:rsidR="001E79F3">
            <w:rPr>
              <w:rFonts w:ascii="Arial" w:hAnsi="Arial" w:cs="Arial"/>
            </w:rPr>
            <w:fldChar w:fldCharType="begin"/>
          </w:r>
          <w:r w:rsidR="001E79F3">
            <w:rPr>
              <w:rFonts w:ascii="Arial" w:hAnsi="Arial" w:cs="Arial"/>
            </w:rPr>
            <w:instrText xml:space="preserve"> CITATION Mih14 \l 1033 </w:instrText>
          </w:r>
          <w:r w:rsidR="001E79F3">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[1]</w:t>
          </w:r>
          <w:r w:rsidR="001E79F3">
            <w:rPr>
              <w:rFonts w:ascii="Arial" w:hAnsi="Arial" w:cs="Arial"/>
            </w:rPr>
            <w:fldChar w:fldCharType="end"/>
          </w:r>
        </w:sdtContent>
      </w:sdt>
      <w:r w:rsidR="00DD3937" w:rsidRPr="00112280">
        <w:rPr>
          <w:rFonts w:ascii="Arial" w:hAnsi="Arial" w:cs="Arial"/>
        </w:rPr>
        <w:t xml:space="preserve">. </w:t>
      </w:r>
    </w:p>
    <w:p w14:paraId="677802FE" w14:textId="77777777" w:rsidR="0077053B" w:rsidRPr="00112280" w:rsidRDefault="00A903DB" w:rsidP="009171D1">
      <w:pPr>
        <w:pStyle w:val="Heading1"/>
        <w:spacing w:after="100" w:afterAutospacing="1" w:line="360" w:lineRule="auto"/>
        <w:rPr>
          <w:rFonts w:ascii="Arial" w:hAnsi="Arial" w:cs="Arial"/>
        </w:rPr>
      </w:pPr>
      <w:r w:rsidRPr="00112280">
        <w:rPr>
          <w:rFonts w:ascii="Arial" w:hAnsi="Arial" w:cs="Arial"/>
        </w:rPr>
        <w:t>Stakeholders</w:t>
      </w:r>
    </w:p>
    <w:p w14:paraId="0217BEA4" w14:textId="6EE96D4A" w:rsidR="00A903DB" w:rsidRPr="00112280" w:rsidRDefault="009171D1" w:rsidP="009171D1">
      <w:pPr>
        <w:spacing w:line="360" w:lineRule="auto"/>
        <w:rPr>
          <w:rFonts w:ascii="Arial" w:hAnsi="Arial" w:cs="Arial"/>
        </w:rPr>
      </w:pPr>
      <w:r w:rsidRPr="00CC5DDE">
        <w:rPr>
          <w:rFonts w:ascii="Arial" w:hAnsi="Arial" w:cs="Arial"/>
          <w:b/>
        </w:rPr>
        <w:t xml:space="preserve">Ladislav </w:t>
      </w:r>
      <w:r w:rsidR="00A903DB" w:rsidRPr="00CC5DDE">
        <w:rPr>
          <w:rFonts w:ascii="Arial" w:hAnsi="Arial" w:cs="Arial"/>
          <w:b/>
        </w:rPr>
        <w:t>Mihaly</w:t>
      </w:r>
      <w:r w:rsidR="006F52C6" w:rsidRPr="00CC5DDE">
        <w:rPr>
          <w:rFonts w:ascii="Arial" w:hAnsi="Arial" w:cs="Arial"/>
          <w:b/>
        </w:rPr>
        <w:t xml:space="preserve"> </w:t>
      </w:r>
      <w:r w:rsidR="006F52C6" w:rsidRPr="00112280">
        <w:rPr>
          <w:rFonts w:ascii="Arial" w:hAnsi="Arial" w:cs="Arial"/>
        </w:rPr>
        <w:t>– Professional Engineer applicant to APEGA with foreign educational and work experience.</w:t>
      </w:r>
      <w:r w:rsidR="008A6BB8">
        <w:rPr>
          <w:rFonts w:ascii="Arial" w:hAnsi="Arial" w:cs="Arial"/>
        </w:rPr>
        <w:t xml:space="preserve"> </w:t>
      </w:r>
      <w:r w:rsidR="001274B1">
        <w:rPr>
          <w:rFonts w:ascii="Arial" w:hAnsi="Arial" w:cs="Arial"/>
        </w:rPr>
        <w:t>He issued a</w:t>
      </w:r>
      <w:r w:rsidR="008A6BB8">
        <w:rPr>
          <w:rFonts w:ascii="Arial" w:hAnsi="Arial" w:cs="Arial"/>
        </w:rPr>
        <w:t xml:space="preserve"> complaint against APEGA</w:t>
      </w:r>
      <w:r w:rsidR="001274B1">
        <w:rPr>
          <w:rFonts w:ascii="Arial" w:hAnsi="Arial" w:cs="Arial"/>
        </w:rPr>
        <w:t xml:space="preserve"> to the Alberta Human Rights Commission</w:t>
      </w:r>
      <w:r w:rsidR="008A6BB8">
        <w:rPr>
          <w:rFonts w:ascii="Arial" w:hAnsi="Arial" w:cs="Arial"/>
        </w:rPr>
        <w:t xml:space="preserve"> for discriminating against him</w:t>
      </w:r>
      <w:r w:rsidR="001274B1">
        <w:rPr>
          <w:rFonts w:ascii="Arial" w:hAnsi="Arial" w:cs="Arial"/>
        </w:rPr>
        <w:t xml:space="preserve"> based on the place of his education</w:t>
      </w:r>
      <w:sdt>
        <w:sdtPr>
          <w:rPr>
            <w:rFonts w:ascii="Arial" w:hAnsi="Arial" w:cs="Arial"/>
          </w:rPr>
          <w:id w:val="-2013130335"/>
          <w:citation/>
        </w:sdtPr>
        <w:sdtEndPr/>
        <w:sdtContent>
          <w:r w:rsidR="001E79F3">
            <w:rPr>
              <w:rFonts w:ascii="Arial" w:hAnsi="Arial" w:cs="Arial"/>
            </w:rPr>
            <w:fldChar w:fldCharType="begin"/>
          </w:r>
          <w:r w:rsidR="001E79F3">
            <w:rPr>
              <w:rFonts w:ascii="Arial" w:hAnsi="Arial" w:cs="Arial"/>
            </w:rPr>
            <w:instrText xml:space="preserve"> CITATION Mih14 \l 1033 </w:instrText>
          </w:r>
          <w:r w:rsidR="001E79F3">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[1]</w:t>
          </w:r>
          <w:r w:rsidR="001E79F3">
            <w:rPr>
              <w:rFonts w:ascii="Arial" w:hAnsi="Arial" w:cs="Arial"/>
            </w:rPr>
            <w:fldChar w:fldCharType="end"/>
          </w:r>
        </w:sdtContent>
      </w:sdt>
      <w:r w:rsidR="008A6BB8">
        <w:rPr>
          <w:rFonts w:ascii="Arial" w:hAnsi="Arial" w:cs="Arial"/>
        </w:rPr>
        <w:t>.</w:t>
      </w:r>
      <w:r w:rsidR="001274B1">
        <w:rPr>
          <w:rFonts w:ascii="Arial" w:hAnsi="Arial" w:cs="Arial"/>
        </w:rPr>
        <w:t xml:space="preserve"> After the </w:t>
      </w:r>
      <w:r w:rsidR="001B570A">
        <w:rPr>
          <w:rFonts w:ascii="Arial" w:hAnsi="Arial" w:cs="Arial"/>
        </w:rPr>
        <w:t>tribunal’s</w:t>
      </w:r>
      <w:r w:rsidR="001274B1">
        <w:rPr>
          <w:rFonts w:ascii="Arial" w:hAnsi="Arial" w:cs="Arial"/>
        </w:rPr>
        <w:t xml:space="preserve"> decision and an appeal by APEGA he counter-appealed to the Court of Queen’s Bench for damages from lost wages</w:t>
      </w:r>
      <w:sdt>
        <w:sdtPr>
          <w:rPr>
            <w:rFonts w:ascii="Arial" w:hAnsi="Arial" w:cs="Arial"/>
          </w:rPr>
          <w:id w:val="-2672690"/>
          <w:citation/>
        </w:sdtPr>
        <w:sdtEndPr/>
        <w:sdtContent>
          <w:r w:rsidR="00365D0A">
            <w:rPr>
              <w:rFonts w:ascii="Arial" w:hAnsi="Arial" w:cs="Arial"/>
            </w:rPr>
            <w:fldChar w:fldCharType="begin"/>
          </w:r>
          <w:r w:rsidR="00365D0A">
            <w:rPr>
              <w:rFonts w:ascii="Arial" w:hAnsi="Arial" w:cs="Arial"/>
            </w:rPr>
            <w:instrText xml:space="preserve"> CITATION Ass16 \l 1033 </w:instrText>
          </w:r>
          <w:r w:rsidR="00365D0A">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[2]</w:t>
          </w:r>
          <w:r w:rsidR="00365D0A">
            <w:rPr>
              <w:rFonts w:ascii="Arial" w:hAnsi="Arial" w:cs="Arial"/>
            </w:rPr>
            <w:fldChar w:fldCharType="end"/>
          </w:r>
        </w:sdtContent>
      </w:sdt>
      <w:r w:rsidR="001274B1">
        <w:rPr>
          <w:rFonts w:ascii="Arial" w:hAnsi="Arial" w:cs="Arial"/>
        </w:rPr>
        <w:t>. After the decision by the Court of Queen’s Bench he issued another appeal to the Court of Appeal Of Alberta</w:t>
      </w:r>
      <w:r w:rsidR="00365D0A">
        <w:rPr>
          <w:rFonts w:ascii="Arial" w:hAnsi="Arial" w:cs="Arial"/>
        </w:rPr>
        <w:t xml:space="preserve"> which was rejected</w:t>
      </w:r>
      <w:sdt>
        <w:sdtPr>
          <w:rPr>
            <w:rFonts w:ascii="Arial" w:hAnsi="Arial" w:cs="Arial"/>
          </w:rPr>
          <w:id w:val="-85153809"/>
          <w:citation/>
        </w:sdtPr>
        <w:sdtEndPr/>
        <w:sdtContent>
          <w:r w:rsidR="00365D0A">
            <w:rPr>
              <w:rFonts w:ascii="Arial" w:hAnsi="Arial" w:cs="Arial"/>
            </w:rPr>
            <w:fldChar w:fldCharType="begin"/>
          </w:r>
          <w:r w:rsidR="00365D0A">
            <w:rPr>
              <w:rFonts w:ascii="Arial" w:hAnsi="Arial" w:cs="Arial"/>
            </w:rPr>
            <w:instrText xml:space="preserve"> CITATION Mih17 \l 1033 </w:instrText>
          </w:r>
          <w:r w:rsidR="00365D0A">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[3]</w:t>
          </w:r>
          <w:r w:rsidR="00365D0A">
            <w:rPr>
              <w:rFonts w:ascii="Arial" w:hAnsi="Arial" w:cs="Arial"/>
            </w:rPr>
            <w:fldChar w:fldCharType="end"/>
          </w:r>
        </w:sdtContent>
      </w:sdt>
      <w:r w:rsidR="001274B1">
        <w:rPr>
          <w:rFonts w:ascii="Arial" w:hAnsi="Arial" w:cs="Arial"/>
        </w:rPr>
        <w:t>.</w:t>
      </w:r>
    </w:p>
    <w:p w14:paraId="63F9506C" w14:textId="54EFF2E4" w:rsidR="00A903DB" w:rsidRDefault="00A903DB" w:rsidP="009171D1">
      <w:pPr>
        <w:spacing w:line="360" w:lineRule="auto"/>
        <w:rPr>
          <w:rFonts w:ascii="Arial" w:hAnsi="Arial" w:cs="Arial"/>
        </w:rPr>
      </w:pPr>
      <w:r w:rsidRPr="00CC5DDE">
        <w:rPr>
          <w:rFonts w:ascii="Arial" w:hAnsi="Arial" w:cs="Arial"/>
          <w:b/>
        </w:rPr>
        <w:t>APEGA</w:t>
      </w:r>
      <w:r w:rsidR="00D22E98">
        <w:rPr>
          <w:rFonts w:ascii="Arial" w:hAnsi="Arial" w:cs="Arial"/>
        </w:rPr>
        <w:t xml:space="preserve"> – </w:t>
      </w:r>
      <w:r w:rsidR="000E3A7E">
        <w:rPr>
          <w:rFonts w:ascii="Arial" w:hAnsi="Arial" w:cs="Arial"/>
        </w:rPr>
        <w:t xml:space="preserve">The </w:t>
      </w:r>
      <w:r w:rsidR="00D22E98">
        <w:rPr>
          <w:rFonts w:ascii="Arial" w:hAnsi="Arial" w:cs="Arial"/>
        </w:rPr>
        <w:t>Association of Professional Engineers and Geo</w:t>
      </w:r>
      <w:r w:rsidR="008F64BB">
        <w:rPr>
          <w:rFonts w:ascii="Arial" w:hAnsi="Arial" w:cs="Arial"/>
        </w:rPr>
        <w:t>scientists</w:t>
      </w:r>
      <w:r w:rsidR="00D22E98">
        <w:rPr>
          <w:rFonts w:ascii="Arial" w:hAnsi="Arial" w:cs="Arial"/>
        </w:rPr>
        <w:t xml:space="preserve"> of Alberta</w:t>
      </w:r>
      <w:r w:rsidR="008A6BB8">
        <w:rPr>
          <w:rFonts w:ascii="Arial" w:hAnsi="Arial" w:cs="Arial"/>
        </w:rPr>
        <w:t xml:space="preserve"> is responsible for issuing of licenses for Professional Engineers in Alberta</w:t>
      </w:r>
      <w:sdt>
        <w:sdtPr>
          <w:rPr>
            <w:rFonts w:ascii="Arial" w:hAnsi="Arial" w:cs="Arial"/>
          </w:rPr>
          <w:id w:val="2009398403"/>
          <w:citation/>
        </w:sdtPr>
        <w:sdtEndPr/>
        <w:sdtContent>
          <w:r w:rsidR="000E26B9">
            <w:rPr>
              <w:rFonts w:ascii="Arial" w:hAnsi="Arial" w:cs="Arial"/>
            </w:rPr>
            <w:fldChar w:fldCharType="begin"/>
          </w:r>
          <w:r w:rsidR="000E26B9">
            <w:rPr>
              <w:rFonts w:ascii="Arial" w:hAnsi="Arial" w:cs="Arial"/>
            </w:rPr>
            <w:instrText xml:space="preserve"> CITATION Ass18 \l 1033 </w:instrText>
          </w:r>
          <w:r w:rsidR="000E26B9">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[4]</w:t>
          </w:r>
          <w:r w:rsidR="000E26B9">
            <w:rPr>
              <w:rFonts w:ascii="Arial" w:hAnsi="Arial" w:cs="Arial"/>
            </w:rPr>
            <w:fldChar w:fldCharType="end"/>
          </w:r>
        </w:sdtContent>
      </w:sdt>
      <w:r w:rsidR="008A6BB8">
        <w:rPr>
          <w:rFonts w:ascii="Arial" w:hAnsi="Arial" w:cs="Arial"/>
        </w:rPr>
        <w:t>. Mr. Mihaly issued a complaint to the Alberta Human Rights Commission alleging discrimination</w:t>
      </w:r>
      <w:sdt>
        <w:sdtPr>
          <w:rPr>
            <w:rFonts w:ascii="Arial" w:hAnsi="Arial" w:cs="Arial"/>
          </w:rPr>
          <w:id w:val="-848494986"/>
          <w:citation/>
        </w:sdtPr>
        <w:sdtEndPr/>
        <w:sdtContent>
          <w:r w:rsidR="00365D0A">
            <w:rPr>
              <w:rFonts w:ascii="Arial" w:hAnsi="Arial" w:cs="Arial"/>
            </w:rPr>
            <w:fldChar w:fldCharType="begin"/>
          </w:r>
          <w:r w:rsidR="00365D0A">
            <w:rPr>
              <w:rFonts w:ascii="Arial" w:hAnsi="Arial" w:cs="Arial"/>
            </w:rPr>
            <w:instrText xml:space="preserve"> CITATION Mih14 \l 1033 </w:instrText>
          </w:r>
          <w:r w:rsidR="00365D0A">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[1]</w:t>
          </w:r>
          <w:r w:rsidR="00365D0A">
            <w:rPr>
              <w:rFonts w:ascii="Arial" w:hAnsi="Arial" w:cs="Arial"/>
            </w:rPr>
            <w:fldChar w:fldCharType="end"/>
          </w:r>
        </w:sdtContent>
      </w:sdt>
      <w:r w:rsidR="008A6BB8">
        <w:rPr>
          <w:rFonts w:ascii="Arial" w:hAnsi="Arial" w:cs="Arial"/>
        </w:rPr>
        <w:t xml:space="preserve">, </w:t>
      </w:r>
      <w:r w:rsidR="008A6BB8">
        <w:rPr>
          <w:rFonts w:ascii="Arial" w:hAnsi="Arial" w:cs="Arial"/>
        </w:rPr>
        <w:lastRenderedPageBreak/>
        <w:t xml:space="preserve">and </w:t>
      </w:r>
      <w:r w:rsidR="00365D0A">
        <w:rPr>
          <w:rFonts w:ascii="Arial" w:hAnsi="Arial" w:cs="Arial"/>
        </w:rPr>
        <w:t>APEGA appealed the decision of the Tribunal</w:t>
      </w:r>
      <w:r w:rsidR="008A6BB8">
        <w:rPr>
          <w:rFonts w:ascii="Arial" w:hAnsi="Arial" w:cs="Arial"/>
        </w:rPr>
        <w:t xml:space="preserve"> to the Court of the Queen’s Bench</w:t>
      </w:r>
      <w:sdt>
        <w:sdtPr>
          <w:rPr>
            <w:rFonts w:ascii="Arial" w:hAnsi="Arial" w:cs="Arial"/>
          </w:rPr>
          <w:id w:val="362407533"/>
          <w:citation/>
        </w:sdtPr>
        <w:sdtEndPr/>
        <w:sdtContent>
          <w:r w:rsidR="00365D0A">
            <w:rPr>
              <w:rFonts w:ascii="Arial" w:hAnsi="Arial" w:cs="Arial"/>
            </w:rPr>
            <w:fldChar w:fldCharType="begin"/>
          </w:r>
          <w:r w:rsidR="00365D0A">
            <w:rPr>
              <w:rFonts w:ascii="Arial" w:hAnsi="Arial" w:cs="Arial"/>
            </w:rPr>
            <w:instrText xml:space="preserve"> CITATION Ass16 \l 1033 </w:instrText>
          </w:r>
          <w:r w:rsidR="00365D0A">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[2]</w:t>
          </w:r>
          <w:r w:rsidR="00365D0A">
            <w:rPr>
              <w:rFonts w:ascii="Arial" w:hAnsi="Arial" w:cs="Arial"/>
            </w:rPr>
            <w:fldChar w:fldCharType="end"/>
          </w:r>
        </w:sdtContent>
      </w:sdt>
      <w:r w:rsidR="008A6BB8">
        <w:rPr>
          <w:rFonts w:ascii="Arial" w:hAnsi="Arial" w:cs="Arial"/>
        </w:rPr>
        <w:t xml:space="preserve">. </w:t>
      </w:r>
    </w:p>
    <w:p w14:paraId="4BE3B4C2" w14:textId="25CC2A43" w:rsidR="00CC5DDE" w:rsidRPr="00112280" w:rsidRDefault="00CC5DDE" w:rsidP="009171D1">
      <w:pPr>
        <w:spacing w:line="360" w:lineRule="auto"/>
        <w:rPr>
          <w:rFonts w:ascii="Arial" w:hAnsi="Arial" w:cs="Arial"/>
        </w:rPr>
      </w:pPr>
      <w:r w:rsidRPr="00CC5DDE">
        <w:rPr>
          <w:rFonts w:ascii="Arial" w:hAnsi="Arial" w:cs="Arial"/>
          <w:b/>
        </w:rPr>
        <w:t>The Alberta Human Rights Commission</w:t>
      </w:r>
      <w:r>
        <w:rPr>
          <w:rFonts w:ascii="Arial" w:hAnsi="Arial" w:cs="Arial"/>
        </w:rPr>
        <w:t xml:space="preserve"> – First legal body to oversee the case of Mihaly Vs APEGA. Responsible for adjudicating complaints of violations of the Alberta Human Rights Act (AHRA).  Tribunal ruled in favour of Mr. Mihaly that APEGA had discriminated against him </w:t>
      </w:r>
      <w:r w:rsidR="00C915D8">
        <w:rPr>
          <w:rFonts w:ascii="Arial" w:hAnsi="Arial" w:cs="Arial"/>
        </w:rPr>
        <w:t>based on his place of education</w:t>
      </w:r>
      <w:sdt>
        <w:sdtPr>
          <w:rPr>
            <w:rFonts w:ascii="Arial" w:hAnsi="Arial" w:cs="Arial"/>
          </w:rPr>
          <w:id w:val="-997878656"/>
          <w:citation/>
        </w:sdtPr>
        <w:sdtEndPr/>
        <w:sdtContent>
          <w:r w:rsidR="00365D0A">
            <w:rPr>
              <w:rFonts w:ascii="Arial" w:hAnsi="Arial" w:cs="Arial"/>
            </w:rPr>
            <w:fldChar w:fldCharType="begin"/>
          </w:r>
          <w:r w:rsidR="00365D0A">
            <w:rPr>
              <w:rFonts w:ascii="Arial" w:hAnsi="Arial" w:cs="Arial"/>
            </w:rPr>
            <w:instrText xml:space="preserve"> CITATION Mih14 \l 1033 </w:instrText>
          </w:r>
          <w:r w:rsidR="00365D0A">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[1]</w:t>
          </w:r>
          <w:r w:rsidR="00365D0A">
            <w:rPr>
              <w:rFonts w:ascii="Arial" w:hAnsi="Arial" w:cs="Arial"/>
            </w:rPr>
            <w:fldChar w:fldCharType="end"/>
          </w:r>
        </w:sdtContent>
      </w:sdt>
      <w:r w:rsidR="00C915D8">
        <w:rPr>
          <w:rFonts w:ascii="Arial" w:hAnsi="Arial" w:cs="Arial"/>
        </w:rPr>
        <w:t>.</w:t>
      </w:r>
    </w:p>
    <w:p w14:paraId="6E8F3DF0" w14:textId="2E3084E1" w:rsidR="00A903DB" w:rsidRDefault="00A903DB" w:rsidP="009171D1">
      <w:pPr>
        <w:spacing w:line="360" w:lineRule="auto"/>
        <w:rPr>
          <w:rFonts w:ascii="Arial" w:hAnsi="Arial" w:cs="Arial"/>
        </w:rPr>
      </w:pPr>
      <w:r w:rsidRPr="00CC5DDE">
        <w:rPr>
          <w:rFonts w:ascii="Arial" w:hAnsi="Arial" w:cs="Arial"/>
          <w:b/>
        </w:rPr>
        <w:t>The Court of Queen’s Bench</w:t>
      </w:r>
      <w:r w:rsidR="00CC5DDE">
        <w:rPr>
          <w:rFonts w:ascii="Arial" w:hAnsi="Arial" w:cs="Arial"/>
          <w:b/>
        </w:rPr>
        <w:t xml:space="preserve"> </w:t>
      </w:r>
      <w:r w:rsidR="00CC5DDE">
        <w:rPr>
          <w:rFonts w:ascii="Arial" w:hAnsi="Arial" w:cs="Arial"/>
        </w:rPr>
        <w:t xml:space="preserve">– </w:t>
      </w:r>
      <w:r w:rsidR="001274B1">
        <w:rPr>
          <w:rFonts w:ascii="Arial" w:hAnsi="Arial" w:cs="Arial"/>
        </w:rPr>
        <w:t>Is the Superior Trail Court for the province of Alberta. Adjudicating trials in civil and criminal cases as well as appeals of decisions of the Provincial Court. Mr. Mihaly and APEGA both appealed the decision of the Alberta Human Rights Tribunal to the Court of the Queen’s Bench.</w:t>
      </w:r>
      <w:r w:rsidR="00C915D8">
        <w:rPr>
          <w:rFonts w:ascii="Arial" w:hAnsi="Arial" w:cs="Arial"/>
        </w:rPr>
        <w:t xml:space="preserve"> Ruled in favour of APEGA in 2016</w:t>
      </w:r>
      <w:sdt>
        <w:sdtPr>
          <w:rPr>
            <w:rFonts w:ascii="Arial" w:hAnsi="Arial" w:cs="Arial"/>
          </w:rPr>
          <w:id w:val="-1982761044"/>
          <w:citation/>
        </w:sdtPr>
        <w:sdtEndPr/>
        <w:sdtContent>
          <w:r w:rsidR="00365D0A">
            <w:rPr>
              <w:rFonts w:ascii="Arial" w:hAnsi="Arial" w:cs="Arial"/>
            </w:rPr>
            <w:fldChar w:fldCharType="begin"/>
          </w:r>
          <w:r w:rsidR="00365D0A">
            <w:rPr>
              <w:rFonts w:ascii="Arial" w:hAnsi="Arial" w:cs="Arial"/>
            </w:rPr>
            <w:instrText xml:space="preserve"> CITATION Ass16 \l 1033 </w:instrText>
          </w:r>
          <w:r w:rsidR="00365D0A">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[2]</w:t>
          </w:r>
          <w:r w:rsidR="00365D0A">
            <w:rPr>
              <w:rFonts w:ascii="Arial" w:hAnsi="Arial" w:cs="Arial"/>
            </w:rPr>
            <w:fldChar w:fldCharType="end"/>
          </w:r>
        </w:sdtContent>
      </w:sdt>
      <w:r w:rsidR="00C915D8">
        <w:rPr>
          <w:rFonts w:ascii="Arial" w:hAnsi="Arial" w:cs="Arial"/>
        </w:rPr>
        <w:t>.</w:t>
      </w:r>
    </w:p>
    <w:p w14:paraId="39E64EFE" w14:textId="2ED23441" w:rsidR="001274B1" w:rsidRDefault="001274B1" w:rsidP="009171D1">
      <w:pPr>
        <w:spacing w:line="360" w:lineRule="auto"/>
        <w:rPr>
          <w:rFonts w:ascii="Arial" w:hAnsi="Arial" w:cs="Arial"/>
        </w:rPr>
      </w:pPr>
      <w:r>
        <w:rPr>
          <w:rFonts w:ascii="Arial" w:hAnsi="Arial" w:cs="Arial"/>
          <w:b/>
        </w:rPr>
        <w:t xml:space="preserve">Court of Appeal of Alberta </w:t>
      </w:r>
      <w:r>
        <w:rPr>
          <w:rFonts w:ascii="Arial" w:hAnsi="Arial" w:cs="Arial"/>
        </w:rPr>
        <w:t>– The court hears appeals from the Provincial Court and criminal and civil appeals from the Court of Queen’s Bench. After the decision of the Court of the Queen’s Bench Mr. Mihaly appealed to the Court of Appeal of Alberta</w:t>
      </w:r>
      <w:r w:rsidR="00C915D8">
        <w:rPr>
          <w:rFonts w:ascii="Arial" w:hAnsi="Arial" w:cs="Arial"/>
        </w:rPr>
        <w:t xml:space="preserve"> in 2017</w:t>
      </w:r>
      <w:r>
        <w:rPr>
          <w:rFonts w:ascii="Arial" w:hAnsi="Arial" w:cs="Arial"/>
        </w:rPr>
        <w:t xml:space="preserve">. </w:t>
      </w:r>
      <w:r w:rsidR="00C915D8">
        <w:rPr>
          <w:rFonts w:ascii="Arial" w:hAnsi="Arial" w:cs="Arial"/>
        </w:rPr>
        <w:t>The Court of Appeal ruled in favour of APEGA and did not appeal the decision of the Court of Queen’s Bench</w:t>
      </w:r>
      <w:sdt>
        <w:sdtPr>
          <w:rPr>
            <w:rFonts w:ascii="Arial" w:hAnsi="Arial" w:cs="Arial"/>
          </w:rPr>
          <w:id w:val="-1251813247"/>
          <w:citation/>
        </w:sdtPr>
        <w:sdtEndPr/>
        <w:sdtContent>
          <w:r w:rsidR="00365D0A">
            <w:rPr>
              <w:rFonts w:ascii="Arial" w:hAnsi="Arial" w:cs="Arial"/>
            </w:rPr>
            <w:fldChar w:fldCharType="begin"/>
          </w:r>
          <w:r w:rsidR="00365D0A">
            <w:rPr>
              <w:rFonts w:ascii="Arial" w:hAnsi="Arial" w:cs="Arial"/>
            </w:rPr>
            <w:instrText xml:space="preserve"> CITATION Mih17 \l 1033 </w:instrText>
          </w:r>
          <w:r w:rsidR="00365D0A">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[3]</w:t>
          </w:r>
          <w:r w:rsidR="00365D0A">
            <w:rPr>
              <w:rFonts w:ascii="Arial" w:hAnsi="Arial" w:cs="Arial"/>
            </w:rPr>
            <w:fldChar w:fldCharType="end"/>
          </w:r>
        </w:sdtContent>
      </w:sdt>
      <w:r w:rsidR="00C915D8">
        <w:rPr>
          <w:rFonts w:ascii="Arial" w:hAnsi="Arial" w:cs="Arial"/>
        </w:rPr>
        <w:t>.</w:t>
      </w:r>
    </w:p>
    <w:p w14:paraId="31239D28" w14:textId="40464881" w:rsidR="00C915D8" w:rsidRPr="00C915D8" w:rsidRDefault="000E3A7E" w:rsidP="009171D1">
      <w:pPr>
        <w:spacing w:line="360" w:lineRule="auto"/>
        <w:rPr>
          <w:rFonts w:ascii="Arial" w:hAnsi="Arial" w:cs="Arial"/>
        </w:rPr>
      </w:pPr>
      <w:r>
        <w:rPr>
          <w:rFonts w:ascii="Arial" w:hAnsi="Arial" w:cs="Arial"/>
          <w:b/>
        </w:rPr>
        <w:t xml:space="preserve">Engineers Canada / </w:t>
      </w:r>
      <w:r w:rsidR="00C915D8">
        <w:rPr>
          <w:rFonts w:ascii="Arial" w:hAnsi="Arial" w:cs="Arial"/>
          <w:b/>
        </w:rPr>
        <w:t xml:space="preserve">Canadian Engineering Accreditation Board </w:t>
      </w:r>
      <w:r w:rsidR="00C915D8">
        <w:rPr>
          <w:rFonts w:ascii="Arial" w:hAnsi="Arial" w:cs="Arial"/>
        </w:rPr>
        <w:t xml:space="preserve">– The Accreditation </w:t>
      </w:r>
      <w:r>
        <w:rPr>
          <w:rFonts w:ascii="Arial" w:hAnsi="Arial" w:cs="Arial"/>
        </w:rPr>
        <w:t>B</w:t>
      </w:r>
      <w:r w:rsidR="00C915D8">
        <w:rPr>
          <w:rFonts w:ascii="Arial" w:hAnsi="Arial" w:cs="Arial"/>
        </w:rPr>
        <w:t xml:space="preserve">oard </w:t>
      </w:r>
      <w:r>
        <w:rPr>
          <w:rFonts w:ascii="Arial" w:hAnsi="Arial" w:cs="Arial"/>
        </w:rPr>
        <w:t xml:space="preserve">is part of Engineers Canada and </w:t>
      </w:r>
      <w:r w:rsidR="00C915D8">
        <w:rPr>
          <w:rFonts w:ascii="Arial" w:hAnsi="Arial" w:cs="Arial"/>
        </w:rPr>
        <w:t xml:space="preserve">evaluates undergraduate engineering programs and decide if those programs provide the academic requirements for licensure as a professional engineer in Canada.  </w:t>
      </w:r>
      <w:r>
        <w:rPr>
          <w:rFonts w:ascii="Arial" w:hAnsi="Arial" w:cs="Arial"/>
        </w:rPr>
        <w:t>The Accreditation Board evaluates undergraduate programs in Canada and outside of Canada at the request of foreign institutions. Engineers Canada also maintains the Foreign Degree list (FD)</w:t>
      </w:r>
      <w:sdt>
        <w:sdtPr>
          <w:rPr>
            <w:rFonts w:ascii="Arial" w:hAnsi="Arial" w:cs="Arial"/>
          </w:rPr>
          <w:id w:val="1544786035"/>
          <w:citation/>
        </w:sdtPr>
        <w:sdtEndPr/>
        <w:sdtContent>
          <w:r w:rsidR="00365D0A">
            <w:rPr>
              <w:rFonts w:ascii="Arial" w:hAnsi="Arial" w:cs="Arial"/>
            </w:rPr>
            <w:fldChar w:fldCharType="begin"/>
          </w:r>
          <w:r w:rsidR="00365D0A">
            <w:rPr>
              <w:rFonts w:ascii="Arial" w:hAnsi="Arial" w:cs="Arial"/>
            </w:rPr>
            <w:instrText xml:space="preserve"> CITATION Eng18 \l 1033 </w:instrText>
          </w:r>
          <w:r w:rsidR="00365D0A">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[4]</w:t>
          </w:r>
          <w:r w:rsidR="00365D0A">
            <w:rPr>
              <w:rFonts w:ascii="Arial" w:hAnsi="Arial" w:cs="Arial"/>
            </w:rPr>
            <w:fldChar w:fldCharType="end"/>
          </w:r>
        </w:sdtContent>
      </w:sdt>
      <w:r>
        <w:rPr>
          <w:rFonts w:ascii="Arial" w:hAnsi="Arial" w:cs="Arial"/>
        </w:rPr>
        <w:t>.</w:t>
      </w:r>
    </w:p>
    <w:p w14:paraId="50A53E5F" w14:textId="3AA0DB2C" w:rsidR="00A903DB" w:rsidRPr="000E3A7E" w:rsidRDefault="000E3A7E" w:rsidP="009171D1">
      <w:pPr>
        <w:spacing w:line="360" w:lineRule="auto"/>
        <w:rPr>
          <w:rFonts w:ascii="Arial" w:hAnsi="Arial" w:cs="Arial"/>
        </w:rPr>
      </w:pPr>
      <w:r>
        <w:rPr>
          <w:rFonts w:ascii="Arial" w:hAnsi="Arial" w:cs="Arial"/>
          <w:b/>
        </w:rPr>
        <w:t xml:space="preserve">Future Foreign Applicants </w:t>
      </w:r>
      <w:r>
        <w:rPr>
          <w:rFonts w:ascii="Arial" w:hAnsi="Arial" w:cs="Arial"/>
        </w:rPr>
        <w:t>– This case could have wide ranging impacts on foreign engineers applying to join any of the Professional Engineering and Geologists Associations of Canada. Had this case been decided in favour of Mr. Mihaly it could have dramatically impact the requirements of those professional associations to perform more in depth and individualized evaluations of applicant’s educational background. The potential impact of this could be lowered standards for applicants or longer wait times for applications to be processed.</w:t>
      </w:r>
    </w:p>
    <w:p w14:paraId="6E569109" w14:textId="77777777" w:rsidR="00947F49" w:rsidRPr="00112280" w:rsidRDefault="00947F49" w:rsidP="009171D1">
      <w:pPr>
        <w:pStyle w:val="Heading1"/>
        <w:spacing w:after="100" w:afterAutospacing="1" w:line="360" w:lineRule="auto"/>
        <w:rPr>
          <w:rFonts w:ascii="Arial" w:hAnsi="Arial" w:cs="Arial"/>
        </w:rPr>
      </w:pPr>
      <w:r w:rsidRPr="00112280">
        <w:rPr>
          <w:rFonts w:ascii="Arial" w:hAnsi="Arial" w:cs="Arial"/>
        </w:rPr>
        <w:lastRenderedPageBreak/>
        <w:t>Background</w:t>
      </w:r>
    </w:p>
    <w:p w14:paraId="0247AD18" w14:textId="162966A2" w:rsidR="006F52C6" w:rsidRDefault="00196933" w:rsidP="0097521B">
      <w:pPr>
        <w:spacing w:line="360" w:lineRule="auto"/>
        <w:ind w:firstLine="720"/>
        <w:rPr>
          <w:rFonts w:ascii="Arial" w:hAnsi="Arial" w:cs="Arial"/>
        </w:rPr>
      </w:pPr>
      <w:r w:rsidRPr="00112280">
        <w:rPr>
          <w:rFonts w:ascii="Arial" w:hAnsi="Arial" w:cs="Arial"/>
        </w:rPr>
        <w:t>Mr. Mihaly applied to join APEGA in May 1999 and was informed that he would be required to write the National Professional Practice Exam. He wrote the exam on January 17, 2000 and was informed in February that he had failed the exam and would be required to pa</w:t>
      </w:r>
      <w:r w:rsidR="0097521B">
        <w:rPr>
          <w:rFonts w:ascii="Arial" w:hAnsi="Arial" w:cs="Arial"/>
        </w:rPr>
        <w:t>ss that the NPPE.</w:t>
      </w:r>
      <w:r w:rsidR="00F81129" w:rsidRPr="00112280">
        <w:rPr>
          <w:rFonts w:ascii="Arial" w:hAnsi="Arial" w:cs="Arial"/>
        </w:rPr>
        <w:t xml:space="preserve"> </w:t>
      </w:r>
      <w:r w:rsidR="0097521B">
        <w:rPr>
          <w:rFonts w:ascii="Arial" w:hAnsi="Arial" w:cs="Arial"/>
        </w:rPr>
        <w:t>He was also informed that he had to write</w:t>
      </w:r>
      <w:r w:rsidR="00F81129" w:rsidRPr="00112280">
        <w:rPr>
          <w:rFonts w:ascii="Arial" w:hAnsi="Arial" w:cs="Arial"/>
        </w:rPr>
        <w:t xml:space="preserve"> 3 confirmatory</w:t>
      </w:r>
      <w:r w:rsidRPr="00112280">
        <w:rPr>
          <w:rFonts w:ascii="Arial" w:hAnsi="Arial" w:cs="Arial"/>
        </w:rPr>
        <w:t xml:space="preserve"> examinations </w:t>
      </w:r>
      <w:r w:rsidR="0097521B">
        <w:rPr>
          <w:rFonts w:ascii="Arial" w:hAnsi="Arial" w:cs="Arial"/>
        </w:rPr>
        <w:t xml:space="preserve">as his M.Sc Diploma was from an institution on the Foreign Degree list </w:t>
      </w:r>
      <w:r w:rsidRPr="00112280">
        <w:rPr>
          <w:rFonts w:ascii="Arial" w:hAnsi="Arial" w:cs="Arial"/>
        </w:rPr>
        <w:t xml:space="preserve">and take a course or pass an exam in engineering economics by </w:t>
      </w:r>
      <w:r w:rsidR="0097521B">
        <w:rPr>
          <w:rFonts w:ascii="Arial" w:hAnsi="Arial" w:cs="Arial"/>
        </w:rPr>
        <w:t>May 2001</w:t>
      </w:r>
      <w:sdt>
        <w:sdtPr>
          <w:rPr>
            <w:rFonts w:ascii="Arial" w:hAnsi="Arial" w:cs="Arial"/>
          </w:rPr>
          <w:id w:val="-1975210741"/>
          <w:citation/>
        </w:sdtPr>
        <w:sdtEndPr/>
        <w:sdtContent>
          <w:r w:rsidR="000E26B9">
            <w:rPr>
              <w:rFonts w:ascii="Arial" w:hAnsi="Arial" w:cs="Arial"/>
            </w:rPr>
            <w:fldChar w:fldCharType="begin"/>
          </w:r>
          <w:r w:rsidR="000E26B9">
            <w:rPr>
              <w:rFonts w:ascii="Arial" w:hAnsi="Arial" w:cs="Arial"/>
            </w:rPr>
            <w:instrText xml:space="preserve"> CITATION Mih14 \l 1033 </w:instrText>
          </w:r>
          <w:r w:rsidR="000E26B9">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[1]</w:t>
          </w:r>
          <w:r w:rsidR="000E26B9">
            <w:rPr>
              <w:rFonts w:ascii="Arial" w:hAnsi="Arial" w:cs="Arial"/>
            </w:rPr>
            <w:fldChar w:fldCharType="end"/>
          </w:r>
        </w:sdtContent>
      </w:sdt>
      <w:r w:rsidR="0097521B">
        <w:rPr>
          <w:rFonts w:ascii="Arial" w:hAnsi="Arial" w:cs="Arial"/>
        </w:rPr>
        <w:t>.</w:t>
      </w:r>
    </w:p>
    <w:p w14:paraId="4D53093A" w14:textId="5F251183" w:rsidR="00A42F09" w:rsidRPr="00112280" w:rsidRDefault="00A42F09" w:rsidP="00A42F09">
      <w:pPr>
        <w:spacing w:line="360" w:lineRule="auto"/>
        <w:ind w:firstLine="720"/>
        <w:rPr>
          <w:rFonts w:ascii="Arial" w:hAnsi="Arial" w:cs="Arial"/>
        </w:rPr>
      </w:pPr>
      <w:r>
        <w:rPr>
          <w:rFonts w:ascii="Arial" w:hAnsi="Arial" w:cs="Arial"/>
        </w:rPr>
        <w:t>The Canadian Engineering Accreditation Board (CEAB) is responsible for accrediting university engineering programs that meet Canadian standards for the professional engineer designation</w:t>
      </w:r>
      <w:sdt>
        <w:sdtPr>
          <w:rPr>
            <w:rFonts w:ascii="Arial" w:hAnsi="Arial" w:cs="Arial"/>
          </w:rPr>
          <w:id w:val="1610932172"/>
          <w:citation/>
        </w:sdtPr>
        <w:sdtContent>
          <w:r>
            <w:rPr>
              <w:rFonts w:ascii="Arial" w:hAnsi="Arial" w:cs="Arial"/>
            </w:rPr>
            <w:fldChar w:fldCharType="begin"/>
          </w:r>
          <w:r>
            <w:rPr>
              <w:rFonts w:ascii="Arial" w:hAnsi="Arial" w:cs="Arial"/>
            </w:rPr>
            <w:instrText xml:space="preserve"> CITATION Ass18 \l 1033 </w:instrText>
          </w:r>
          <w:r>
            <w:rPr>
              <w:rFonts w:ascii="Arial" w:hAnsi="Arial" w:cs="Arial"/>
            </w:rPr>
            <w:fldChar w:fldCharType="separate"/>
          </w:r>
          <w:r>
            <w:rPr>
              <w:rFonts w:ascii="Arial" w:hAnsi="Arial" w:cs="Arial"/>
              <w:noProof/>
            </w:rPr>
            <w:t xml:space="preserve"> </w:t>
          </w:r>
          <w:r w:rsidRPr="000E26B9">
            <w:rPr>
              <w:rFonts w:ascii="Arial" w:hAnsi="Arial" w:cs="Arial"/>
              <w:noProof/>
            </w:rPr>
            <w:t>[5]</w:t>
          </w:r>
          <w:r>
            <w:rPr>
              <w:rFonts w:ascii="Arial" w:hAnsi="Arial" w:cs="Arial"/>
            </w:rPr>
            <w:fldChar w:fldCharType="end"/>
          </w:r>
        </w:sdtContent>
      </w:sdt>
      <w:r>
        <w:rPr>
          <w:rFonts w:ascii="Arial" w:hAnsi="Arial" w:cs="Arial"/>
        </w:rPr>
        <w:t>. It also enters into Mutual Recognition Agreements (MRA) with other countries such as the United States and France that recognize the quality of each other’s engineering accreditations. A Foreign Degree (FD) list is also maintained of known engineering schools but that haven’t been accredited by the CEAB</w:t>
      </w:r>
      <w:sdt>
        <w:sdtPr>
          <w:rPr>
            <w:rFonts w:ascii="Arial" w:hAnsi="Arial" w:cs="Arial"/>
          </w:rPr>
          <w:id w:val="786547286"/>
          <w:citation/>
        </w:sdtPr>
        <w:sdtContent>
          <w:r>
            <w:rPr>
              <w:rFonts w:ascii="Arial" w:hAnsi="Arial" w:cs="Arial"/>
            </w:rPr>
            <w:fldChar w:fldCharType="begin"/>
          </w:r>
          <w:r>
            <w:rPr>
              <w:rFonts w:ascii="Arial" w:hAnsi="Arial" w:cs="Arial"/>
            </w:rPr>
            <w:instrText xml:space="preserve"> CITATION Eng18 \l 1033 </w:instrText>
          </w:r>
          <w:r>
            <w:rPr>
              <w:rFonts w:ascii="Arial" w:hAnsi="Arial" w:cs="Arial"/>
            </w:rPr>
            <w:fldChar w:fldCharType="separate"/>
          </w:r>
          <w:r>
            <w:rPr>
              <w:rFonts w:ascii="Arial" w:hAnsi="Arial" w:cs="Arial"/>
              <w:noProof/>
            </w:rPr>
            <w:t xml:space="preserve"> </w:t>
          </w:r>
          <w:r w:rsidRPr="000E26B9">
            <w:rPr>
              <w:rFonts w:ascii="Arial" w:hAnsi="Arial" w:cs="Arial"/>
              <w:noProof/>
            </w:rPr>
            <w:t>[5]</w:t>
          </w:r>
          <w:r>
            <w:rPr>
              <w:rFonts w:ascii="Arial" w:hAnsi="Arial" w:cs="Arial"/>
            </w:rPr>
            <w:fldChar w:fldCharType="end"/>
          </w:r>
        </w:sdtContent>
      </w:sdt>
      <w:r>
        <w:rPr>
          <w:rFonts w:ascii="Arial" w:hAnsi="Arial" w:cs="Arial"/>
        </w:rPr>
        <w:t>. If an institution is on the FD list, graduates of those schools applying to APEGA are typically assigned three confirmatory examinations to verify their engineering educational background, if the school is not on the foreign degree list, applicants can be issued up to nine confirmatory examinations</w:t>
      </w:r>
      <w:sdt>
        <w:sdtPr>
          <w:rPr>
            <w:rFonts w:ascii="Arial" w:hAnsi="Arial" w:cs="Arial"/>
          </w:rPr>
          <w:id w:val="74409961"/>
          <w:citation/>
        </w:sdtPr>
        <w:sdtContent>
          <w:r>
            <w:rPr>
              <w:rFonts w:ascii="Arial" w:hAnsi="Arial" w:cs="Arial"/>
            </w:rPr>
            <w:fldChar w:fldCharType="begin"/>
          </w:r>
          <w:r>
            <w:rPr>
              <w:rFonts w:ascii="Arial" w:hAnsi="Arial" w:cs="Arial"/>
            </w:rPr>
            <w:instrText xml:space="preserve"> CITATION Mih14 \l 1033 </w:instrText>
          </w:r>
          <w:r>
            <w:rPr>
              <w:rFonts w:ascii="Arial" w:hAnsi="Arial" w:cs="Arial"/>
            </w:rPr>
            <w:fldChar w:fldCharType="separate"/>
          </w:r>
          <w:r>
            <w:rPr>
              <w:rFonts w:ascii="Arial" w:hAnsi="Arial" w:cs="Arial"/>
              <w:noProof/>
            </w:rPr>
            <w:t xml:space="preserve"> </w:t>
          </w:r>
          <w:r w:rsidRPr="000E26B9">
            <w:rPr>
              <w:rFonts w:ascii="Arial" w:hAnsi="Arial" w:cs="Arial"/>
              <w:noProof/>
            </w:rPr>
            <w:t>[1]</w:t>
          </w:r>
          <w:r>
            <w:rPr>
              <w:rFonts w:ascii="Arial" w:hAnsi="Arial" w:cs="Arial"/>
            </w:rPr>
            <w:fldChar w:fldCharType="end"/>
          </w:r>
        </w:sdtContent>
      </w:sdt>
      <w:r>
        <w:rPr>
          <w:rFonts w:ascii="Arial" w:hAnsi="Arial" w:cs="Arial"/>
        </w:rPr>
        <w:t>.</w:t>
      </w:r>
    </w:p>
    <w:p w14:paraId="46E14C1F" w14:textId="770DEBFD" w:rsidR="00F81129" w:rsidRPr="00112280" w:rsidRDefault="009E20BF" w:rsidP="000E3A7E">
      <w:pPr>
        <w:spacing w:line="360" w:lineRule="auto"/>
        <w:ind w:firstLine="720"/>
        <w:rPr>
          <w:rFonts w:ascii="Arial" w:hAnsi="Arial" w:cs="Arial"/>
        </w:rPr>
      </w:pPr>
      <w:r w:rsidRPr="00112280">
        <w:rPr>
          <w:rFonts w:ascii="Arial" w:hAnsi="Arial" w:cs="Arial"/>
        </w:rPr>
        <w:t>In June of 2001 APEGA informed Mr. Mihaly that his application had been withdrawn since he did not write the required examinations by the May deadline. In May 2002 Mr. Mihaly asked APEGA to reactivate his application and wrote the NPPE on July 15, 2002 and again on January</w:t>
      </w:r>
      <w:r w:rsidR="005072D1" w:rsidRPr="00112280">
        <w:rPr>
          <w:rFonts w:ascii="Arial" w:hAnsi="Arial" w:cs="Arial"/>
        </w:rPr>
        <w:t xml:space="preserve"> 20 2003 and failed both times and his application was withdrawn in August of 2003.</w:t>
      </w:r>
      <w:r w:rsidR="00F81129" w:rsidRPr="00112280">
        <w:rPr>
          <w:rFonts w:ascii="Arial" w:hAnsi="Arial" w:cs="Arial"/>
        </w:rPr>
        <w:t xml:space="preserve"> In October of 2006 Mr. Mihaly asked APEGA to reactivate his application again and was asked by APEGA to provide an updated resume and list of references for his application which Mr. Mihaly provided. In August of 2007 APEGA informed Mr. Mihaly that he was still required to write the 3 confirmatory examinations and take a course or pass an exam in engineering economics</w:t>
      </w:r>
      <w:sdt>
        <w:sdtPr>
          <w:rPr>
            <w:rFonts w:ascii="Arial" w:hAnsi="Arial" w:cs="Arial"/>
          </w:rPr>
          <w:id w:val="-1709099865"/>
          <w:citation/>
        </w:sdtPr>
        <w:sdtEndPr/>
        <w:sdtContent>
          <w:r w:rsidR="000E26B9">
            <w:rPr>
              <w:rFonts w:ascii="Arial" w:hAnsi="Arial" w:cs="Arial"/>
            </w:rPr>
            <w:fldChar w:fldCharType="begin"/>
          </w:r>
          <w:r w:rsidR="000E26B9">
            <w:rPr>
              <w:rFonts w:ascii="Arial" w:hAnsi="Arial" w:cs="Arial"/>
            </w:rPr>
            <w:instrText xml:space="preserve"> CITATION Mih14 \l 1033 </w:instrText>
          </w:r>
          <w:r w:rsidR="000E26B9">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[1]</w:t>
          </w:r>
          <w:r w:rsidR="000E26B9">
            <w:rPr>
              <w:rFonts w:ascii="Arial" w:hAnsi="Arial" w:cs="Arial"/>
            </w:rPr>
            <w:fldChar w:fldCharType="end"/>
          </w:r>
        </w:sdtContent>
      </w:sdt>
      <w:r w:rsidR="00F81129" w:rsidRPr="00112280">
        <w:rPr>
          <w:rFonts w:ascii="Arial" w:hAnsi="Arial" w:cs="Arial"/>
        </w:rPr>
        <w:t>.</w:t>
      </w:r>
    </w:p>
    <w:p w14:paraId="4C322A9C" w14:textId="1DCD7182" w:rsidR="00274351" w:rsidRPr="00112280" w:rsidRDefault="00F81129" w:rsidP="002151E7">
      <w:pPr>
        <w:spacing w:line="360" w:lineRule="auto"/>
        <w:ind w:firstLine="720"/>
        <w:rPr>
          <w:rFonts w:ascii="Arial" w:hAnsi="Arial" w:cs="Arial"/>
        </w:rPr>
      </w:pPr>
      <w:r w:rsidRPr="00112280">
        <w:rPr>
          <w:rFonts w:ascii="Arial" w:hAnsi="Arial" w:cs="Arial"/>
        </w:rPr>
        <w:t xml:space="preserve">In 2008 Mr. Mihaly filed a complaint with the Alberta Human Rights Commission, alleging that APEGA was discriminating him based on his place of origin when it denied </w:t>
      </w:r>
      <w:r w:rsidRPr="00112280">
        <w:rPr>
          <w:rFonts w:ascii="Arial" w:hAnsi="Arial" w:cs="Arial"/>
        </w:rPr>
        <w:lastRenderedPageBreak/>
        <w:t>him registration as a Professional Engineer.</w:t>
      </w:r>
      <w:r w:rsidR="00301C28" w:rsidRPr="00112280">
        <w:rPr>
          <w:rFonts w:ascii="Arial" w:hAnsi="Arial" w:cs="Arial"/>
        </w:rPr>
        <w:t xml:space="preserve"> </w:t>
      </w:r>
      <w:r w:rsidR="002151E7">
        <w:rPr>
          <w:rFonts w:ascii="Arial" w:hAnsi="Arial" w:cs="Arial"/>
        </w:rPr>
        <w:t>His complaint was filed under Sections 4</w:t>
      </w:r>
      <w:r w:rsidR="000E3A7E">
        <w:rPr>
          <w:rFonts w:ascii="Arial" w:hAnsi="Arial" w:cs="Arial"/>
        </w:rPr>
        <w:t>, 7</w:t>
      </w:r>
      <w:r w:rsidR="002151E7">
        <w:rPr>
          <w:rFonts w:ascii="Arial" w:hAnsi="Arial" w:cs="Arial"/>
        </w:rPr>
        <w:t xml:space="preserve">, and 9 of the Alberta Human Rights Act (AHRA). </w:t>
      </w:r>
      <w:r w:rsidR="00301C28" w:rsidRPr="00112280">
        <w:rPr>
          <w:rFonts w:ascii="Arial" w:hAnsi="Arial" w:cs="Arial"/>
        </w:rPr>
        <w:t xml:space="preserve">In February of 2014 the tribunal decided that the Examination and Experience Standard used to assess Mr. Mihaly’s experience without doing a more individualized assessment and exploration of options constitutes discrimination and Mr. Mihaly was awarded $10,000 in damages and APEGA was required to reconsider the application and </w:t>
      </w:r>
      <w:r w:rsidR="003B135E" w:rsidRPr="00112280">
        <w:rPr>
          <w:rFonts w:ascii="Arial" w:hAnsi="Arial" w:cs="Arial"/>
        </w:rPr>
        <w:t xml:space="preserve">appoint a committee to assess and </w:t>
      </w:r>
      <w:r w:rsidR="00301C28" w:rsidRPr="00112280">
        <w:rPr>
          <w:rFonts w:ascii="Arial" w:hAnsi="Arial" w:cs="Arial"/>
        </w:rPr>
        <w:t xml:space="preserve">apply individual assessment options to </w:t>
      </w:r>
      <w:r w:rsidR="003B135E" w:rsidRPr="00112280">
        <w:rPr>
          <w:rFonts w:ascii="Arial" w:hAnsi="Arial" w:cs="Arial"/>
        </w:rPr>
        <w:t>correct any perceived academic deficiencies. The Tribunal did not award lost wages to Mr. Mihal</w:t>
      </w:r>
      <w:r w:rsidR="00666BB4" w:rsidRPr="00112280">
        <w:rPr>
          <w:rFonts w:ascii="Arial" w:hAnsi="Arial" w:cs="Arial"/>
        </w:rPr>
        <w:t>y</w:t>
      </w:r>
      <w:r w:rsidR="003B135E" w:rsidRPr="00112280">
        <w:rPr>
          <w:rFonts w:ascii="Arial" w:hAnsi="Arial" w:cs="Arial"/>
        </w:rPr>
        <w:t>. This decision was appealed</w:t>
      </w:r>
      <w:r w:rsidR="00A839E4">
        <w:rPr>
          <w:rFonts w:ascii="Arial" w:hAnsi="Arial" w:cs="Arial"/>
        </w:rPr>
        <w:t xml:space="preserve"> to the Court of Queen’s Bench</w:t>
      </w:r>
      <w:r w:rsidR="003B135E" w:rsidRPr="00112280">
        <w:rPr>
          <w:rFonts w:ascii="Arial" w:hAnsi="Arial" w:cs="Arial"/>
        </w:rPr>
        <w:t xml:space="preserve"> by both APEGA and Mr. Mihaly</w:t>
      </w:r>
      <w:sdt>
        <w:sdtPr>
          <w:rPr>
            <w:rFonts w:ascii="Arial" w:hAnsi="Arial" w:cs="Arial"/>
          </w:rPr>
          <w:id w:val="2054025313"/>
          <w:citation/>
        </w:sdtPr>
        <w:sdtEndPr/>
        <w:sdtContent>
          <w:r w:rsidR="000E26B9">
            <w:rPr>
              <w:rFonts w:ascii="Arial" w:hAnsi="Arial" w:cs="Arial"/>
            </w:rPr>
            <w:fldChar w:fldCharType="begin"/>
          </w:r>
          <w:r w:rsidR="000E26B9">
            <w:rPr>
              <w:rFonts w:ascii="Arial" w:hAnsi="Arial" w:cs="Arial"/>
            </w:rPr>
            <w:instrText xml:space="preserve"> CITATION Mih14 \l 1033 </w:instrText>
          </w:r>
          <w:r w:rsidR="000E26B9">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[1]</w:t>
          </w:r>
          <w:r w:rsidR="000E26B9">
            <w:rPr>
              <w:rFonts w:ascii="Arial" w:hAnsi="Arial" w:cs="Arial"/>
            </w:rPr>
            <w:fldChar w:fldCharType="end"/>
          </w:r>
        </w:sdtContent>
      </w:sdt>
      <w:r w:rsidR="003B135E" w:rsidRPr="00112280">
        <w:rPr>
          <w:rFonts w:ascii="Arial" w:hAnsi="Arial" w:cs="Arial"/>
        </w:rPr>
        <w:t>.</w:t>
      </w:r>
    </w:p>
    <w:p w14:paraId="0FC33F73" w14:textId="0F503225" w:rsidR="00D024E5" w:rsidRPr="000E26B9" w:rsidRDefault="00274351" w:rsidP="000E26B9">
      <w:pPr>
        <w:pStyle w:val="Heading1"/>
        <w:spacing w:after="100" w:afterAutospacing="1"/>
        <w:rPr>
          <w:rFonts w:ascii="Arial" w:hAnsi="Arial" w:cs="Arial"/>
        </w:rPr>
      </w:pPr>
      <w:r w:rsidRPr="00112280">
        <w:rPr>
          <w:rFonts w:ascii="Arial" w:hAnsi="Arial" w:cs="Arial"/>
        </w:rPr>
        <w:t>The Court of Queen’s Bench Decision</w:t>
      </w:r>
    </w:p>
    <w:p w14:paraId="3A720A4F" w14:textId="65B9AB1A" w:rsidR="00274351" w:rsidRPr="00112280" w:rsidRDefault="00F92788" w:rsidP="0097521B">
      <w:pPr>
        <w:spacing w:line="360" w:lineRule="auto"/>
        <w:ind w:firstLine="360"/>
        <w:rPr>
          <w:rFonts w:ascii="Arial" w:hAnsi="Arial" w:cs="Arial"/>
        </w:rPr>
      </w:pPr>
      <w:r w:rsidRPr="00112280">
        <w:rPr>
          <w:rFonts w:ascii="Arial" w:hAnsi="Arial" w:cs="Arial"/>
        </w:rPr>
        <w:t xml:space="preserve">After the decision of the tribunal the case was taken to the </w:t>
      </w:r>
      <w:r w:rsidR="0070091A" w:rsidRPr="00112280">
        <w:rPr>
          <w:rFonts w:ascii="Arial" w:hAnsi="Arial" w:cs="Arial"/>
        </w:rPr>
        <w:t xml:space="preserve">Court of the Queen’s Bench under appeal from APEGA and cross appeal from Mr. Mihaly. </w:t>
      </w:r>
      <w:r w:rsidR="006F52C6" w:rsidRPr="00112280">
        <w:rPr>
          <w:rFonts w:ascii="Arial" w:hAnsi="Arial" w:cs="Arial"/>
        </w:rPr>
        <w:t xml:space="preserve">Mr. Mihaly cross appealed to receive additional damages, </w:t>
      </w:r>
      <w:r w:rsidR="00A839E4">
        <w:rPr>
          <w:rFonts w:ascii="Arial" w:hAnsi="Arial" w:cs="Arial"/>
        </w:rPr>
        <w:t>asking for</w:t>
      </w:r>
      <w:r w:rsidR="006F52C6" w:rsidRPr="00112280">
        <w:rPr>
          <w:rFonts w:ascii="Arial" w:hAnsi="Arial" w:cs="Arial"/>
        </w:rPr>
        <w:t xml:space="preserve"> $1,000,000 and immediate registration as a Professional Engineer with APEGA, or $2,000,000 without</w:t>
      </w:r>
      <w:r w:rsidR="00A839E4">
        <w:rPr>
          <w:rFonts w:ascii="Arial" w:hAnsi="Arial" w:cs="Arial"/>
        </w:rPr>
        <w:t xml:space="preserve"> the</w:t>
      </w:r>
      <w:r w:rsidR="006F52C6" w:rsidRPr="00112280">
        <w:rPr>
          <w:rFonts w:ascii="Arial" w:hAnsi="Arial" w:cs="Arial"/>
        </w:rPr>
        <w:t xml:space="preserve"> registration</w:t>
      </w:r>
      <w:sdt>
        <w:sdtPr>
          <w:rPr>
            <w:rFonts w:ascii="Arial" w:hAnsi="Arial" w:cs="Arial"/>
          </w:rPr>
          <w:id w:val="-1221826540"/>
          <w:citation/>
        </w:sdtPr>
        <w:sdtEndPr/>
        <w:sdtContent>
          <w:r w:rsidR="000E26B9">
            <w:rPr>
              <w:rFonts w:ascii="Arial" w:hAnsi="Arial" w:cs="Arial"/>
            </w:rPr>
            <w:fldChar w:fldCharType="begin"/>
          </w:r>
          <w:r w:rsidR="000E26B9">
            <w:rPr>
              <w:rFonts w:ascii="Arial" w:hAnsi="Arial" w:cs="Arial"/>
            </w:rPr>
            <w:instrText xml:space="preserve"> CITATION Ass16 \l 1033 </w:instrText>
          </w:r>
          <w:r w:rsidR="000E26B9">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[2]</w:t>
          </w:r>
          <w:r w:rsidR="000E26B9">
            <w:rPr>
              <w:rFonts w:ascii="Arial" w:hAnsi="Arial" w:cs="Arial"/>
            </w:rPr>
            <w:fldChar w:fldCharType="end"/>
          </w:r>
        </w:sdtContent>
      </w:sdt>
      <w:r w:rsidR="006F52C6" w:rsidRPr="00112280">
        <w:rPr>
          <w:rFonts w:ascii="Arial" w:hAnsi="Arial" w:cs="Arial"/>
        </w:rPr>
        <w:t xml:space="preserve">. </w:t>
      </w:r>
      <w:r w:rsidR="0070091A" w:rsidRPr="00112280">
        <w:rPr>
          <w:rFonts w:ascii="Arial" w:hAnsi="Arial" w:cs="Arial"/>
        </w:rPr>
        <w:t>The basis of APEGA’s appeal was the following</w:t>
      </w:r>
      <w:sdt>
        <w:sdtPr>
          <w:rPr>
            <w:rFonts w:ascii="Arial" w:hAnsi="Arial" w:cs="Arial"/>
          </w:rPr>
          <w:id w:val="-582064836"/>
          <w:citation/>
        </w:sdtPr>
        <w:sdtEndPr/>
        <w:sdtContent>
          <w:r w:rsidR="000E26B9">
            <w:rPr>
              <w:rFonts w:ascii="Arial" w:hAnsi="Arial" w:cs="Arial"/>
            </w:rPr>
            <w:fldChar w:fldCharType="begin"/>
          </w:r>
          <w:r w:rsidR="000E26B9">
            <w:rPr>
              <w:rFonts w:ascii="Arial" w:hAnsi="Arial" w:cs="Arial"/>
            </w:rPr>
            <w:instrText xml:space="preserve"> CITATION Ass16 \l 1033 </w:instrText>
          </w:r>
          <w:r w:rsidR="000E26B9">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[2]</w:t>
          </w:r>
          <w:r w:rsidR="000E26B9">
            <w:rPr>
              <w:rFonts w:ascii="Arial" w:hAnsi="Arial" w:cs="Arial"/>
            </w:rPr>
            <w:fldChar w:fldCharType="end"/>
          </w:r>
        </w:sdtContent>
      </w:sdt>
      <w:r w:rsidR="0070091A" w:rsidRPr="00112280">
        <w:rPr>
          <w:rFonts w:ascii="Arial" w:hAnsi="Arial" w:cs="Arial"/>
        </w:rPr>
        <w:t>:</w:t>
      </w:r>
    </w:p>
    <w:p w14:paraId="45A08B0F" w14:textId="464AA1B1" w:rsidR="0070091A" w:rsidRPr="00112280" w:rsidRDefault="0070091A" w:rsidP="00112280">
      <w:pPr>
        <w:pStyle w:val="ListParagraph"/>
        <w:numPr>
          <w:ilvl w:val="0"/>
          <w:numId w:val="1"/>
        </w:numPr>
        <w:spacing w:line="360" w:lineRule="auto"/>
        <w:rPr>
          <w:rFonts w:ascii="Arial" w:hAnsi="Arial" w:cs="Arial"/>
        </w:rPr>
      </w:pPr>
      <w:r w:rsidRPr="00112280">
        <w:rPr>
          <w:rFonts w:ascii="Arial" w:hAnsi="Arial" w:cs="Arial"/>
        </w:rPr>
        <w:t>Procedural Fairness: Did the Tribunal breach the rules of procedural fairness when he decided issues that were not raised by or with the parties?</w:t>
      </w:r>
    </w:p>
    <w:p w14:paraId="18E9395F" w14:textId="5019A6F5" w:rsidR="0070091A" w:rsidRPr="00112280" w:rsidRDefault="0070091A" w:rsidP="00112280">
      <w:pPr>
        <w:pStyle w:val="ListParagraph"/>
        <w:numPr>
          <w:ilvl w:val="0"/>
          <w:numId w:val="1"/>
        </w:numPr>
        <w:spacing w:line="360" w:lineRule="auto"/>
        <w:rPr>
          <w:rFonts w:ascii="Arial" w:hAnsi="Arial" w:cs="Arial"/>
        </w:rPr>
      </w:pPr>
      <w:r w:rsidRPr="00112280">
        <w:rPr>
          <w:rFonts w:ascii="Arial" w:hAnsi="Arial" w:cs="Arial"/>
        </w:rPr>
        <w:t>J</w:t>
      </w:r>
      <w:r w:rsidR="006F52C6" w:rsidRPr="00112280">
        <w:rPr>
          <w:rFonts w:ascii="Arial" w:hAnsi="Arial" w:cs="Arial"/>
        </w:rPr>
        <w:t>urisdic</w:t>
      </w:r>
      <w:r w:rsidRPr="00112280">
        <w:rPr>
          <w:rFonts w:ascii="Arial" w:hAnsi="Arial" w:cs="Arial"/>
        </w:rPr>
        <w:t>tion: Did the Tribunal err when he held that he had jurisdiction to determine whether discrimination based on the place a person receives their education constitutes discrimination?</w:t>
      </w:r>
    </w:p>
    <w:p w14:paraId="6F207976" w14:textId="6A1FF0DD" w:rsidR="0070091A" w:rsidRPr="00112280" w:rsidRDefault="0070091A" w:rsidP="00112280">
      <w:pPr>
        <w:pStyle w:val="ListParagraph"/>
        <w:numPr>
          <w:ilvl w:val="0"/>
          <w:numId w:val="1"/>
        </w:numPr>
        <w:spacing w:line="360" w:lineRule="auto"/>
        <w:rPr>
          <w:rFonts w:ascii="Arial" w:hAnsi="Arial" w:cs="Arial"/>
        </w:rPr>
      </w:pPr>
      <w:r w:rsidRPr="00112280">
        <w:rPr>
          <w:rFonts w:ascii="Arial" w:hAnsi="Arial" w:cs="Arial"/>
        </w:rPr>
        <w:t>Prima fac</w:t>
      </w:r>
      <w:r w:rsidR="00112280">
        <w:rPr>
          <w:rFonts w:ascii="Arial" w:hAnsi="Arial" w:cs="Arial"/>
        </w:rPr>
        <w:t>i</w:t>
      </w:r>
      <w:r w:rsidRPr="00112280">
        <w:rPr>
          <w:rFonts w:ascii="Arial" w:hAnsi="Arial" w:cs="Arial"/>
        </w:rPr>
        <w:t xml:space="preserve">e </w:t>
      </w:r>
      <w:r w:rsidR="00112280">
        <w:rPr>
          <w:rFonts w:ascii="Arial" w:hAnsi="Arial" w:cs="Arial"/>
        </w:rPr>
        <w:t>D</w:t>
      </w:r>
      <w:r w:rsidRPr="00112280">
        <w:rPr>
          <w:rFonts w:ascii="Arial" w:hAnsi="Arial" w:cs="Arial"/>
        </w:rPr>
        <w:t>iscrimination: Did the Tribunal rely on the correct legal test, and reasonably apply that test, to determine whether Mr. Mihaly had demonstrated prima facie discrimination?</w:t>
      </w:r>
    </w:p>
    <w:p w14:paraId="3ECAC8C7" w14:textId="398D003F" w:rsidR="0070091A" w:rsidRDefault="0070091A" w:rsidP="00112280">
      <w:pPr>
        <w:pStyle w:val="ListParagraph"/>
        <w:numPr>
          <w:ilvl w:val="0"/>
          <w:numId w:val="1"/>
        </w:numPr>
        <w:spacing w:line="360" w:lineRule="auto"/>
        <w:rPr>
          <w:rFonts w:ascii="Arial" w:hAnsi="Arial" w:cs="Arial"/>
        </w:rPr>
      </w:pPr>
      <w:r w:rsidRPr="00112280">
        <w:rPr>
          <w:rFonts w:ascii="Arial" w:hAnsi="Arial" w:cs="Arial"/>
        </w:rPr>
        <w:t>Justification: Was the Tribunal’s Decision that APEGA’s registration requirements were unjustified unreasonable?</w:t>
      </w:r>
    </w:p>
    <w:p w14:paraId="1EEA0F6E" w14:textId="30220502" w:rsidR="007A53E7" w:rsidRDefault="0011540F" w:rsidP="000E26B9">
      <w:pPr>
        <w:spacing w:line="360" w:lineRule="auto"/>
        <w:ind w:firstLine="360"/>
        <w:rPr>
          <w:rFonts w:ascii="Arial" w:hAnsi="Arial" w:cs="Arial"/>
        </w:rPr>
      </w:pPr>
      <w:r>
        <w:rPr>
          <w:rFonts w:ascii="Arial" w:hAnsi="Arial" w:cs="Arial"/>
        </w:rPr>
        <w:t>The judge disagreed with the first two arguments, stating that the tribunal had not breached procedural fairness and that the case was within the jurisdiction of the AHRA.</w:t>
      </w:r>
      <w:r w:rsidR="000E26B9">
        <w:rPr>
          <w:rFonts w:ascii="Arial" w:hAnsi="Arial" w:cs="Arial"/>
        </w:rPr>
        <w:t xml:space="preserve"> </w:t>
      </w:r>
      <w:r w:rsidR="00A909C2">
        <w:rPr>
          <w:rFonts w:ascii="Arial" w:hAnsi="Arial" w:cs="Arial"/>
        </w:rPr>
        <w:t xml:space="preserve">The </w:t>
      </w:r>
      <w:r w:rsidR="000E26B9">
        <w:rPr>
          <w:rFonts w:ascii="Arial" w:hAnsi="Arial" w:cs="Arial"/>
        </w:rPr>
        <w:t>judge</w:t>
      </w:r>
      <w:r>
        <w:rPr>
          <w:rFonts w:ascii="Arial" w:hAnsi="Arial" w:cs="Arial"/>
        </w:rPr>
        <w:t xml:space="preserve"> stated</w:t>
      </w:r>
      <w:r w:rsidR="00A909C2">
        <w:rPr>
          <w:rFonts w:ascii="Arial" w:hAnsi="Arial" w:cs="Arial"/>
        </w:rPr>
        <w:t xml:space="preserve"> that the requirements to obtain one year of Canadian experience, and the requirement to obtain one year of engineering experience were not discriminatory </w:t>
      </w:r>
      <w:r w:rsidR="00A909C2">
        <w:rPr>
          <w:rFonts w:ascii="Arial" w:hAnsi="Arial" w:cs="Arial"/>
        </w:rPr>
        <w:lastRenderedPageBreak/>
        <w:t>against Mr. Mihaly as they were required of all applicants</w:t>
      </w:r>
      <w:sdt>
        <w:sdtPr>
          <w:rPr>
            <w:rFonts w:ascii="Arial" w:hAnsi="Arial" w:cs="Arial"/>
          </w:rPr>
          <w:id w:val="858550340"/>
          <w:citation/>
        </w:sdtPr>
        <w:sdtEndPr/>
        <w:sdtContent>
          <w:r w:rsidR="000E26B9">
            <w:rPr>
              <w:rFonts w:ascii="Arial" w:hAnsi="Arial" w:cs="Arial"/>
            </w:rPr>
            <w:fldChar w:fldCharType="begin"/>
          </w:r>
          <w:r w:rsidR="000E26B9">
            <w:rPr>
              <w:rFonts w:ascii="Arial" w:hAnsi="Arial" w:cs="Arial"/>
            </w:rPr>
            <w:instrText xml:space="preserve"> CITATION Ass16 \l 1033 </w:instrText>
          </w:r>
          <w:r w:rsidR="000E26B9">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[2]</w:t>
          </w:r>
          <w:r w:rsidR="000E26B9">
            <w:rPr>
              <w:rFonts w:ascii="Arial" w:hAnsi="Arial" w:cs="Arial"/>
            </w:rPr>
            <w:fldChar w:fldCharType="end"/>
          </w:r>
        </w:sdtContent>
      </w:sdt>
      <w:r w:rsidR="00A909C2">
        <w:rPr>
          <w:rFonts w:ascii="Arial" w:hAnsi="Arial" w:cs="Arial"/>
        </w:rPr>
        <w:t>.</w:t>
      </w:r>
      <w:r w:rsidR="00EA3B40">
        <w:rPr>
          <w:rFonts w:ascii="Arial" w:hAnsi="Arial" w:cs="Arial"/>
        </w:rPr>
        <w:t xml:space="preserve"> The </w:t>
      </w:r>
      <w:r w:rsidR="000E26B9">
        <w:rPr>
          <w:rFonts w:ascii="Arial" w:hAnsi="Arial" w:cs="Arial"/>
        </w:rPr>
        <w:t>judge</w:t>
      </w:r>
      <w:r w:rsidR="00EA3B40">
        <w:rPr>
          <w:rFonts w:ascii="Arial" w:hAnsi="Arial" w:cs="Arial"/>
        </w:rPr>
        <w:t xml:space="preserve"> also agreed with APEGA that by requiring applicants with degrees not covered under a MRA to write the confirmatory exams or the FE exam it was not making any discriminatory assumptions of the quality of those programs. Instead APEGA made no assumptions of the quality of degrees included or excluded from the foreign.</w:t>
      </w:r>
      <w:r w:rsidR="00D024E5">
        <w:rPr>
          <w:rFonts w:ascii="Arial" w:hAnsi="Arial" w:cs="Arial"/>
        </w:rPr>
        <w:t xml:space="preserve"> It was also decided that the requirement to write the FE exam or the confirmatory examinations was not an unreasonable expectation of foreign applicants, as the knowledge tested is the basis of the engineering profession</w:t>
      </w:r>
      <w:sdt>
        <w:sdtPr>
          <w:rPr>
            <w:rFonts w:ascii="Arial" w:hAnsi="Arial" w:cs="Arial"/>
          </w:rPr>
          <w:id w:val="1185635703"/>
          <w:citation/>
        </w:sdtPr>
        <w:sdtEndPr/>
        <w:sdtContent>
          <w:r w:rsidR="000E26B9">
            <w:rPr>
              <w:rFonts w:ascii="Arial" w:hAnsi="Arial" w:cs="Arial"/>
            </w:rPr>
            <w:fldChar w:fldCharType="begin"/>
          </w:r>
          <w:r w:rsidR="000E26B9">
            <w:rPr>
              <w:rFonts w:ascii="Arial" w:hAnsi="Arial" w:cs="Arial"/>
            </w:rPr>
            <w:instrText xml:space="preserve"> CITATION Ass16 \l 1033 </w:instrText>
          </w:r>
          <w:r w:rsidR="000E26B9">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[2]</w:t>
          </w:r>
          <w:r w:rsidR="000E26B9">
            <w:rPr>
              <w:rFonts w:ascii="Arial" w:hAnsi="Arial" w:cs="Arial"/>
            </w:rPr>
            <w:fldChar w:fldCharType="end"/>
          </w:r>
        </w:sdtContent>
      </w:sdt>
      <w:r w:rsidR="00D024E5">
        <w:rPr>
          <w:rFonts w:ascii="Arial" w:hAnsi="Arial" w:cs="Arial"/>
        </w:rPr>
        <w:t xml:space="preserve">. </w:t>
      </w:r>
    </w:p>
    <w:p w14:paraId="7A8834C9" w14:textId="3AA286AD" w:rsidR="00D024E5" w:rsidRDefault="00D024E5" w:rsidP="000E3A7E">
      <w:pPr>
        <w:spacing w:line="360" w:lineRule="auto"/>
        <w:rPr>
          <w:rFonts w:ascii="Arial" w:hAnsi="Arial" w:cs="Arial"/>
        </w:rPr>
      </w:pPr>
      <w:r>
        <w:rPr>
          <w:rFonts w:ascii="Arial" w:hAnsi="Arial" w:cs="Arial"/>
        </w:rPr>
        <w:tab/>
        <w:t xml:space="preserve">The </w:t>
      </w:r>
      <w:r w:rsidR="000E26B9">
        <w:rPr>
          <w:rFonts w:ascii="Arial" w:hAnsi="Arial" w:cs="Arial"/>
        </w:rPr>
        <w:t>judge</w:t>
      </w:r>
      <w:r>
        <w:rPr>
          <w:rFonts w:ascii="Arial" w:hAnsi="Arial" w:cs="Arial"/>
        </w:rPr>
        <w:t xml:space="preserve"> stated that the </w:t>
      </w:r>
      <w:r w:rsidR="003643B6">
        <w:rPr>
          <w:rFonts w:ascii="Arial" w:hAnsi="Arial" w:cs="Arial"/>
        </w:rPr>
        <w:t>suggestion</w:t>
      </w:r>
      <w:r>
        <w:rPr>
          <w:rFonts w:ascii="Arial" w:hAnsi="Arial" w:cs="Arial"/>
        </w:rPr>
        <w:t xml:space="preserve"> of the tribunal of APEGA to </w:t>
      </w:r>
      <w:r w:rsidR="003643B6">
        <w:rPr>
          <w:rFonts w:ascii="Arial" w:hAnsi="Arial" w:cs="Arial"/>
        </w:rPr>
        <w:t>be more active in in obtaining agreements with foreign institutions so that engineering graduates from those institutions would not require any confirmatory examinations is unreasonable. The process in which the CEAB accredits institutions is a long and complex process and APEGA couldn’t be expected to have the resources to do this for the several thousand engineering programs on the Foreign Degree list</w:t>
      </w:r>
      <w:sdt>
        <w:sdtPr>
          <w:rPr>
            <w:rFonts w:ascii="Arial" w:hAnsi="Arial" w:cs="Arial"/>
          </w:rPr>
          <w:id w:val="-1089923676"/>
          <w:citation/>
        </w:sdtPr>
        <w:sdtEndPr/>
        <w:sdtContent>
          <w:r w:rsidR="000E26B9">
            <w:rPr>
              <w:rFonts w:ascii="Arial" w:hAnsi="Arial" w:cs="Arial"/>
            </w:rPr>
            <w:fldChar w:fldCharType="begin"/>
          </w:r>
          <w:r w:rsidR="000E26B9">
            <w:rPr>
              <w:rFonts w:ascii="Arial" w:hAnsi="Arial" w:cs="Arial"/>
            </w:rPr>
            <w:instrText xml:space="preserve"> CITATION Ass16 \l 1033 </w:instrText>
          </w:r>
          <w:r w:rsidR="000E26B9">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[2]</w:t>
          </w:r>
          <w:r w:rsidR="000E26B9">
            <w:rPr>
              <w:rFonts w:ascii="Arial" w:hAnsi="Arial" w:cs="Arial"/>
            </w:rPr>
            <w:fldChar w:fldCharType="end"/>
          </w:r>
        </w:sdtContent>
      </w:sdt>
      <w:r w:rsidR="003643B6">
        <w:rPr>
          <w:rFonts w:ascii="Arial" w:hAnsi="Arial" w:cs="Arial"/>
        </w:rPr>
        <w:t xml:space="preserve">. </w:t>
      </w:r>
    </w:p>
    <w:p w14:paraId="4894254D" w14:textId="705537D4" w:rsidR="003643B6" w:rsidRPr="003F3B07" w:rsidRDefault="003643B6" w:rsidP="000E3A7E">
      <w:pPr>
        <w:spacing w:line="360" w:lineRule="auto"/>
        <w:rPr>
          <w:rFonts w:ascii="Arial" w:hAnsi="Arial" w:cs="Arial"/>
        </w:rPr>
      </w:pPr>
      <w:r>
        <w:rPr>
          <w:rFonts w:ascii="Arial" w:hAnsi="Arial" w:cs="Arial"/>
        </w:rPr>
        <w:t>In summary, the Court of Queen’s Bench ruled that the requirements of APEGA “reasonable and justifiable” and the decision of the tribunal was reversed</w:t>
      </w:r>
      <w:sdt>
        <w:sdtPr>
          <w:rPr>
            <w:rFonts w:ascii="Arial" w:hAnsi="Arial" w:cs="Arial"/>
          </w:rPr>
          <w:id w:val="710455947"/>
          <w:citation/>
        </w:sdtPr>
        <w:sdtEndPr/>
        <w:sdtContent>
          <w:r w:rsidR="000E26B9">
            <w:rPr>
              <w:rFonts w:ascii="Arial" w:hAnsi="Arial" w:cs="Arial"/>
            </w:rPr>
            <w:fldChar w:fldCharType="begin"/>
          </w:r>
          <w:r w:rsidR="000E26B9">
            <w:rPr>
              <w:rFonts w:ascii="Arial" w:hAnsi="Arial" w:cs="Arial"/>
            </w:rPr>
            <w:instrText xml:space="preserve"> CITATION Ass16 \l 1033 </w:instrText>
          </w:r>
          <w:r w:rsidR="000E26B9">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[2]</w:t>
          </w:r>
          <w:r w:rsidR="000E26B9">
            <w:rPr>
              <w:rFonts w:ascii="Arial" w:hAnsi="Arial" w:cs="Arial"/>
            </w:rPr>
            <w:fldChar w:fldCharType="end"/>
          </w:r>
        </w:sdtContent>
      </w:sdt>
      <w:r>
        <w:rPr>
          <w:rFonts w:ascii="Arial" w:hAnsi="Arial" w:cs="Arial"/>
        </w:rPr>
        <w:t>.</w:t>
      </w:r>
    </w:p>
    <w:p w14:paraId="4F384C8D" w14:textId="3266A8B2" w:rsidR="001B570A" w:rsidRPr="000E26B9" w:rsidRDefault="00274351" w:rsidP="000E26B9">
      <w:pPr>
        <w:pStyle w:val="Heading1"/>
        <w:spacing w:after="100" w:afterAutospacing="1"/>
        <w:rPr>
          <w:rFonts w:ascii="Arial" w:hAnsi="Arial" w:cs="Arial"/>
        </w:rPr>
      </w:pPr>
      <w:r w:rsidRPr="00112280">
        <w:rPr>
          <w:rFonts w:ascii="Arial" w:hAnsi="Arial" w:cs="Arial"/>
        </w:rPr>
        <w:t>Reflection and Opinion</w:t>
      </w:r>
    </w:p>
    <w:p w14:paraId="126FBBFA" w14:textId="0A9AF62C" w:rsidR="007A53E7" w:rsidRDefault="007A53E7" w:rsidP="007A53E7">
      <w:pPr>
        <w:spacing w:line="360" w:lineRule="auto"/>
        <w:ind w:firstLine="720"/>
        <w:rPr>
          <w:rFonts w:ascii="Arial" w:hAnsi="Arial" w:cs="Arial"/>
        </w:rPr>
      </w:pPr>
      <w:r>
        <w:rPr>
          <w:rFonts w:ascii="Arial" w:hAnsi="Arial" w:cs="Arial"/>
        </w:rPr>
        <w:t xml:space="preserve">It is important to note that Mr. Mihaly had not exhausted his options internally with APEGA before taking this matter to court. </w:t>
      </w:r>
      <w:r w:rsidR="00BF070E">
        <w:rPr>
          <w:rFonts w:ascii="Arial" w:hAnsi="Arial" w:cs="Arial"/>
        </w:rPr>
        <w:t>He had never even attempted any of the confirmatory examinations</w:t>
      </w:r>
      <w:r w:rsidR="00D024E5">
        <w:rPr>
          <w:rFonts w:ascii="Arial" w:hAnsi="Arial" w:cs="Arial"/>
        </w:rPr>
        <w:t xml:space="preserve"> or the FE exam before deciding that it was an unfair requirement. </w:t>
      </w:r>
      <w:r>
        <w:rPr>
          <w:rFonts w:ascii="Arial" w:hAnsi="Arial" w:cs="Arial"/>
        </w:rPr>
        <w:t xml:space="preserve">He had the potential to submit a Reconsideration and Appeal sheet to APEGA to ask that APEGA reconsider his professional and educational </w:t>
      </w:r>
      <w:r w:rsidR="006A1001">
        <w:rPr>
          <w:rFonts w:ascii="Arial" w:hAnsi="Arial" w:cs="Arial"/>
        </w:rPr>
        <w:t>experience as sufficient evidence that he did not need to write the confirmatory examinations. The confirmatory examinations were also not the only requirement that Mr. Mihaly had failed to meet. He had yet to pass the NPPE or obtain one year of engineering work experience in Canada that APEGA required of all of Professional Engineer applicants either foreign or domestic</w:t>
      </w:r>
      <w:sdt>
        <w:sdtPr>
          <w:rPr>
            <w:rFonts w:ascii="Arial" w:hAnsi="Arial" w:cs="Arial"/>
          </w:rPr>
          <w:id w:val="-177729684"/>
          <w:citation/>
        </w:sdtPr>
        <w:sdtEndPr/>
        <w:sdtContent>
          <w:r w:rsidR="000E26B9">
            <w:rPr>
              <w:rFonts w:ascii="Arial" w:hAnsi="Arial" w:cs="Arial"/>
            </w:rPr>
            <w:fldChar w:fldCharType="begin"/>
          </w:r>
          <w:r w:rsidR="000E26B9">
            <w:rPr>
              <w:rFonts w:ascii="Arial" w:hAnsi="Arial" w:cs="Arial"/>
            </w:rPr>
            <w:instrText xml:space="preserve"> CITATION Ass16 \l 1033 </w:instrText>
          </w:r>
          <w:r w:rsidR="000E26B9">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[2]</w:t>
          </w:r>
          <w:r w:rsidR="000E26B9">
            <w:rPr>
              <w:rFonts w:ascii="Arial" w:hAnsi="Arial" w:cs="Arial"/>
            </w:rPr>
            <w:fldChar w:fldCharType="end"/>
          </w:r>
        </w:sdtContent>
      </w:sdt>
      <w:r w:rsidR="006A1001">
        <w:rPr>
          <w:rFonts w:ascii="Arial" w:hAnsi="Arial" w:cs="Arial"/>
        </w:rPr>
        <w:t xml:space="preserve">. </w:t>
      </w:r>
    </w:p>
    <w:p w14:paraId="37C057D5" w14:textId="7FBD6A0C" w:rsidR="001B570A" w:rsidRDefault="008C1020" w:rsidP="007A53E7">
      <w:pPr>
        <w:spacing w:line="360" w:lineRule="auto"/>
        <w:ind w:firstLine="720"/>
        <w:rPr>
          <w:rFonts w:ascii="Arial" w:hAnsi="Arial" w:cs="Arial"/>
        </w:rPr>
      </w:pPr>
      <w:r w:rsidRPr="008C1020">
        <w:rPr>
          <w:rFonts w:ascii="Arial" w:hAnsi="Arial" w:cs="Arial"/>
        </w:rPr>
        <w:t>I believe that the Court of the Queen’s Bench was the correct decision</w:t>
      </w:r>
      <w:r>
        <w:rPr>
          <w:rFonts w:ascii="Arial" w:hAnsi="Arial" w:cs="Arial"/>
        </w:rPr>
        <w:t xml:space="preserve"> although a difficult one. It is a fair argument that foreign engineers with a degree from an institution </w:t>
      </w:r>
      <w:r>
        <w:rPr>
          <w:rFonts w:ascii="Arial" w:hAnsi="Arial" w:cs="Arial"/>
        </w:rPr>
        <w:lastRenderedPageBreak/>
        <w:t xml:space="preserve">without a </w:t>
      </w:r>
      <w:r w:rsidR="007F21EC">
        <w:rPr>
          <w:rFonts w:ascii="Arial" w:hAnsi="Arial" w:cs="Arial"/>
        </w:rPr>
        <w:t xml:space="preserve">MRA </w:t>
      </w:r>
      <w:r>
        <w:rPr>
          <w:rFonts w:ascii="Arial" w:hAnsi="Arial" w:cs="Arial"/>
        </w:rPr>
        <w:t xml:space="preserve">with Canada are treated differently </w:t>
      </w:r>
      <w:r w:rsidR="000C1B0A">
        <w:rPr>
          <w:rFonts w:ascii="Arial" w:hAnsi="Arial" w:cs="Arial"/>
        </w:rPr>
        <w:t xml:space="preserve">by APEGA in the application process </w:t>
      </w:r>
      <w:r>
        <w:rPr>
          <w:rFonts w:ascii="Arial" w:hAnsi="Arial" w:cs="Arial"/>
        </w:rPr>
        <w:t>from other applicants by being required to write additional confirmatory examinations or the FE exam. However</w:t>
      </w:r>
      <w:r w:rsidR="000C1B0A">
        <w:rPr>
          <w:rFonts w:ascii="Arial" w:hAnsi="Arial" w:cs="Arial"/>
        </w:rPr>
        <w:t>,</w:t>
      </w:r>
      <w:r>
        <w:rPr>
          <w:rFonts w:ascii="Arial" w:hAnsi="Arial" w:cs="Arial"/>
        </w:rPr>
        <w:t xml:space="preserve"> this is not based on discriminatory assumptions that those engineers have an inferior education or professional background</w:t>
      </w:r>
      <w:r w:rsidR="000C1B0A">
        <w:rPr>
          <w:rFonts w:ascii="Arial" w:hAnsi="Arial" w:cs="Arial"/>
        </w:rPr>
        <w:t>. It is because there is a distinct lack of information required to confirm that their educational background meets the requirements expected of a Professional Engineer in Canada. APEGA has a responsibility to the residents and businesses of Alberta to ensure the integrity of the Pr</w:t>
      </w:r>
      <w:r w:rsidR="00A839E4">
        <w:rPr>
          <w:rFonts w:ascii="Arial" w:hAnsi="Arial" w:cs="Arial"/>
        </w:rPr>
        <w:t xml:space="preserve">ofessional Engineer designation. This case was very important for APEGA for the potential precedent it set. </w:t>
      </w:r>
      <w:r w:rsidR="007A53E7">
        <w:rPr>
          <w:rFonts w:ascii="Arial" w:hAnsi="Arial" w:cs="Arial"/>
        </w:rPr>
        <w:t>APEGA receives</w:t>
      </w:r>
      <w:r w:rsidR="00A839E4">
        <w:rPr>
          <w:rFonts w:ascii="Arial" w:hAnsi="Arial" w:cs="Arial"/>
        </w:rPr>
        <w:t xml:space="preserve"> approximately 1500 foreign applicants for the Professional Engineer designation</w:t>
      </w:r>
      <w:r w:rsidR="007A53E7">
        <w:rPr>
          <w:rFonts w:ascii="Arial" w:hAnsi="Arial" w:cs="Arial"/>
        </w:rPr>
        <w:t xml:space="preserve"> each year, by standardizing the</w:t>
      </w:r>
      <w:r w:rsidR="00A839E4">
        <w:rPr>
          <w:rFonts w:ascii="Arial" w:hAnsi="Arial" w:cs="Arial"/>
        </w:rPr>
        <w:t xml:space="preserve"> method of assessment </w:t>
      </w:r>
      <w:r w:rsidR="007A53E7">
        <w:rPr>
          <w:rFonts w:ascii="Arial" w:hAnsi="Arial" w:cs="Arial"/>
        </w:rPr>
        <w:t>APEGA can</w:t>
      </w:r>
      <w:r w:rsidR="00A839E4">
        <w:rPr>
          <w:rFonts w:ascii="Arial" w:hAnsi="Arial" w:cs="Arial"/>
        </w:rPr>
        <w:t xml:space="preserve"> assure that those engineers are qualified and reduce the resources required to process each application</w:t>
      </w:r>
      <w:sdt>
        <w:sdtPr>
          <w:rPr>
            <w:rFonts w:ascii="Arial" w:hAnsi="Arial" w:cs="Arial"/>
          </w:rPr>
          <w:id w:val="1129359584"/>
          <w:citation/>
        </w:sdtPr>
        <w:sdtEndPr/>
        <w:sdtContent>
          <w:r w:rsidR="000E26B9">
            <w:rPr>
              <w:rFonts w:ascii="Arial" w:hAnsi="Arial" w:cs="Arial"/>
            </w:rPr>
            <w:fldChar w:fldCharType="begin"/>
          </w:r>
          <w:r w:rsidR="000E26B9">
            <w:rPr>
              <w:rFonts w:ascii="Arial" w:hAnsi="Arial" w:cs="Arial"/>
            </w:rPr>
            <w:instrText xml:space="preserve"> CITATION Ass16 \l 1033 </w:instrText>
          </w:r>
          <w:r w:rsidR="000E26B9">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[2]</w:t>
          </w:r>
          <w:r w:rsidR="000E26B9">
            <w:rPr>
              <w:rFonts w:ascii="Arial" w:hAnsi="Arial" w:cs="Arial"/>
            </w:rPr>
            <w:fldChar w:fldCharType="end"/>
          </w:r>
        </w:sdtContent>
      </w:sdt>
      <w:r w:rsidR="00A839E4">
        <w:rPr>
          <w:rFonts w:ascii="Arial" w:hAnsi="Arial" w:cs="Arial"/>
        </w:rPr>
        <w:t>. Had the tribunals ruling held, and APEGA had been required to appoint a committee to assess individual assessment options for Mr. Mihaly this could have dramatic impacts on</w:t>
      </w:r>
      <w:r w:rsidR="000C1B0A">
        <w:rPr>
          <w:rFonts w:ascii="Arial" w:hAnsi="Arial" w:cs="Arial"/>
        </w:rPr>
        <w:t xml:space="preserve"> </w:t>
      </w:r>
      <w:r w:rsidR="00A839E4">
        <w:rPr>
          <w:rFonts w:ascii="Arial" w:hAnsi="Arial" w:cs="Arial"/>
        </w:rPr>
        <w:t>APEGA’s foreign applicant processing in the future. If each applicant that was required to write the standard three confirmatory tests or the FE exam demanded that a more individualized test be developed for them it could dramatically increase the time required to process applicants and slow it down for other foreign applicants as well as drain additional resources from APEGA.</w:t>
      </w:r>
    </w:p>
    <w:p w14:paraId="539AE63D" w14:textId="4942D52A" w:rsidR="0023433F" w:rsidRDefault="0023433F" w:rsidP="006A1001">
      <w:pPr>
        <w:spacing w:line="360" w:lineRule="auto"/>
        <w:ind w:firstLine="720"/>
        <w:rPr>
          <w:rFonts w:ascii="Arial" w:hAnsi="Arial" w:cs="Arial"/>
        </w:rPr>
      </w:pPr>
      <w:r>
        <w:rPr>
          <w:rFonts w:ascii="Arial" w:hAnsi="Arial" w:cs="Arial"/>
        </w:rPr>
        <w:t xml:space="preserve">However, </w:t>
      </w:r>
      <w:r w:rsidR="00BF070E">
        <w:rPr>
          <w:rFonts w:ascii="Arial" w:hAnsi="Arial" w:cs="Arial"/>
        </w:rPr>
        <w:t xml:space="preserve">this </w:t>
      </w:r>
      <w:r>
        <w:rPr>
          <w:rFonts w:ascii="Arial" w:hAnsi="Arial" w:cs="Arial"/>
        </w:rPr>
        <w:t xml:space="preserve">case does demonstrate some potential shortcomings in the application process for the Professional Engineer designation for foreign applicants. Two valid issues with APEGA’s process demonstrated were the requirement for 1 year of Canadian engineering experience, and the financial burden of the application process. If a foreign engineer immigrates to Alberta without a job lined up, it </w:t>
      </w:r>
      <w:r w:rsidR="00137697">
        <w:rPr>
          <w:rFonts w:ascii="Arial" w:hAnsi="Arial" w:cs="Arial"/>
        </w:rPr>
        <w:t>may</w:t>
      </w:r>
      <w:r>
        <w:rPr>
          <w:rFonts w:ascii="Arial" w:hAnsi="Arial" w:cs="Arial"/>
        </w:rPr>
        <w:t xml:space="preserve"> be </w:t>
      </w:r>
      <w:r w:rsidR="00137697">
        <w:rPr>
          <w:rFonts w:ascii="Arial" w:hAnsi="Arial" w:cs="Arial"/>
        </w:rPr>
        <w:t>very</w:t>
      </w:r>
      <w:r>
        <w:rPr>
          <w:rFonts w:ascii="Arial" w:hAnsi="Arial" w:cs="Arial"/>
        </w:rPr>
        <w:t xml:space="preserve"> difficult to obtain a level D (management level)</w:t>
      </w:r>
      <w:r w:rsidR="00137697">
        <w:rPr>
          <w:rFonts w:ascii="Arial" w:hAnsi="Arial" w:cs="Arial"/>
        </w:rPr>
        <w:t xml:space="preserve"> without the Professional Engineer designation. Mr. Mihaly had over 10 years of experience but failed to find a job in Alberta that qualified him for the Canadian experience required by APEGA.</w:t>
      </w:r>
      <w:r w:rsidR="001D57F7">
        <w:rPr>
          <w:rFonts w:ascii="Arial" w:hAnsi="Arial" w:cs="Arial"/>
        </w:rPr>
        <w:t xml:space="preserve"> </w:t>
      </w:r>
      <w:r w:rsidR="006A1001">
        <w:rPr>
          <w:rFonts w:ascii="Arial" w:hAnsi="Arial" w:cs="Arial"/>
        </w:rPr>
        <w:t xml:space="preserve">The one year of experience is </w:t>
      </w:r>
      <w:r w:rsidR="00A42F09">
        <w:rPr>
          <w:rFonts w:ascii="Arial" w:hAnsi="Arial" w:cs="Arial"/>
        </w:rPr>
        <w:t>an</w:t>
      </w:r>
      <w:bookmarkStart w:id="0" w:name="_GoBack"/>
      <w:bookmarkEnd w:id="0"/>
      <w:r w:rsidR="006A1001">
        <w:rPr>
          <w:rFonts w:ascii="Arial" w:hAnsi="Arial" w:cs="Arial"/>
        </w:rPr>
        <w:t xml:space="preserve"> important requirement to meet because it demonstrates that the applicant is familiar with the engineering profession in Canada and can function in the Canadian workforce it is another hurdle for foreign applicants to overcome. </w:t>
      </w:r>
      <w:r w:rsidR="001D57F7">
        <w:rPr>
          <w:rFonts w:ascii="Arial" w:hAnsi="Arial" w:cs="Arial"/>
        </w:rPr>
        <w:t xml:space="preserve">Another issue brought up was the subject of cost, payment is required to submit an application, </w:t>
      </w:r>
      <w:r w:rsidR="001D57F7">
        <w:rPr>
          <w:rFonts w:ascii="Arial" w:hAnsi="Arial" w:cs="Arial"/>
        </w:rPr>
        <w:lastRenderedPageBreak/>
        <w:t xml:space="preserve">to write the NPPE, and to write the FE exam or the confirmatory examinations potentially required of foreign applicants. These additional costs to foreign applicants add significant financial burden. </w:t>
      </w:r>
      <w:r w:rsidR="006A1001">
        <w:rPr>
          <w:rFonts w:ascii="Arial" w:hAnsi="Arial" w:cs="Arial"/>
        </w:rPr>
        <w:t>While APEGA shouldn’t be expected to cover the cost for these examinations it does make the Professional Engineer designation less accessible to foreign applicants</w:t>
      </w:r>
      <w:sdt>
        <w:sdtPr>
          <w:rPr>
            <w:rFonts w:ascii="Arial" w:hAnsi="Arial" w:cs="Arial"/>
          </w:rPr>
          <w:id w:val="-687667309"/>
          <w:citation/>
        </w:sdtPr>
        <w:sdtEndPr/>
        <w:sdtContent>
          <w:r w:rsidR="000E26B9">
            <w:rPr>
              <w:rFonts w:ascii="Arial" w:hAnsi="Arial" w:cs="Arial"/>
            </w:rPr>
            <w:fldChar w:fldCharType="begin"/>
          </w:r>
          <w:r w:rsidR="000E26B9">
            <w:rPr>
              <w:rFonts w:ascii="Arial" w:hAnsi="Arial" w:cs="Arial"/>
            </w:rPr>
            <w:instrText xml:space="preserve"> CITATION Ass16 \l 1033 </w:instrText>
          </w:r>
          <w:r w:rsidR="000E26B9">
            <w:rPr>
              <w:rFonts w:ascii="Arial" w:hAnsi="Arial" w:cs="Arial"/>
            </w:rPr>
            <w:fldChar w:fldCharType="separate"/>
          </w:r>
          <w:r w:rsidR="000E26B9">
            <w:rPr>
              <w:rFonts w:ascii="Arial" w:hAnsi="Arial" w:cs="Arial"/>
              <w:noProof/>
            </w:rPr>
            <w:t xml:space="preserve"> </w:t>
          </w:r>
          <w:r w:rsidR="000E26B9" w:rsidRPr="000E26B9">
            <w:rPr>
              <w:rFonts w:ascii="Arial" w:hAnsi="Arial" w:cs="Arial"/>
              <w:noProof/>
            </w:rPr>
            <w:t>[2]</w:t>
          </w:r>
          <w:r w:rsidR="000E26B9">
            <w:rPr>
              <w:rFonts w:ascii="Arial" w:hAnsi="Arial" w:cs="Arial"/>
            </w:rPr>
            <w:fldChar w:fldCharType="end"/>
          </w:r>
        </w:sdtContent>
      </w:sdt>
      <w:r w:rsidR="006A1001">
        <w:rPr>
          <w:rFonts w:ascii="Arial" w:hAnsi="Arial" w:cs="Arial"/>
        </w:rPr>
        <w:t>.</w:t>
      </w:r>
      <w:r w:rsidR="00A42F09">
        <w:rPr>
          <w:rFonts w:ascii="Arial" w:hAnsi="Arial" w:cs="Arial"/>
        </w:rPr>
        <w:t xml:space="preserve"> In the end APEGA’s primary ethical obligation is the safety of the public and the requirements of the registration process that may make it difficult for foreign applicants to gain acceptance help APEGA fulfill its obligations.</w:t>
      </w:r>
    </w:p>
    <w:p w14:paraId="18D5859F" w14:textId="2198F2F1" w:rsidR="002151E7" w:rsidRDefault="002151E7">
      <w:pPr>
        <w:rPr>
          <w:rFonts w:ascii="Arial" w:hAnsi="Arial" w:cs="Arial"/>
        </w:rPr>
      </w:pPr>
      <w:r>
        <w:rPr>
          <w:rFonts w:ascii="Arial" w:hAnsi="Arial" w:cs="Arial"/>
        </w:rPr>
        <w:br w:type="page"/>
      </w:r>
    </w:p>
    <w:sdt>
      <w:sdtPr>
        <w:rPr>
          <w:rFonts w:asciiTheme="minorHAnsi" w:eastAsiaTheme="minorHAnsi" w:hAnsiTheme="minorHAnsi" w:cstheme="minorBidi"/>
          <w:color w:val="auto"/>
          <w:sz w:val="24"/>
          <w:szCs w:val="22"/>
        </w:rPr>
        <w:id w:val="1992830084"/>
        <w:docPartObj>
          <w:docPartGallery w:val="Bibliographies"/>
          <w:docPartUnique/>
        </w:docPartObj>
      </w:sdtPr>
      <w:sdtEndPr/>
      <w:sdtContent>
        <w:p w14:paraId="1385612A" w14:textId="118BCDD7" w:rsidR="001E79F3" w:rsidRPr="00365D0A" w:rsidRDefault="001E79F3">
          <w:pPr>
            <w:pStyle w:val="Heading1"/>
            <w:rPr>
              <w:rFonts w:ascii="Arial" w:hAnsi="Arial" w:cs="Arial"/>
            </w:rPr>
          </w:pPr>
          <w:r w:rsidRPr="00365D0A">
            <w:rPr>
              <w:rFonts w:ascii="Arial" w:hAnsi="Arial" w:cs="Arial"/>
            </w:rPr>
            <w:t>References</w:t>
          </w:r>
        </w:p>
        <w:sdt>
          <w:sdtPr>
            <w:rPr>
              <w:rFonts w:ascii="Arial" w:hAnsi="Arial" w:cs="Arial"/>
            </w:rPr>
            <w:id w:val="-573587230"/>
            <w:bibliography/>
          </w:sdtPr>
          <w:sdtEndPr>
            <w:rPr>
              <w:rFonts w:asciiTheme="minorHAnsi" w:hAnsiTheme="minorHAnsi" w:cstheme="minorBidi"/>
            </w:rPr>
          </w:sdtEndPr>
          <w:sdtContent>
            <w:p w14:paraId="17753355" w14:textId="77777777" w:rsidR="000E26B9" w:rsidRDefault="001E79F3" w:rsidP="001E79F3">
              <w:pPr>
                <w:rPr>
                  <w:noProof/>
                  <w:sz w:val="22"/>
                </w:rPr>
              </w:pPr>
              <w:r w:rsidRPr="00365D0A">
                <w:rPr>
                  <w:rFonts w:ascii="Arial" w:hAnsi="Arial" w:cs="Arial"/>
                </w:rPr>
                <w:fldChar w:fldCharType="begin"/>
              </w:r>
              <w:r w:rsidRPr="00365D0A">
                <w:rPr>
                  <w:rFonts w:ascii="Arial" w:hAnsi="Arial" w:cs="Arial"/>
                </w:rPr>
                <w:instrText xml:space="preserve"> BIBLIOGRAPHY </w:instrText>
              </w:r>
              <w:r w:rsidRPr="00365D0A">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0E26B9" w14:paraId="62065192" w14:textId="77777777">
                <w:trPr>
                  <w:divId w:val="1422138781"/>
                  <w:tblCellSpacing w:w="15" w:type="dxa"/>
                </w:trPr>
                <w:tc>
                  <w:tcPr>
                    <w:tcW w:w="50" w:type="pct"/>
                    <w:hideMark/>
                  </w:tcPr>
                  <w:p w14:paraId="1DDEEAC6" w14:textId="79F06C3C" w:rsidR="000E26B9" w:rsidRDefault="000E26B9">
                    <w:pPr>
                      <w:pStyle w:val="Bibliography"/>
                      <w:rPr>
                        <w:noProof/>
                        <w:szCs w:val="24"/>
                      </w:rPr>
                    </w:pPr>
                    <w:r>
                      <w:rPr>
                        <w:noProof/>
                      </w:rPr>
                      <w:t xml:space="preserve">[1] </w:t>
                    </w:r>
                  </w:p>
                </w:tc>
                <w:tc>
                  <w:tcPr>
                    <w:tcW w:w="0" w:type="auto"/>
                    <w:hideMark/>
                  </w:tcPr>
                  <w:p w14:paraId="0BE16C59" w14:textId="77777777" w:rsidR="000E26B9" w:rsidRDefault="000E26B9">
                    <w:pPr>
                      <w:pStyle w:val="Bibliography"/>
                      <w:rPr>
                        <w:noProof/>
                      </w:rPr>
                    </w:pPr>
                    <w:r>
                      <w:rPr>
                        <w:i/>
                        <w:iCs/>
                        <w:noProof/>
                      </w:rPr>
                      <w:t xml:space="preserve">Mihaly v. The Association of Professional Engineers, Geologists and Geophysicists of Alberta, 2014 AHRC, </w:t>
                    </w:r>
                    <w:r>
                      <w:rPr>
                        <w:noProof/>
                      </w:rPr>
                      <w:t>2014.</w:t>
                    </w:r>
                  </w:p>
                </w:tc>
              </w:tr>
              <w:tr w:rsidR="000E26B9" w14:paraId="6A40807A" w14:textId="77777777">
                <w:trPr>
                  <w:divId w:val="1422138781"/>
                  <w:tblCellSpacing w:w="15" w:type="dxa"/>
                </w:trPr>
                <w:tc>
                  <w:tcPr>
                    <w:tcW w:w="50" w:type="pct"/>
                    <w:hideMark/>
                  </w:tcPr>
                  <w:p w14:paraId="27743392" w14:textId="77777777" w:rsidR="000E26B9" w:rsidRDefault="000E26B9">
                    <w:pPr>
                      <w:pStyle w:val="Bibliography"/>
                      <w:rPr>
                        <w:noProof/>
                      </w:rPr>
                    </w:pPr>
                    <w:r>
                      <w:rPr>
                        <w:noProof/>
                      </w:rPr>
                      <w:t xml:space="preserve">[2] </w:t>
                    </w:r>
                  </w:p>
                </w:tc>
                <w:tc>
                  <w:tcPr>
                    <w:tcW w:w="0" w:type="auto"/>
                    <w:hideMark/>
                  </w:tcPr>
                  <w:p w14:paraId="2FEB203D" w14:textId="77777777" w:rsidR="000E26B9" w:rsidRDefault="000E26B9">
                    <w:pPr>
                      <w:pStyle w:val="Bibliography"/>
                      <w:rPr>
                        <w:noProof/>
                      </w:rPr>
                    </w:pPr>
                    <w:r>
                      <w:rPr>
                        <w:i/>
                        <w:iCs/>
                        <w:noProof/>
                      </w:rPr>
                      <w:t xml:space="preserve">Association of Professional Engineerings And Geoscientists of Alberta v Mihaly, 2016 ABQB 61, </w:t>
                    </w:r>
                    <w:r>
                      <w:rPr>
                        <w:noProof/>
                      </w:rPr>
                      <w:t>2016.</w:t>
                    </w:r>
                  </w:p>
                </w:tc>
              </w:tr>
              <w:tr w:rsidR="000E26B9" w14:paraId="0B6CE1B7" w14:textId="77777777">
                <w:trPr>
                  <w:divId w:val="1422138781"/>
                  <w:tblCellSpacing w:w="15" w:type="dxa"/>
                </w:trPr>
                <w:tc>
                  <w:tcPr>
                    <w:tcW w:w="50" w:type="pct"/>
                    <w:hideMark/>
                  </w:tcPr>
                  <w:p w14:paraId="478DAAA0" w14:textId="77777777" w:rsidR="000E26B9" w:rsidRDefault="000E26B9">
                    <w:pPr>
                      <w:pStyle w:val="Bibliography"/>
                      <w:rPr>
                        <w:noProof/>
                      </w:rPr>
                    </w:pPr>
                    <w:r>
                      <w:rPr>
                        <w:noProof/>
                      </w:rPr>
                      <w:t xml:space="preserve">[3] </w:t>
                    </w:r>
                  </w:p>
                </w:tc>
                <w:tc>
                  <w:tcPr>
                    <w:tcW w:w="0" w:type="auto"/>
                    <w:hideMark/>
                  </w:tcPr>
                  <w:p w14:paraId="20D7A1F4" w14:textId="77777777" w:rsidR="000E26B9" w:rsidRDefault="000E26B9">
                    <w:pPr>
                      <w:pStyle w:val="Bibliography"/>
                      <w:rPr>
                        <w:noProof/>
                      </w:rPr>
                    </w:pPr>
                    <w:r>
                      <w:rPr>
                        <w:i/>
                        <w:iCs/>
                        <w:noProof/>
                      </w:rPr>
                      <w:t xml:space="preserve">Mihaly v Association of Professional Engineers and Geoscientists of Alberta, 2017 ABCA 15, </w:t>
                    </w:r>
                    <w:r>
                      <w:rPr>
                        <w:noProof/>
                      </w:rPr>
                      <w:t>2017.</w:t>
                    </w:r>
                  </w:p>
                </w:tc>
              </w:tr>
              <w:tr w:rsidR="000E26B9" w14:paraId="3492B964" w14:textId="77777777">
                <w:trPr>
                  <w:divId w:val="1422138781"/>
                  <w:tblCellSpacing w:w="15" w:type="dxa"/>
                </w:trPr>
                <w:tc>
                  <w:tcPr>
                    <w:tcW w:w="50" w:type="pct"/>
                    <w:hideMark/>
                  </w:tcPr>
                  <w:p w14:paraId="6B1BD550" w14:textId="77777777" w:rsidR="000E26B9" w:rsidRDefault="000E26B9">
                    <w:pPr>
                      <w:pStyle w:val="Bibliography"/>
                      <w:rPr>
                        <w:noProof/>
                      </w:rPr>
                    </w:pPr>
                    <w:r>
                      <w:rPr>
                        <w:noProof/>
                      </w:rPr>
                      <w:t xml:space="preserve">[4] </w:t>
                    </w:r>
                  </w:p>
                </w:tc>
                <w:tc>
                  <w:tcPr>
                    <w:tcW w:w="0" w:type="auto"/>
                    <w:hideMark/>
                  </w:tcPr>
                  <w:p w14:paraId="25D341DE" w14:textId="77777777" w:rsidR="000E26B9" w:rsidRDefault="000E26B9">
                    <w:pPr>
                      <w:pStyle w:val="Bibliography"/>
                      <w:rPr>
                        <w:noProof/>
                      </w:rPr>
                    </w:pPr>
                    <w:r>
                      <w:rPr>
                        <w:noProof/>
                      </w:rPr>
                      <w:t>Engineers Canada, "About Accreditation," [Online]. Available: https://engineerscanada.ca/accreditation/about-accreditation. [Accessed 15 February 2018].</w:t>
                    </w:r>
                  </w:p>
                </w:tc>
              </w:tr>
              <w:tr w:rsidR="000E26B9" w14:paraId="0732C771" w14:textId="77777777">
                <w:trPr>
                  <w:divId w:val="1422138781"/>
                  <w:tblCellSpacing w:w="15" w:type="dxa"/>
                </w:trPr>
                <w:tc>
                  <w:tcPr>
                    <w:tcW w:w="50" w:type="pct"/>
                    <w:hideMark/>
                  </w:tcPr>
                  <w:p w14:paraId="7BDEFFB3" w14:textId="77777777" w:rsidR="000E26B9" w:rsidRDefault="000E26B9">
                    <w:pPr>
                      <w:pStyle w:val="Bibliography"/>
                      <w:rPr>
                        <w:noProof/>
                      </w:rPr>
                    </w:pPr>
                    <w:r>
                      <w:rPr>
                        <w:noProof/>
                      </w:rPr>
                      <w:t xml:space="preserve">[5] </w:t>
                    </w:r>
                  </w:p>
                </w:tc>
                <w:tc>
                  <w:tcPr>
                    <w:tcW w:w="0" w:type="auto"/>
                    <w:hideMark/>
                  </w:tcPr>
                  <w:p w14:paraId="35047615" w14:textId="77777777" w:rsidR="000E26B9" w:rsidRDefault="000E26B9">
                    <w:pPr>
                      <w:pStyle w:val="Bibliography"/>
                      <w:rPr>
                        <w:noProof/>
                      </w:rPr>
                    </w:pPr>
                    <w:r>
                      <w:rPr>
                        <w:noProof/>
                      </w:rPr>
                      <w:t>Association of Professional Engineers and Geoscientists of Alberta, "About APEGA," [Online]. Available: https://www.apega.ca/about-apega/. [Accessed 15 February 2018].</w:t>
                    </w:r>
                  </w:p>
                </w:tc>
              </w:tr>
            </w:tbl>
            <w:p w14:paraId="4219FC4A" w14:textId="77777777" w:rsidR="000E26B9" w:rsidRDefault="000E26B9">
              <w:pPr>
                <w:divId w:val="1422138781"/>
                <w:rPr>
                  <w:rFonts w:eastAsia="Times New Roman"/>
                  <w:noProof/>
                </w:rPr>
              </w:pPr>
            </w:p>
            <w:p w14:paraId="7EED46D2" w14:textId="7CE8FF01" w:rsidR="001E79F3" w:rsidRDefault="001E79F3" w:rsidP="001E79F3">
              <w:r w:rsidRPr="00365D0A">
                <w:rPr>
                  <w:rFonts w:ascii="Arial" w:hAnsi="Arial" w:cs="Arial"/>
                  <w:b/>
                  <w:bCs/>
                  <w:noProof/>
                </w:rPr>
                <w:fldChar w:fldCharType="end"/>
              </w:r>
            </w:p>
          </w:sdtContent>
        </w:sdt>
      </w:sdtContent>
    </w:sdt>
    <w:p w14:paraId="1475EE62" w14:textId="77777777" w:rsidR="001E79F3" w:rsidRDefault="001E79F3" w:rsidP="000E3A7E">
      <w:pPr>
        <w:rPr>
          <w:rFonts w:ascii="Arial" w:hAnsi="Arial" w:cs="Arial"/>
        </w:rPr>
      </w:pPr>
    </w:p>
    <w:p w14:paraId="40C704DD" w14:textId="77777777" w:rsidR="001D57F7" w:rsidRPr="008C1020" w:rsidRDefault="001D57F7" w:rsidP="008C1020">
      <w:pPr>
        <w:spacing w:line="360" w:lineRule="auto"/>
        <w:rPr>
          <w:rFonts w:ascii="Arial" w:hAnsi="Arial" w:cs="Arial"/>
        </w:rPr>
      </w:pPr>
    </w:p>
    <w:sectPr w:rsidR="001D57F7" w:rsidRPr="008C1020" w:rsidSect="0077053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B103F" w14:textId="77777777" w:rsidR="0023054B" w:rsidRDefault="0023054B" w:rsidP="001E79F3">
      <w:pPr>
        <w:spacing w:after="0" w:line="240" w:lineRule="auto"/>
      </w:pPr>
      <w:r>
        <w:separator/>
      </w:r>
    </w:p>
  </w:endnote>
  <w:endnote w:type="continuationSeparator" w:id="0">
    <w:p w14:paraId="1F87FF3D" w14:textId="77777777" w:rsidR="0023054B" w:rsidRDefault="0023054B" w:rsidP="001E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4F4B4" w14:textId="77777777" w:rsidR="0023054B" w:rsidRDefault="0023054B" w:rsidP="001E79F3">
      <w:pPr>
        <w:spacing w:after="0" w:line="240" w:lineRule="auto"/>
      </w:pPr>
      <w:r>
        <w:separator/>
      </w:r>
    </w:p>
  </w:footnote>
  <w:footnote w:type="continuationSeparator" w:id="0">
    <w:p w14:paraId="5D9C88E4" w14:textId="77777777" w:rsidR="0023054B" w:rsidRDefault="0023054B" w:rsidP="001E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7624"/>
    <w:multiLevelType w:val="hybridMultilevel"/>
    <w:tmpl w:val="3B267E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E43C05"/>
    <w:multiLevelType w:val="hybridMultilevel"/>
    <w:tmpl w:val="A2620D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BED42C8"/>
    <w:multiLevelType w:val="hybridMultilevel"/>
    <w:tmpl w:val="5B44C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242AD5"/>
    <w:multiLevelType w:val="hybridMultilevel"/>
    <w:tmpl w:val="462A1C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E752A49"/>
    <w:multiLevelType w:val="hybridMultilevel"/>
    <w:tmpl w:val="4F861E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53B"/>
    <w:rsid w:val="00084B74"/>
    <w:rsid w:val="000C1B0A"/>
    <w:rsid w:val="000E26B9"/>
    <w:rsid w:val="000E3A7E"/>
    <w:rsid w:val="00112280"/>
    <w:rsid w:val="0011540F"/>
    <w:rsid w:val="001274B1"/>
    <w:rsid w:val="00137697"/>
    <w:rsid w:val="001916D4"/>
    <w:rsid w:val="00196933"/>
    <w:rsid w:val="001B570A"/>
    <w:rsid w:val="001D57F7"/>
    <w:rsid w:val="001E79F3"/>
    <w:rsid w:val="002151E7"/>
    <w:rsid w:val="0023054B"/>
    <w:rsid w:val="0023433F"/>
    <w:rsid w:val="00274351"/>
    <w:rsid w:val="00301C28"/>
    <w:rsid w:val="0032268B"/>
    <w:rsid w:val="003643B6"/>
    <w:rsid w:val="00365D0A"/>
    <w:rsid w:val="003B135E"/>
    <w:rsid w:val="003F3B07"/>
    <w:rsid w:val="004815ED"/>
    <w:rsid w:val="00485EDB"/>
    <w:rsid w:val="005072D1"/>
    <w:rsid w:val="00666BB4"/>
    <w:rsid w:val="006A1001"/>
    <w:rsid w:val="006F52C6"/>
    <w:rsid w:val="0070091A"/>
    <w:rsid w:val="0077053B"/>
    <w:rsid w:val="007A53E7"/>
    <w:rsid w:val="007B70A1"/>
    <w:rsid w:val="007F21EC"/>
    <w:rsid w:val="00850B50"/>
    <w:rsid w:val="008A6BB8"/>
    <w:rsid w:val="008B2143"/>
    <w:rsid w:val="008C1020"/>
    <w:rsid w:val="008C316C"/>
    <w:rsid w:val="008F0B8A"/>
    <w:rsid w:val="008F64BB"/>
    <w:rsid w:val="009171D1"/>
    <w:rsid w:val="00947F49"/>
    <w:rsid w:val="0097521B"/>
    <w:rsid w:val="009E20BF"/>
    <w:rsid w:val="00A42F09"/>
    <w:rsid w:val="00A839E4"/>
    <w:rsid w:val="00A903DB"/>
    <w:rsid w:val="00A909C2"/>
    <w:rsid w:val="00AF496F"/>
    <w:rsid w:val="00B100DA"/>
    <w:rsid w:val="00BF070E"/>
    <w:rsid w:val="00C915D8"/>
    <w:rsid w:val="00CC5DDE"/>
    <w:rsid w:val="00D024E5"/>
    <w:rsid w:val="00D22E98"/>
    <w:rsid w:val="00DD3937"/>
    <w:rsid w:val="00E43DEB"/>
    <w:rsid w:val="00EA3B40"/>
    <w:rsid w:val="00EB6056"/>
    <w:rsid w:val="00F81129"/>
    <w:rsid w:val="00F92788"/>
    <w:rsid w:val="00FE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E2FF"/>
  <w15:chartTrackingRefBased/>
  <w15:docId w15:val="{C4A55BC0-957F-4B18-B4A9-72AB7822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53B"/>
    <w:rPr>
      <w:sz w:val="24"/>
    </w:rPr>
  </w:style>
  <w:style w:type="paragraph" w:styleId="Heading1">
    <w:name w:val="heading 1"/>
    <w:basedOn w:val="Normal"/>
    <w:next w:val="Normal"/>
    <w:link w:val="Heading1Char"/>
    <w:uiPriority w:val="9"/>
    <w:qFormat/>
    <w:rsid w:val="0077053B"/>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53B"/>
    <w:pPr>
      <w:spacing w:after="0" w:line="240" w:lineRule="auto"/>
    </w:pPr>
    <w:rPr>
      <w:rFonts w:eastAsiaTheme="minorEastAsia"/>
    </w:rPr>
  </w:style>
  <w:style w:type="character" w:customStyle="1" w:styleId="NoSpacingChar">
    <w:name w:val="No Spacing Char"/>
    <w:basedOn w:val="DefaultParagraphFont"/>
    <w:link w:val="NoSpacing"/>
    <w:uiPriority w:val="1"/>
    <w:rsid w:val="0077053B"/>
    <w:rPr>
      <w:rFonts w:eastAsiaTheme="minorEastAsia"/>
    </w:rPr>
  </w:style>
  <w:style w:type="character" w:customStyle="1" w:styleId="Heading1Char">
    <w:name w:val="Heading 1 Char"/>
    <w:basedOn w:val="DefaultParagraphFont"/>
    <w:link w:val="Heading1"/>
    <w:uiPriority w:val="9"/>
    <w:rsid w:val="0077053B"/>
    <w:rPr>
      <w:rFonts w:asciiTheme="majorHAnsi" w:eastAsiaTheme="majorEastAsia" w:hAnsiTheme="majorHAnsi" w:cstheme="majorBidi"/>
      <w:color w:val="2E74B5" w:themeColor="accent1" w:themeShade="BF"/>
      <w:sz w:val="36"/>
      <w:szCs w:val="32"/>
    </w:rPr>
  </w:style>
  <w:style w:type="character" w:styleId="Hyperlink">
    <w:name w:val="Hyperlink"/>
    <w:basedOn w:val="DefaultParagraphFont"/>
    <w:uiPriority w:val="99"/>
    <w:unhideWhenUsed/>
    <w:rsid w:val="005072D1"/>
    <w:rPr>
      <w:color w:val="0563C1" w:themeColor="hyperlink"/>
      <w:u w:val="single"/>
    </w:rPr>
  </w:style>
  <w:style w:type="character" w:styleId="FollowedHyperlink">
    <w:name w:val="FollowedHyperlink"/>
    <w:basedOn w:val="DefaultParagraphFont"/>
    <w:uiPriority w:val="99"/>
    <w:semiHidden/>
    <w:unhideWhenUsed/>
    <w:rsid w:val="008B2143"/>
    <w:rPr>
      <w:color w:val="954F72" w:themeColor="followedHyperlink"/>
      <w:u w:val="single"/>
    </w:rPr>
  </w:style>
  <w:style w:type="paragraph" w:styleId="ListParagraph">
    <w:name w:val="List Paragraph"/>
    <w:basedOn w:val="Normal"/>
    <w:uiPriority w:val="34"/>
    <w:qFormat/>
    <w:rsid w:val="0070091A"/>
    <w:pPr>
      <w:ind w:left="720"/>
      <w:contextualSpacing/>
    </w:pPr>
  </w:style>
  <w:style w:type="character" w:customStyle="1" w:styleId="UnresolvedMention1">
    <w:name w:val="Unresolved Mention1"/>
    <w:basedOn w:val="DefaultParagraphFont"/>
    <w:uiPriority w:val="99"/>
    <w:semiHidden/>
    <w:unhideWhenUsed/>
    <w:rsid w:val="001274B1"/>
    <w:rPr>
      <w:color w:val="808080"/>
      <w:shd w:val="clear" w:color="auto" w:fill="E6E6E6"/>
    </w:rPr>
  </w:style>
  <w:style w:type="paragraph" w:styleId="Bibliography">
    <w:name w:val="Bibliography"/>
    <w:basedOn w:val="Normal"/>
    <w:next w:val="Normal"/>
    <w:uiPriority w:val="37"/>
    <w:unhideWhenUsed/>
    <w:rsid w:val="001E79F3"/>
  </w:style>
  <w:style w:type="paragraph" w:styleId="Header">
    <w:name w:val="header"/>
    <w:basedOn w:val="Normal"/>
    <w:link w:val="HeaderChar"/>
    <w:uiPriority w:val="99"/>
    <w:unhideWhenUsed/>
    <w:rsid w:val="001E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9F3"/>
    <w:rPr>
      <w:sz w:val="24"/>
    </w:rPr>
  </w:style>
  <w:style w:type="paragraph" w:styleId="Footer">
    <w:name w:val="footer"/>
    <w:basedOn w:val="Normal"/>
    <w:link w:val="FooterChar"/>
    <w:uiPriority w:val="99"/>
    <w:unhideWhenUsed/>
    <w:rsid w:val="001E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9F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713">
      <w:bodyDiv w:val="1"/>
      <w:marLeft w:val="0"/>
      <w:marRight w:val="0"/>
      <w:marTop w:val="0"/>
      <w:marBottom w:val="0"/>
      <w:divBdr>
        <w:top w:val="none" w:sz="0" w:space="0" w:color="auto"/>
        <w:left w:val="none" w:sz="0" w:space="0" w:color="auto"/>
        <w:bottom w:val="none" w:sz="0" w:space="0" w:color="auto"/>
        <w:right w:val="none" w:sz="0" w:space="0" w:color="auto"/>
      </w:divBdr>
    </w:div>
    <w:div w:id="4091656">
      <w:bodyDiv w:val="1"/>
      <w:marLeft w:val="0"/>
      <w:marRight w:val="0"/>
      <w:marTop w:val="0"/>
      <w:marBottom w:val="0"/>
      <w:divBdr>
        <w:top w:val="none" w:sz="0" w:space="0" w:color="auto"/>
        <w:left w:val="none" w:sz="0" w:space="0" w:color="auto"/>
        <w:bottom w:val="none" w:sz="0" w:space="0" w:color="auto"/>
        <w:right w:val="none" w:sz="0" w:space="0" w:color="auto"/>
      </w:divBdr>
    </w:div>
    <w:div w:id="16779919">
      <w:bodyDiv w:val="1"/>
      <w:marLeft w:val="0"/>
      <w:marRight w:val="0"/>
      <w:marTop w:val="0"/>
      <w:marBottom w:val="0"/>
      <w:divBdr>
        <w:top w:val="none" w:sz="0" w:space="0" w:color="auto"/>
        <w:left w:val="none" w:sz="0" w:space="0" w:color="auto"/>
        <w:bottom w:val="none" w:sz="0" w:space="0" w:color="auto"/>
        <w:right w:val="none" w:sz="0" w:space="0" w:color="auto"/>
      </w:divBdr>
    </w:div>
    <w:div w:id="25641570">
      <w:bodyDiv w:val="1"/>
      <w:marLeft w:val="0"/>
      <w:marRight w:val="0"/>
      <w:marTop w:val="0"/>
      <w:marBottom w:val="0"/>
      <w:divBdr>
        <w:top w:val="none" w:sz="0" w:space="0" w:color="auto"/>
        <w:left w:val="none" w:sz="0" w:space="0" w:color="auto"/>
        <w:bottom w:val="none" w:sz="0" w:space="0" w:color="auto"/>
        <w:right w:val="none" w:sz="0" w:space="0" w:color="auto"/>
      </w:divBdr>
    </w:div>
    <w:div w:id="33431550">
      <w:bodyDiv w:val="1"/>
      <w:marLeft w:val="0"/>
      <w:marRight w:val="0"/>
      <w:marTop w:val="0"/>
      <w:marBottom w:val="0"/>
      <w:divBdr>
        <w:top w:val="none" w:sz="0" w:space="0" w:color="auto"/>
        <w:left w:val="none" w:sz="0" w:space="0" w:color="auto"/>
        <w:bottom w:val="none" w:sz="0" w:space="0" w:color="auto"/>
        <w:right w:val="none" w:sz="0" w:space="0" w:color="auto"/>
      </w:divBdr>
    </w:div>
    <w:div w:id="46952975">
      <w:bodyDiv w:val="1"/>
      <w:marLeft w:val="0"/>
      <w:marRight w:val="0"/>
      <w:marTop w:val="0"/>
      <w:marBottom w:val="0"/>
      <w:divBdr>
        <w:top w:val="none" w:sz="0" w:space="0" w:color="auto"/>
        <w:left w:val="none" w:sz="0" w:space="0" w:color="auto"/>
        <w:bottom w:val="none" w:sz="0" w:space="0" w:color="auto"/>
        <w:right w:val="none" w:sz="0" w:space="0" w:color="auto"/>
      </w:divBdr>
    </w:div>
    <w:div w:id="56705919">
      <w:bodyDiv w:val="1"/>
      <w:marLeft w:val="0"/>
      <w:marRight w:val="0"/>
      <w:marTop w:val="0"/>
      <w:marBottom w:val="0"/>
      <w:divBdr>
        <w:top w:val="none" w:sz="0" w:space="0" w:color="auto"/>
        <w:left w:val="none" w:sz="0" w:space="0" w:color="auto"/>
        <w:bottom w:val="none" w:sz="0" w:space="0" w:color="auto"/>
        <w:right w:val="none" w:sz="0" w:space="0" w:color="auto"/>
      </w:divBdr>
    </w:div>
    <w:div w:id="75981442">
      <w:bodyDiv w:val="1"/>
      <w:marLeft w:val="0"/>
      <w:marRight w:val="0"/>
      <w:marTop w:val="0"/>
      <w:marBottom w:val="0"/>
      <w:divBdr>
        <w:top w:val="none" w:sz="0" w:space="0" w:color="auto"/>
        <w:left w:val="none" w:sz="0" w:space="0" w:color="auto"/>
        <w:bottom w:val="none" w:sz="0" w:space="0" w:color="auto"/>
        <w:right w:val="none" w:sz="0" w:space="0" w:color="auto"/>
      </w:divBdr>
    </w:div>
    <w:div w:id="86508707">
      <w:bodyDiv w:val="1"/>
      <w:marLeft w:val="0"/>
      <w:marRight w:val="0"/>
      <w:marTop w:val="0"/>
      <w:marBottom w:val="0"/>
      <w:divBdr>
        <w:top w:val="none" w:sz="0" w:space="0" w:color="auto"/>
        <w:left w:val="none" w:sz="0" w:space="0" w:color="auto"/>
        <w:bottom w:val="none" w:sz="0" w:space="0" w:color="auto"/>
        <w:right w:val="none" w:sz="0" w:space="0" w:color="auto"/>
      </w:divBdr>
    </w:div>
    <w:div w:id="88430765">
      <w:bodyDiv w:val="1"/>
      <w:marLeft w:val="0"/>
      <w:marRight w:val="0"/>
      <w:marTop w:val="0"/>
      <w:marBottom w:val="0"/>
      <w:divBdr>
        <w:top w:val="none" w:sz="0" w:space="0" w:color="auto"/>
        <w:left w:val="none" w:sz="0" w:space="0" w:color="auto"/>
        <w:bottom w:val="none" w:sz="0" w:space="0" w:color="auto"/>
        <w:right w:val="none" w:sz="0" w:space="0" w:color="auto"/>
      </w:divBdr>
    </w:div>
    <w:div w:id="98184781">
      <w:bodyDiv w:val="1"/>
      <w:marLeft w:val="0"/>
      <w:marRight w:val="0"/>
      <w:marTop w:val="0"/>
      <w:marBottom w:val="0"/>
      <w:divBdr>
        <w:top w:val="none" w:sz="0" w:space="0" w:color="auto"/>
        <w:left w:val="none" w:sz="0" w:space="0" w:color="auto"/>
        <w:bottom w:val="none" w:sz="0" w:space="0" w:color="auto"/>
        <w:right w:val="none" w:sz="0" w:space="0" w:color="auto"/>
      </w:divBdr>
    </w:div>
    <w:div w:id="139663242">
      <w:bodyDiv w:val="1"/>
      <w:marLeft w:val="0"/>
      <w:marRight w:val="0"/>
      <w:marTop w:val="0"/>
      <w:marBottom w:val="0"/>
      <w:divBdr>
        <w:top w:val="none" w:sz="0" w:space="0" w:color="auto"/>
        <w:left w:val="none" w:sz="0" w:space="0" w:color="auto"/>
        <w:bottom w:val="none" w:sz="0" w:space="0" w:color="auto"/>
        <w:right w:val="none" w:sz="0" w:space="0" w:color="auto"/>
      </w:divBdr>
    </w:div>
    <w:div w:id="155079033">
      <w:bodyDiv w:val="1"/>
      <w:marLeft w:val="0"/>
      <w:marRight w:val="0"/>
      <w:marTop w:val="0"/>
      <w:marBottom w:val="0"/>
      <w:divBdr>
        <w:top w:val="none" w:sz="0" w:space="0" w:color="auto"/>
        <w:left w:val="none" w:sz="0" w:space="0" w:color="auto"/>
        <w:bottom w:val="none" w:sz="0" w:space="0" w:color="auto"/>
        <w:right w:val="none" w:sz="0" w:space="0" w:color="auto"/>
      </w:divBdr>
    </w:div>
    <w:div w:id="155191400">
      <w:bodyDiv w:val="1"/>
      <w:marLeft w:val="0"/>
      <w:marRight w:val="0"/>
      <w:marTop w:val="0"/>
      <w:marBottom w:val="0"/>
      <w:divBdr>
        <w:top w:val="none" w:sz="0" w:space="0" w:color="auto"/>
        <w:left w:val="none" w:sz="0" w:space="0" w:color="auto"/>
        <w:bottom w:val="none" w:sz="0" w:space="0" w:color="auto"/>
        <w:right w:val="none" w:sz="0" w:space="0" w:color="auto"/>
      </w:divBdr>
    </w:div>
    <w:div w:id="183523157">
      <w:bodyDiv w:val="1"/>
      <w:marLeft w:val="0"/>
      <w:marRight w:val="0"/>
      <w:marTop w:val="0"/>
      <w:marBottom w:val="0"/>
      <w:divBdr>
        <w:top w:val="none" w:sz="0" w:space="0" w:color="auto"/>
        <w:left w:val="none" w:sz="0" w:space="0" w:color="auto"/>
        <w:bottom w:val="none" w:sz="0" w:space="0" w:color="auto"/>
        <w:right w:val="none" w:sz="0" w:space="0" w:color="auto"/>
      </w:divBdr>
    </w:div>
    <w:div w:id="197545187">
      <w:bodyDiv w:val="1"/>
      <w:marLeft w:val="0"/>
      <w:marRight w:val="0"/>
      <w:marTop w:val="0"/>
      <w:marBottom w:val="0"/>
      <w:divBdr>
        <w:top w:val="none" w:sz="0" w:space="0" w:color="auto"/>
        <w:left w:val="none" w:sz="0" w:space="0" w:color="auto"/>
        <w:bottom w:val="none" w:sz="0" w:space="0" w:color="auto"/>
        <w:right w:val="none" w:sz="0" w:space="0" w:color="auto"/>
      </w:divBdr>
    </w:div>
    <w:div w:id="223418041">
      <w:bodyDiv w:val="1"/>
      <w:marLeft w:val="0"/>
      <w:marRight w:val="0"/>
      <w:marTop w:val="0"/>
      <w:marBottom w:val="0"/>
      <w:divBdr>
        <w:top w:val="none" w:sz="0" w:space="0" w:color="auto"/>
        <w:left w:val="none" w:sz="0" w:space="0" w:color="auto"/>
        <w:bottom w:val="none" w:sz="0" w:space="0" w:color="auto"/>
        <w:right w:val="none" w:sz="0" w:space="0" w:color="auto"/>
      </w:divBdr>
    </w:div>
    <w:div w:id="259342130">
      <w:bodyDiv w:val="1"/>
      <w:marLeft w:val="0"/>
      <w:marRight w:val="0"/>
      <w:marTop w:val="0"/>
      <w:marBottom w:val="0"/>
      <w:divBdr>
        <w:top w:val="none" w:sz="0" w:space="0" w:color="auto"/>
        <w:left w:val="none" w:sz="0" w:space="0" w:color="auto"/>
        <w:bottom w:val="none" w:sz="0" w:space="0" w:color="auto"/>
        <w:right w:val="none" w:sz="0" w:space="0" w:color="auto"/>
      </w:divBdr>
    </w:div>
    <w:div w:id="263264617">
      <w:bodyDiv w:val="1"/>
      <w:marLeft w:val="0"/>
      <w:marRight w:val="0"/>
      <w:marTop w:val="0"/>
      <w:marBottom w:val="0"/>
      <w:divBdr>
        <w:top w:val="none" w:sz="0" w:space="0" w:color="auto"/>
        <w:left w:val="none" w:sz="0" w:space="0" w:color="auto"/>
        <w:bottom w:val="none" w:sz="0" w:space="0" w:color="auto"/>
        <w:right w:val="none" w:sz="0" w:space="0" w:color="auto"/>
      </w:divBdr>
    </w:div>
    <w:div w:id="263346360">
      <w:bodyDiv w:val="1"/>
      <w:marLeft w:val="0"/>
      <w:marRight w:val="0"/>
      <w:marTop w:val="0"/>
      <w:marBottom w:val="0"/>
      <w:divBdr>
        <w:top w:val="none" w:sz="0" w:space="0" w:color="auto"/>
        <w:left w:val="none" w:sz="0" w:space="0" w:color="auto"/>
        <w:bottom w:val="none" w:sz="0" w:space="0" w:color="auto"/>
        <w:right w:val="none" w:sz="0" w:space="0" w:color="auto"/>
      </w:divBdr>
    </w:div>
    <w:div w:id="287973659">
      <w:bodyDiv w:val="1"/>
      <w:marLeft w:val="0"/>
      <w:marRight w:val="0"/>
      <w:marTop w:val="0"/>
      <w:marBottom w:val="0"/>
      <w:divBdr>
        <w:top w:val="none" w:sz="0" w:space="0" w:color="auto"/>
        <w:left w:val="none" w:sz="0" w:space="0" w:color="auto"/>
        <w:bottom w:val="none" w:sz="0" w:space="0" w:color="auto"/>
        <w:right w:val="none" w:sz="0" w:space="0" w:color="auto"/>
      </w:divBdr>
    </w:div>
    <w:div w:id="304820732">
      <w:bodyDiv w:val="1"/>
      <w:marLeft w:val="0"/>
      <w:marRight w:val="0"/>
      <w:marTop w:val="0"/>
      <w:marBottom w:val="0"/>
      <w:divBdr>
        <w:top w:val="none" w:sz="0" w:space="0" w:color="auto"/>
        <w:left w:val="none" w:sz="0" w:space="0" w:color="auto"/>
        <w:bottom w:val="none" w:sz="0" w:space="0" w:color="auto"/>
        <w:right w:val="none" w:sz="0" w:space="0" w:color="auto"/>
      </w:divBdr>
    </w:div>
    <w:div w:id="356732300">
      <w:bodyDiv w:val="1"/>
      <w:marLeft w:val="0"/>
      <w:marRight w:val="0"/>
      <w:marTop w:val="0"/>
      <w:marBottom w:val="0"/>
      <w:divBdr>
        <w:top w:val="none" w:sz="0" w:space="0" w:color="auto"/>
        <w:left w:val="none" w:sz="0" w:space="0" w:color="auto"/>
        <w:bottom w:val="none" w:sz="0" w:space="0" w:color="auto"/>
        <w:right w:val="none" w:sz="0" w:space="0" w:color="auto"/>
      </w:divBdr>
    </w:div>
    <w:div w:id="366490726">
      <w:bodyDiv w:val="1"/>
      <w:marLeft w:val="0"/>
      <w:marRight w:val="0"/>
      <w:marTop w:val="0"/>
      <w:marBottom w:val="0"/>
      <w:divBdr>
        <w:top w:val="none" w:sz="0" w:space="0" w:color="auto"/>
        <w:left w:val="none" w:sz="0" w:space="0" w:color="auto"/>
        <w:bottom w:val="none" w:sz="0" w:space="0" w:color="auto"/>
        <w:right w:val="none" w:sz="0" w:space="0" w:color="auto"/>
      </w:divBdr>
    </w:div>
    <w:div w:id="367068135">
      <w:bodyDiv w:val="1"/>
      <w:marLeft w:val="0"/>
      <w:marRight w:val="0"/>
      <w:marTop w:val="0"/>
      <w:marBottom w:val="0"/>
      <w:divBdr>
        <w:top w:val="none" w:sz="0" w:space="0" w:color="auto"/>
        <w:left w:val="none" w:sz="0" w:space="0" w:color="auto"/>
        <w:bottom w:val="none" w:sz="0" w:space="0" w:color="auto"/>
        <w:right w:val="none" w:sz="0" w:space="0" w:color="auto"/>
      </w:divBdr>
    </w:div>
    <w:div w:id="373121053">
      <w:bodyDiv w:val="1"/>
      <w:marLeft w:val="0"/>
      <w:marRight w:val="0"/>
      <w:marTop w:val="0"/>
      <w:marBottom w:val="0"/>
      <w:divBdr>
        <w:top w:val="none" w:sz="0" w:space="0" w:color="auto"/>
        <w:left w:val="none" w:sz="0" w:space="0" w:color="auto"/>
        <w:bottom w:val="none" w:sz="0" w:space="0" w:color="auto"/>
        <w:right w:val="none" w:sz="0" w:space="0" w:color="auto"/>
      </w:divBdr>
    </w:div>
    <w:div w:id="374625386">
      <w:bodyDiv w:val="1"/>
      <w:marLeft w:val="0"/>
      <w:marRight w:val="0"/>
      <w:marTop w:val="0"/>
      <w:marBottom w:val="0"/>
      <w:divBdr>
        <w:top w:val="none" w:sz="0" w:space="0" w:color="auto"/>
        <w:left w:val="none" w:sz="0" w:space="0" w:color="auto"/>
        <w:bottom w:val="none" w:sz="0" w:space="0" w:color="auto"/>
        <w:right w:val="none" w:sz="0" w:space="0" w:color="auto"/>
      </w:divBdr>
    </w:div>
    <w:div w:id="382801586">
      <w:bodyDiv w:val="1"/>
      <w:marLeft w:val="0"/>
      <w:marRight w:val="0"/>
      <w:marTop w:val="0"/>
      <w:marBottom w:val="0"/>
      <w:divBdr>
        <w:top w:val="none" w:sz="0" w:space="0" w:color="auto"/>
        <w:left w:val="none" w:sz="0" w:space="0" w:color="auto"/>
        <w:bottom w:val="none" w:sz="0" w:space="0" w:color="auto"/>
        <w:right w:val="none" w:sz="0" w:space="0" w:color="auto"/>
      </w:divBdr>
    </w:div>
    <w:div w:id="397437274">
      <w:bodyDiv w:val="1"/>
      <w:marLeft w:val="0"/>
      <w:marRight w:val="0"/>
      <w:marTop w:val="0"/>
      <w:marBottom w:val="0"/>
      <w:divBdr>
        <w:top w:val="none" w:sz="0" w:space="0" w:color="auto"/>
        <w:left w:val="none" w:sz="0" w:space="0" w:color="auto"/>
        <w:bottom w:val="none" w:sz="0" w:space="0" w:color="auto"/>
        <w:right w:val="none" w:sz="0" w:space="0" w:color="auto"/>
      </w:divBdr>
    </w:div>
    <w:div w:id="405227155">
      <w:bodyDiv w:val="1"/>
      <w:marLeft w:val="0"/>
      <w:marRight w:val="0"/>
      <w:marTop w:val="0"/>
      <w:marBottom w:val="0"/>
      <w:divBdr>
        <w:top w:val="none" w:sz="0" w:space="0" w:color="auto"/>
        <w:left w:val="none" w:sz="0" w:space="0" w:color="auto"/>
        <w:bottom w:val="none" w:sz="0" w:space="0" w:color="auto"/>
        <w:right w:val="none" w:sz="0" w:space="0" w:color="auto"/>
      </w:divBdr>
    </w:div>
    <w:div w:id="422528283">
      <w:bodyDiv w:val="1"/>
      <w:marLeft w:val="0"/>
      <w:marRight w:val="0"/>
      <w:marTop w:val="0"/>
      <w:marBottom w:val="0"/>
      <w:divBdr>
        <w:top w:val="none" w:sz="0" w:space="0" w:color="auto"/>
        <w:left w:val="none" w:sz="0" w:space="0" w:color="auto"/>
        <w:bottom w:val="none" w:sz="0" w:space="0" w:color="auto"/>
        <w:right w:val="none" w:sz="0" w:space="0" w:color="auto"/>
      </w:divBdr>
    </w:div>
    <w:div w:id="447243068">
      <w:bodyDiv w:val="1"/>
      <w:marLeft w:val="0"/>
      <w:marRight w:val="0"/>
      <w:marTop w:val="0"/>
      <w:marBottom w:val="0"/>
      <w:divBdr>
        <w:top w:val="none" w:sz="0" w:space="0" w:color="auto"/>
        <w:left w:val="none" w:sz="0" w:space="0" w:color="auto"/>
        <w:bottom w:val="none" w:sz="0" w:space="0" w:color="auto"/>
        <w:right w:val="none" w:sz="0" w:space="0" w:color="auto"/>
      </w:divBdr>
    </w:div>
    <w:div w:id="455368587">
      <w:bodyDiv w:val="1"/>
      <w:marLeft w:val="0"/>
      <w:marRight w:val="0"/>
      <w:marTop w:val="0"/>
      <w:marBottom w:val="0"/>
      <w:divBdr>
        <w:top w:val="none" w:sz="0" w:space="0" w:color="auto"/>
        <w:left w:val="none" w:sz="0" w:space="0" w:color="auto"/>
        <w:bottom w:val="none" w:sz="0" w:space="0" w:color="auto"/>
        <w:right w:val="none" w:sz="0" w:space="0" w:color="auto"/>
      </w:divBdr>
    </w:div>
    <w:div w:id="468666689">
      <w:bodyDiv w:val="1"/>
      <w:marLeft w:val="0"/>
      <w:marRight w:val="0"/>
      <w:marTop w:val="0"/>
      <w:marBottom w:val="0"/>
      <w:divBdr>
        <w:top w:val="none" w:sz="0" w:space="0" w:color="auto"/>
        <w:left w:val="none" w:sz="0" w:space="0" w:color="auto"/>
        <w:bottom w:val="none" w:sz="0" w:space="0" w:color="auto"/>
        <w:right w:val="none" w:sz="0" w:space="0" w:color="auto"/>
      </w:divBdr>
    </w:div>
    <w:div w:id="489249828">
      <w:bodyDiv w:val="1"/>
      <w:marLeft w:val="0"/>
      <w:marRight w:val="0"/>
      <w:marTop w:val="0"/>
      <w:marBottom w:val="0"/>
      <w:divBdr>
        <w:top w:val="none" w:sz="0" w:space="0" w:color="auto"/>
        <w:left w:val="none" w:sz="0" w:space="0" w:color="auto"/>
        <w:bottom w:val="none" w:sz="0" w:space="0" w:color="auto"/>
        <w:right w:val="none" w:sz="0" w:space="0" w:color="auto"/>
      </w:divBdr>
    </w:div>
    <w:div w:id="496725453">
      <w:bodyDiv w:val="1"/>
      <w:marLeft w:val="0"/>
      <w:marRight w:val="0"/>
      <w:marTop w:val="0"/>
      <w:marBottom w:val="0"/>
      <w:divBdr>
        <w:top w:val="none" w:sz="0" w:space="0" w:color="auto"/>
        <w:left w:val="none" w:sz="0" w:space="0" w:color="auto"/>
        <w:bottom w:val="none" w:sz="0" w:space="0" w:color="auto"/>
        <w:right w:val="none" w:sz="0" w:space="0" w:color="auto"/>
      </w:divBdr>
    </w:div>
    <w:div w:id="499731596">
      <w:bodyDiv w:val="1"/>
      <w:marLeft w:val="0"/>
      <w:marRight w:val="0"/>
      <w:marTop w:val="0"/>
      <w:marBottom w:val="0"/>
      <w:divBdr>
        <w:top w:val="none" w:sz="0" w:space="0" w:color="auto"/>
        <w:left w:val="none" w:sz="0" w:space="0" w:color="auto"/>
        <w:bottom w:val="none" w:sz="0" w:space="0" w:color="auto"/>
        <w:right w:val="none" w:sz="0" w:space="0" w:color="auto"/>
      </w:divBdr>
    </w:div>
    <w:div w:id="509567705">
      <w:bodyDiv w:val="1"/>
      <w:marLeft w:val="0"/>
      <w:marRight w:val="0"/>
      <w:marTop w:val="0"/>
      <w:marBottom w:val="0"/>
      <w:divBdr>
        <w:top w:val="none" w:sz="0" w:space="0" w:color="auto"/>
        <w:left w:val="none" w:sz="0" w:space="0" w:color="auto"/>
        <w:bottom w:val="none" w:sz="0" w:space="0" w:color="auto"/>
        <w:right w:val="none" w:sz="0" w:space="0" w:color="auto"/>
      </w:divBdr>
    </w:div>
    <w:div w:id="513809643">
      <w:bodyDiv w:val="1"/>
      <w:marLeft w:val="0"/>
      <w:marRight w:val="0"/>
      <w:marTop w:val="0"/>
      <w:marBottom w:val="0"/>
      <w:divBdr>
        <w:top w:val="none" w:sz="0" w:space="0" w:color="auto"/>
        <w:left w:val="none" w:sz="0" w:space="0" w:color="auto"/>
        <w:bottom w:val="none" w:sz="0" w:space="0" w:color="auto"/>
        <w:right w:val="none" w:sz="0" w:space="0" w:color="auto"/>
      </w:divBdr>
    </w:div>
    <w:div w:id="550926388">
      <w:bodyDiv w:val="1"/>
      <w:marLeft w:val="0"/>
      <w:marRight w:val="0"/>
      <w:marTop w:val="0"/>
      <w:marBottom w:val="0"/>
      <w:divBdr>
        <w:top w:val="none" w:sz="0" w:space="0" w:color="auto"/>
        <w:left w:val="none" w:sz="0" w:space="0" w:color="auto"/>
        <w:bottom w:val="none" w:sz="0" w:space="0" w:color="auto"/>
        <w:right w:val="none" w:sz="0" w:space="0" w:color="auto"/>
      </w:divBdr>
    </w:div>
    <w:div w:id="556473235">
      <w:bodyDiv w:val="1"/>
      <w:marLeft w:val="0"/>
      <w:marRight w:val="0"/>
      <w:marTop w:val="0"/>
      <w:marBottom w:val="0"/>
      <w:divBdr>
        <w:top w:val="none" w:sz="0" w:space="0" w:color="auto"/>
        <w:left w:val="none" w:sz="0" w:space="0" w:color="auto"/>
        <w:bottom w:val="none" w:sz="0" w:space="0" w:color="auto"/>
        <w:right w:val="none" w:sz="0" w:space="0" w:color="auto"/>
      </w:divBdr>
    </w:div>
    <w:div w:id="566307396">
      <w:bodyDiv w:val="1"/>
      <w:marLeft w:val="0"/>
      <w:marRight w:val="0"/>
      <w:marTop w:val="0"/>
      <w:marBottom w:val="0"/>
      <w:divBdr>
        <w:top w:val="none" w:sz="0" w:space="0" w:color="auto"/>
        <w:left w:val="none" w:sz="0" w:space="0" w:color="auto"/>
        <w:bottom w:val="none" w:sz="0" w:space="0" w:color="auto"/>
        <w:right w:val="none" w:sz="0" w:space="0" w:color="auto"/>
      </w:divBdr>
    </w:div>
    <w:div w:id="585651422">
      <w:bodyDiv w:val="1"/>
      <w:marLeft w:val="0"/>
      <w:marRight w:val="0"/>
      <w:marTop w:val="0"/>
      <w:marBottom w:val="0"/>
      <w:divBdr>
        <w:top w:val="none" w:sz="0" w:space="0" w:color="auto"/>
        <w:left w:val="none" w:sz="0" w:space="0" w:color="auto"/>
        <w:bottom w:val="none" w:sz="0" w:space="0" w:color="auto"/>
        <w:right w:val="none" w:sz="0" w:space="0" w:color="auto"/>
      </w:divBdr>
    </w:div>
    <w:div w:id="593444700">
      <w:bodyDiv w:val="1"/>
      <w:marLeft w:val="0"/>
      <w:marRight w:val="0"/>
      <w:marTop w:val="0"/>
      <w:marBottom w:val="0"/>
      <w:divBdr>
        <w:top w:val="none" w:sz="0" w:space="0" w:color="auto"/>
        <w:left w:val="none" w:sz="0" w:space="0" w:color="auto"/>
        <w:bottom w:val="none" w:sz="0" w:space="0" w:color="auto"/>
        <w:right w:val="none" w:sz="0" w:space="0" w:color="auto"/>
      </w:divBdr>
    </w:div>
    <w:div w:id="601257450">
      <w:bodyDiv w:val="1"/>
      <w:marLeft w:val="0"/>
      <w:marRight w:val="0"/>
      <w:marTop w:val="0"/>
      <w:marBottom w:val="0"/>
      <w:divBdr>
        <w:top w:val="none" w:sz="0" w:space="0" w:color="auto"/>
        <w:left w:val="none" w:sz="0" w:space="0" w:color="auto"/>
        <w:bottom w:val="none" w:sz="0" w:space="0" w:color="auto"/>
        <w:right w:val="none" w:sz="0" w:space="0" w:color="auto"/>
      </w:divBdr>
    </w:div>
    <w:div w:id="601692041">
      <w:bodyDiv w:val="1"/>
      <w:marLeft w:val="0"/>
      <w:marRight w:val="0"/>
      <w:marTop w:val="0"/>
      <w:marBottom w:val="0"/>
      <w:divBdr>
        <w:top w:val="none" w:sz="0" w:space="0" w:color="auto"/>
        <w:left w:val="none" w:sz="0" w:space="0" w:color="auto"/>
        <w:bottom w:val="none" w:sz="0" w:space="0" w:color="auto"/>
        <w:right w:val="none" w:sz="0" w:space="0" w:color="auto"/>
      </w:divBdr>
    </w:div>
    <w:div w:id="606039311">
      <w:bodyDiv w:val="1"/>
      <w:marLeft w:val="0"/>
      <w:marRight w:val="0"/>
      <w:marTop w:val="0"/>
      <w:marBottom w:val="0"/>
      <w:divBdr>
        <w:top w:val="none" w:sz="0" w:space="0" w:color="auto"/>
        <w:left w:val="none" w:sz="0" w:space="0" w:color="auto"/>
        <w:bottom w:val="none" w:sz="0" w:space="0" w:color="auto"/>
        <w:right w:val="none" w:sz="0" w:space="0" w:color="auto"/>
      </w:divBdr>
    </w:div>
    <w:div w:id="619993216">
      <w:bodyDiv w:val="1"/>
      <w:marLeft w:val="0"/>
      <w:marRight w:val="0"/>
      <w:marTop w:val="0"/>
      <w:marBottom w:val="0"/>
      <w:divBdr>
        <w:top w:val="none" w:sz="0" w:space="0" w:color="auto"/>
        <w:left w:val="none" w:sz="0" w:space="0" w:color="auto"/>
        <w:bottom w:val="none" w:sz="0" w:space="0" w:color="auto"/>
        <w:right w:val="none" w:sz="0" w:space="0" w:color="auto"/>
      </w:divBdr>
    </w:div>
    <w:div w:id="628052275">
      <w:bodyDiv w:val="1"/>
      <w:marLeft w:val="0"/>
      <w:marRight w:val="0"/>
      <w:marTop w:val="0"/>
      <w:marBottom w:val="0"/>
      <w:divBdr>
        <w:top w:val="none" w:sz="0" w:space="0" w:color="auto"/>
        <w:left w:val="none" w:sz="0" w:space="0" w:color="auto"/>
        <w:bottom w:val="none" w:sz="0" w:space="0" w:color="auto"/>
        <w:right w:val="none" w:sz="0" w:space="0" w:color="auto"/>
      </w:divBdr>
    </w:div>
    <w:div w:id="634257847">
      <w:bodyDiv w:val="1"/>
      <w:marLeft w:val="0"/>
      <w:marRight w:val="0"/>
      <w:marTop w:val="0"/>
      <w:marBottom w:val="0"/>
      <w:divBdr>
        <w:top w:val="none" w:sz="0" w:space="0" w:color="auto"/>
        <w:left w:val="none" w:sz="0" w:space="0" w:color="auto"/>
        <w:bottom w:val="none" w:sz="0" w:space="0" w:color="auto"/>
        <w:right w:val="none" w:sz="0" w:space="0" w:color="auto"/>
      </w:divBdr>
    </w:div>
    <w:div w:id="639458395">
      <w:bodyDiv w:val="1"/>
      <w:marLeft w:val="0"/>
      <w:marRight w:val="0"/>
      <w:marTop w:val="0"/>
      <w:marBottom w:val="0"/>
      <w:divBdr>
        <w:top w:val="none" w:sz="0" w:space="0" w:color="auto"/>
        <w:left w:val="none" w:sz="0" w:space="0" w:color="auto"/>
        <w:bottom w:val="none" w:sz="0" w:space="0" w:color="auto"/>
        <w:right w:val="none" w:sz="0" w:space="0" w:color="auto"/>
      </w:divBdr>
    </w:div>
    <w:div w:id="663313625">
      <w:bodyDiv w:val="1"/>
      <w:marLeft w:val="0"/>
      <w:marRight w:val="0"/>
      <w:marTop w:val="0"/>
      <w:marBottom w:val="0"/>
      <w:divBdr>
        <w:top w:val="none" w:sz="0" w:space="0" w:color="auto"/>
        <w:left w:val="none" w:sz="0" w:space="0" w:color="auto"/>
        <w:bottom w:val="none" w:sz="0" w:space="0" w:color="auto"/>
        <w:right w:val="none" w:sz="0" w:space="0" w:color="auto"/>
      </w:divBdr>
    </w:div>
    <w:div w:id="672223375">
      <w:bodyDiv w:val="1"/>
      <w:marLeft w:val="0"/>
      <w:marRight w:val="0"/>
      <w:marTop w:val="0"/>
      <w:marBottom w:val="0"/>
      <w:divBdr>
        <w:top w:val="none" w:sz="0" w:space="0" w:color="auto"/>
        <w:left w:val="none" w:sz="0" w:space="0" w:color="auto"/>
        <w:bottom w:val="none" w:sz="0" w:space="0" w:color="auto"/>
        <w:right w:val="none" w:sz="0" w:space="0" w:color="auto"/>
      </w:divBdr>
    </w:div>
    <w:div w:id="683240930">
      <w:bodyDiv w:val="1"/>
      <w:marLeft w:val="0"/>
      <w:marRight w:val="0"/>
      <w:marTop w:val="0"/>
      <w:marBottom w:val="0"/>
      <w:divBdr>
        <w:top w:val="none" w:sz="0" w:space="0" w:color="auto"/>
        <w:left w:val="none" w:sz="0" w:space="0" w:color="auto"/>
        <w:bottom w:val="none" w:sz="0" w:space="0" w:color="auto"/>
        <w:right w:val="none" w:sz="0" w:space="0" w:color="auto"/>
      </w:divBdr>
    </w:div>
    <w:div w:id="726993840">
      <w:bodyDiv w:val="1"/>
      <w:marLeft w:val="0"/>
      <w:marRight w:val="0"/>
      <w:marTop w:val="0"/>
      <w:marBottom w:val="0"/>
      <w:divBdr>
        <w:top w:val="none" w:sz="0" w:space="0" w:color="auto"/>
        <w:left w:val="none" w:sz="0" w:space="0" w:color="auto"/>
        <w:bottom w:val="none" w:sz="0" w:space="0" w:color="auto"/>
        <w:right w:val="none" w:sz="0" w:space="0" w:color="auto"/>
      </w:divBdr>
    </w:div>
    <w:div w:id="740299517">
      <w:bodyDiv w:val="1"/>
      <w:marLeft w:val="0"/>
      <w:marRight w:val="0"/>
      <w:marTop w:val="0"/>
      <w:marBottom w:val="0"/>
      <w:divBdr>
        <w:top w:val="none" w:sz="0" w:space="0" w:color="auto"/>
        <w:left w:val="none" w:sz="0" w:space="0" w:color="auto"/>
        <w:bottom w:val="none" w:sz="0" w:space="0" w:color="auto"/>
        <w:right w:val="none" w:sz="0" w:space="0" w:color="auto"/>
      </w:divBdr>
    </w:div>
    <w:div w:id="740717732">
      <w:bodyDiv w:val="1"/>
      <w:marLeft w:val="0"/>
      <w:marRight w:val="0"/>
      <w:marTop w:val="0"/>
      <w:marBottom w:val="0"/>
      <w:divBdr>
        <w:top w:val="none" w:sz="0" w:space="0" w:color="auto"/>
        <w:left w:val="none" w:sz="0" w:space="0" w:color="auto"/>
        <w:bottom w:val="none" w:sz="0" w:space="0" w:color="auto"/>
        <w:right w:val="none" w:sz="0" w:space="0" w:color="auto"/>
      </w:divBdr>
    </w:div>
    <w:div w:id="771434474">
      <w:bodyDiv w:val="1"/>
      <w:marLeft w:val="0"/>
      <w:marRight w:val="0"/>
      <w:marTop w:val="0"/>
      <w:marBottom w:val="0"/>
      <w:divBdr>
        <w:top w:val="none" w:sz="0" w:space="0" w:color="auto"/>
        <w:left w:val="none" w:sz="0" w:space="0" w:color="auto"/>
        <w:bottom w:val="none" w:sz="0" w:space="0" w:color="auto"/>
        <w:right w:val="none" w:sz="0" w:space="0" w:color="auto"/>
      </w:divBdr>
    </w:div>
    <w:div w:id="777408937">
      <w:bodyDiv w:val="1"/>
      <w:marLeft w:val="0"/>
      <w:marRight w:val="0"/>
      <w:marTop w:val="0"/>
      <w:marBottom w:val="0"/>
      <w:divBdr>
        <w:top w:val="none" w:sz="0" w:space="0" w:color="auto"/>
        <w:left w:val="none" w:sz="0" w:space="0" w:color="auto"/>
        <w:bottom w:val="none" w:sz="0" w:space="0" w:color="auto"/>
        <w:right w:val="none" w:sz="0" w:space="0" w:color="auto"/>
      </w:divBdr>
    </w:div>
    <w:div w:id="778260060">
      <w:bodyDiv w:val="1"/>
      <w:marLeft w:val="0"/>
      <w:marRight w:val="0"/>
      <w:marTop w:val="0"/>
      <w:marBottom w:val="0"/>
      <w:divBdr>
        <w:top w:val="none" w:sz="0" w:space="0" w:color="auto"/>
        <w:left w:val="none" w:sz="0" w:space="0" w:color="auto"/>
        <w:bottom w:val="none" w:sz="0" w:space="0" w:color="auto"/>
        <w:right w:val="none" w:sz="0" w:space="0" w:color="auto"/>
      </w:divBdr>
    </w:div>
    <w:div w:id="781610109">
      <w:bodyDiv w:val="1"/>
      <w:marLeft w:val="0"/>
      <w:marRight w:val="0"/>
      <w:marTop w:val="0"/>
      <w:marBottom w:val="0"/>
      <w:divBdr>
        <w:top w:val="none" w:sz="0" w:space="0" w:color="auto"/>
        <w:left w:val="none" w:sz="0" w:space="0" w:color="auto"/>
        <w:bottom w:val="none" w:sz="0" w:space="0" w:color="auto"/>
        <w:right w:val="none" w:sz="0" w:space="0" w:color="auto"/>
      </w:divBdr>
    </w:div>
    <w:div w:id="792556269">
      <w:bodyDiv w:val="1"/>
      <w:marLeft w:val="0"/>
      <w:marRight w:val="0"/>
      <w:marTop w:val="0"/>
      <w:marBottom w:val="0"/>
      <w:divBdr>
        <w:top w:val="none" w:sz="0" w:space="0" w:color="auto"/>
        <w:left w:val="none" w:sz="0" w:space="0" w:color="auto"/>
        <w:bottom w:val="none" w:sz="0" w:space="0" w:color="auto"/>
        <w:right w:val="none" w:sz="0" w:space="0" w:color="auto"/>
      </w:divBdr>
    </w:div>
    <w:div w:id="827282641">
      <w:bodyDiv w:val="1"/>
      <w:marLeft w:val="0"/>
      <w:marRight w:val="0"/>
      <w:marTop w:val="0"/>
      <w:marBottom w:val="0"/>
      <w:divBdr>
        <w:top w:val="none" w:sz="0" w:space="0" w:color="auto"/>
        <w:left w:val="none" w:sz="0" w:space="0" w:color="auto"/>
        <w:bottom w:val="none" w:sz="0" w:space="0" w:color="auto"/>
        <w:right w:val="none" w:sz="0" w:space="0" w:color="auto"/>
      </w:divBdr>
    </w:div>
    <w:div w:id="831870214">
      <w:bodyDiv w:val="1"/>
      <w:marLeft w:val="0"/>
      <w:marRight w:val="0"/>
      <w:marTop w:val="0"/>
      <w:marBottom w:val="0"/>
      <w:divBdr>
        <w:top w:val="none" w:sz="0" w:space="0" w:color="auto"/>
        <w:left w:val="none" w:sz="0" w:space="0" w:color="auto"/>
        <w:bottom w:val="none" w:sz="0" w:space="0" w:color="auto"/>
        <w:right w:val="none" w:sz="0" w:space="0" w:color="auto"/>
      </w:divBdr>
    </w:div>
    <w:div w:id="852494049">
      <w:bodyDiv w:val="1"/>
      <w:marLeft w:val="0"/>
      <w:marRight w:val="0"/>
      <w:marTop w:val="0"/>
      <w:marBottom w:val="0"/>
      <w:divBdr>
        <w:top w:val="none" w:sz="0" w:space="0" w:color="auto"/>
        <w:left w:val="none" w:sz="0" w:space="0" w:color="auto"/>
        <w:bottom w:val="none" w:sz="0" w:space="0" w:color="auto"/>
        <w:right w:val="none" w:sz="0" w:space="0" w:color="auto"/>
      </w:divBdr>
    </w:div>
    <w:div w:id="872115811">
      <w:bodyDiv w:val="1"/>
      <w:marLeft w:val="0"/>
      <w:marRight w:val="0"/>
      <w:marTop w:val="0"/>
      <w:marBottom w:val="0"/>
      <w:divBdr>
        <w:top w:val="none" w:sz="0" w:space="0" w:color="auto"/>
        <w:left w:val="none" w:sz="0" w:space="0" w:color="auto"/>
        <w:bottom w:val="none" w:sz="0" w:space="0" w:color="auto"/>
        <w:right w:val="none" w:sz="0" w:space="0" w:color="auto"/>
      </w:divBdr>
    </w:div>
    <w:div w:id="893660184">
      <w:bodyDiv w:val="1"/>
      <w:marLeft w:val="0"/>
      <w:marRight w:val="0"/>
      <w:marTop w:val="0"/>
      <w:marBottom w:val="0"/>
      <w:divBdr>
        <w:top w:val="none" w:sz="0" w:space="0" w:color="auto"/>
        <w:left w:val="none" w:sz="0" w:space="0" w:color="auto"/>
        <w:bottom w:val="none" w:sz="0" w:space="0" w:color="auto"/>
        <w:right w:val="none" w:sz="0" w:space="0" w:color="auto"/>
      </w:divBdr>
    </w:div>
    <w:div w:id="895050912">
      <w:bodyDiv w:val="1"/>
      <w:marLeft w:val="0"/>
      <w:marRight w:val="0"/>
      <w:marTop w:val="0"/>
      <w:marBottom w:val="0"/>
      <w:divBdr>
        <w:top w:val="none" w:sz="0" w:space="0" w:color="auto"/>
        <w:left w:val="none" w:sz="0" w:space="0" w:color="auto"/>
        <w:bottom w:val="none" w:sz="0" w:space="0" w:color="auto"/>
        <w:right w:val="none" w:sz="0" w:space="0" w:color="auto"/>
      </w:divBdr>
    </w:div>
    <w:div w:id="915363375">
      <w:bodyDiv w:val="1"/>
      <w:marLeft w:val="0"/>
      <w:marRight w:val="0"/>
      <w:marTop w:val="0"/>
      <w:marBottom w:val="0"/>
      <w:divBdr>
        <w:top w:val="none" w:sz="0" w:space="0" w:color="auto"/>
        <w:left w:val="none" w:sz="0" w:space="0" w:color="auto"/>
        <w:bottom w:val="none" w:sz="0" w:space="0" w:color="auto"/>
        <w:right w:val="none" w:sz="0" w:space="0" w:color="auto"/>
      </w:divBdr>
    </w:div>
    <w:div w:id="915672657">
      <w:bodyDiv w:val="1"/>
      <w:marLeft w:val="0"/>
      <w:marRight w:val="0"/>
      <w:marTop w:val="0"/>
      <w:marBottom w:val="0"/>
      <w:divBdr>
        <w:top w:val="none" w:sz="0" w:space="0" w:color="auto"/>
        <w:left w:val="none" w:sz="0" w:space="0" w:color="auto"/>
        <w:bottom w:val="none" w:sz="0" w:space="0" w:color="auto"/>
        <w:right w:val="none" w:sz="0" w:space="0" w:color="auto"/>
      </w:divBdr>
    </w:div>
    <w:div w:id="921643642">
      <w:bodyDiv w:val="1"/>
      <w:marLeft w:val="0"/>
      <w:marRight w:val="0"/>
      <w:marTop w:val="0"/>
      <w:marBottom w:val="0"/>
      <w:divBdr>
        <w:top w:val="none" w:sz="0" w:space="0" w:color="auto"/>
        <w:left w:val="none" w:sz="0" w:space="0" w:color="auto"/>
        <w:bottom w:val="none" w:sz="0" w:space="0" w:color="auto"/>
        <w:right w:val="none" w:sz="0" w:space="0" w:color="auto"/>
      </w:divBdr>
    </w:div>
    <w:div w:id="924460055">
      <w:bodyDiv w:val="1"/>
      <w:marLeft w:val="0"/>
      <w:marRight w:val="0"/>
      <w:marTop w:val="0"/>
      <w:marBottom w:val="0"/>
      <w:divBdr>
        <w:top w:val="none" w:sz="0" w:space="0" w:color="auto"/>
        <w:left w:val="none" w:sz="0" w:space="0" w:color="auto"/>
        <w:bottom w:val="none" w:sz="0" w:space="0" w:color="auto"/>
        <w:right w:val="none" w:sz="0" w:space="0" w:color="auto"/>
      </w:divBdr>
    </w:div>
    <w:div w:id="936518550">
      <w:bodyDiv w:val="1"/>
      <w:marLeft w:val="0"/>
      <w:marRight w:val="0"/>
      <w:marTop w:val="0"/>
      <w:marBottom w:val="0"/>
      <w:divBdr>
        <w:top w:val="none" w:sz="0" w:space="0" w:color="auto"/>
        <w:left w:val="none" w:sz="0" w:space="0" w:color="auto"/>
        <w:bottom w:val="none" w:sz="0" w:space="0" w:color="auto"/>
        <w:right w:val="none" w:sz="0" w:space="0" w:color="auto"/>
      </w:divBdr>
    </w:div>
    <w:div w:id="952521569">
      <w:bodyDiv w:val="1"/>
      <w:marLeft w:val="0"/>
      <w:marRight w:val="0"/>
      <w:marTop w:val="0"/>
      <w:marBottom w:val="0"/>
      <w:divBdr>
        <w:top w:val="none" w:sz="0" w:space="0" w:color="auto"/>
        <w:left w:val="none" w:sz="0" w:space="0" w:color="auto"/>
        <w:bottom w:val="none" w:sz="0" w:space="0" w:color="auto"/>
        <w:right w:val="none" w:sz="0" w:space="0" w:color="auto"/>
      </w:divBdr>
    </w:div>
    <w:div w:id="952860448">
      <w:bodyDiv w:val="1"/>
      <w:marLeft w:val="0"/>
      <w:marRight w:val="0"/>
      <w:marTop w:val="0"/>
      <w:marBottom w:val="0"/>
      <w:divBdr>
        <w:top w:val="none" w:sz="0" w:space="0" w:color="auto"/>
        <w:left w:val="none" w:sz="0" w:space="0" w:color="auto"/>
        <w:bottom w:val="none" w:sz="0" w:space="0" w:color="auto"/>
        <w:right w:val="none" w:sz="0" w:space="0" w:color="auto"/>
      </w:divBdr>
    </w:div>
    <w:div w:id="1040789443">
      <w:bodyDiv w:val="1"/>
      <w:marLeft w:val="0"/>
      <w:marRight w:val="0"/>
      <w:marTop w:val="0"/>
      <w:marBottom w:val="0"/>
      <w:divBdr>
        <w:top w:val="none" w:sz="0" w:space="0" w:color="auto"/>
        <w:left w:val="none" w:sz="0" w:space="0" w:color="auto"/>
        <w:bottom w:val="none" w:sz="0" w:space="0" w:color="auto"/>
        <w:right w:val="none" w:sz="0" w:space="0" w:color="auto"/>
      </w:divBdr>
    </w:div>
    <w:div w:id="1052078921">
      <w:bodyDiv w:val="1"/>
      <w:marLeft w:val="0"/>
      <w:marRight w:val="0"/>
      <w:marTop w:val="0"/>
      <w:marBottom w:val="0"/>
      <w:divBdr>
        <w:top w:val="none" w:sz="0" w:space="0" w:color="auto"/>
        <w:left w:val="none" w:sz="0" w:space="0" w:color="auto"/>
        <w:bottom w:val="none" w:sz="0" w:space="0" w:color="auto"/>
        <w:right w:val="none" w:sz="0" w:space="0" w:color="auto"/>
      </w:divBdr>
    </w:div>
    <w:div w:id="1068770554">
      <w:bodyDiv w:val="1"/>
      <w:marLeft w:val="0"/>
      <w:marRight w:val="0"/>
      <w:marTop w:val="0"/>
      <w:marBottom w:val="0"/>
      <w:divBdr>
        <w:top w:val="none" w:sz="0" w:space="0" w:color="auto"/>
        <w:left w:val="none" w:sz="0" w:space="0" w:color="auto"/>
        <w:bottom w:val="none" w:sz="0" w:space="0" w:color="auto"/>
        <w:right w:val="none" w:sz="0" w:space="0" w:color="auto"/>
      </w:divBdr>
    </w:div>
    <w:div w:id="1085607862">
      <w:bodyDiv w:val="1"/>
      <w:marLeft w:val="0"/>
      <w:marRight w:val="0"/>
      <w:marTop w:val="0"/>
      <w:marBottom w:val="0"/>
      <w:divBdr>
        <w:top w:val="none" w:sz="0" w:space="0" w:color="auto"/>
        <w:left w:val="none" w:sz="0" w:space="0" w:color="auto"/>
        <w:bottom w:val="none" w:sz="0" w:space="0" w:color="auto"/>
        <w:right w:val="none" w:sz="0" w:space="0" w:color="auto"/>
      </w:divBdr>
    </w:div>
    <w:div w:id="1102920185">
      <w:bodyDiv w:val="1"/>
      <w:marLeft w:val="0"/>
      <w:marRight w:val="0"/>
      <w:marTop w:val="0"/>
      <w:marBottom w:val="0"/>
      <w:divBdr>
        <w:top w:val="none" w:sz="0" w:space="0" w:color="auto"/>
        <w:left w:val="none" w:sz="0" w:space="0" w:color="auto"/>
        <w:bottom w:val="none" w:sz="0" w:space="0" w:color="auto"/>
        <w:right w:val="none" w:sz="0" w:space="0" w:color="auto"/>
      </w:divBdr>
    </w:div>
    <w:div w:id="1115907652">
      <w:bodyDiv w:val="1"/>
      <w:marLeft w:val="0"/>
      <w:marRight w:val="0"/>
      <w:marTop w:val="0"/>
      <w:marBottom w:val="0"/>
      <w:divBdr>
        <w:top w:val="none" w:sz="0" w:space="0" w:color="auto"/>
        <w:left w:val="none" w:sz="0" w:space="0" w:color="auto"/>
        <w:bottom w:val="none" w:sz="0" w:space="0" w:color="auto"/>
        <w:right w:val="none" w:sz="0" w:space="0" w:color="auto"/>
      </w:divBdr>
    </w:div>
    <w:div w:id="1118452342">
      <w:bodyDiv w:val="1"/>
      <w:marLeft w:val="0"/>
      <w:marRight w:val="0"/>
      <w:marTop w:val="0"/>
      <w:marBottom w:val="0"/>
      <w:divBdr>
        <w:top w:val="none" w:sz="0" w:space="0" w:color="auto"/>
        <w:left w:val="none" w:sz="0" w:space="0" w:color="auto"/>
        <w:bottom w:val="none" w:sz="0" w:space="0" w:color="auto"/>
        <w:right w:val="none" w:sz="0" w:space="0" w:color="auto"/>
      </w:divBdr>
    </w:div>
    <w:div w:id="1119833574">
      <w:bodyDiv w:val="1"/>
      <w:marLeft w:val="0"/>
      <w:marRight w:val="0"/>
      <w:marTop w:val="0"/>
      <w:marBottom w:val="0"/>
      <w:divBdr>
        <w:top w:val="none" w:sz="0" w:space="0" w:color="auto"/>
        <w:left w:val="none" w:sz="0" w:space="0" w:color="auto"/>
        <w:bottom w:val="none" w:sz="0" w:space="0" w:color="auto"/>
        <w:right w:val="none" w:sz="0" w:space="0" w:color="auto"/>
      </w:divBdr>
    </w:div>
    <w:div w:id="1124739189">
      <w:bodyDiv w:val="1"/>
      <w:marLeft w:val="0"/>
      <w:marRight w:val="0"/>
      <w:marTop w:val="0"/>
      <w:marBottom w:val="0"/>
      <w:divBdr>
        <w:top w:val="none" w:sz="0" w:space="0" w:color="auto"/>
        <w:left w:val="none" w:sz="0" w:space="0" w:color="auto"/>
        <w:bottom w:val="none" w:sz="0" w:space="0" w:color="auto"/>
        <w:right w:val="none" w:sz="0" w:space="0" w:color="auto"/>
      </w:divBdr>
    </w:div>
    <w:div w:id="1150563634">
      <w:bodyDiv w:val="1"/>
      <w:marLeft w:val="0"/>
      <w:marRight w:val="0"/>
      <w:marTop w:val="0"/>
      <w:marBottom w:val="0"/>
      <w:divBdr>
        <w:top w:val="none" w:sz="0" w:space="0" w:color="auto"/>
        <w:left w:val="none" w:sz="0" w:space="0" w:color="auto"/>
        <w:bottom w:val="none" w:sz="0" w:space="0" w:color="auto"/>
        <w:right w:val="none" w:sz="0" w:space="0" w:color="auto"/>
      </w:divBdr>
    </w:div>
    <w:div w:id="1155223309">
      <w:bodyDiv w:val="1"/>
      <w:marLeft w:val="0"/>
      <w:marRight w:val="0"/>
      <w:marTop w:val="0"/>
      <w:marBottom w:val="0"/>
      <w:divBdr>
        <w:top w:val="none" w:sz="0" w:space="0" w:color="auto"/>
        <w:left w:val="none" w:sz="0" w:space="0" w:color="auto"/>
        <w:bottom w:val="none" w:sz="0" w:space="0" w:color="auto"/>
        <w:right w:val="none" w:sz="0" w:space="0" w:color="auto"/>
      </w:divBdr>
    </w:div>
    <w:div w:id="1158692595">
      <w:bodyDiv w:val="1"/>
      <w:marLeft w:val="0"/>
      <w:marRight w:val="0"/>
      <w:marTop w:val="0"/>
      <w:marBottom w:val="0"/>
      <w:divBdr>
        <w:top w:val="none" w:sz="0" w:space="0" w:color="auto"/>
        <w:left w:val="none" w:sz="0" w:space="0" w:color="auto"/>
        <w:bottom w:val="none" w:sz="0" w:space="0" w:color="auto"/>
        <w:right w:val="none" w:sz="0" w:space="0" w:color="auto"/>
      </w:divBdr>
    </w:div>
    <w:div w:id="1190488191">
      <w:bodyDiv w:val="1"/>
      <w:marLeft w:val="0"/>
      <w:marRight w:val="0"/>
      <w:marTop w:val="0"/>
      <w:marBottom w:val="0"/>
      <w:divBdr>
        <w:top w:val="none" w:sz="0" w:space="0" w:color="auto"/>
        <w:left w:val="none" w:sz="0" w:space="0" w:color="auto"/>
        <w:bottom w:val="none" w:sz="0" w:space="0" w:color="auto"/>
        <w:right w:val="none" w:sz="0" w:space="0" w:color="auto"/>
      </w:divBdr>
    </w:div>
    <w:div w:id="1190950172">
      <w:bodyDiv w:val="1"/>
      <w:marLeft w:val="0"/>
      <w:marRight w:val="0"/>
      <w:marTop w:val="0"/>
      <w:marBottom w:val="0"/>
      <w:divBdr>
        <w:top w:val="none" w:sz="0" w:space="0" w:color="auto"/>
        <w:left w:val="none" w:sz="0" w:space="0" w:color="auto"/>
        <w:bottom w:val="none" w:sz="0" w:space="0" w:color="auto"/>
        <w:right w:val="none" w:sz="0" w:space="0" w:color="auto"/>
      </w:divBdr>
    </w:div>
    <w:div w:id="1196425981">
      <w:bodyDiv w:val="1"/>
      <w:marLeft w:val="0"/>
      <w:marRight w:val="0"/>
      <w:marTop w:val="0"/>
      <w:marBottom w:val="0"/>
      <w:divBdr>
        <w:top w:val="none" w:sz="0" w:space="0" w:color="auto"/>
        <w:left w:val="none" w:sz="0" w:space="0" w:color="auto"/>
        <w:bottom w:val="none" w:sz="0" w:space="0" w:color="auto"/>
        <w:right w:val="none" w:sz="0" w:space="0" w:color="auto"/>
      </w:divBdr>
    </w:div>
    <w:div w:id="1201550931">
      <w:bodyDiv w:val="1"/>
      <w:marLeft w:val="0"/>
      <w:marRight w:val="0"/>
      <w:marTop w:val="0"/>
      <w:marBottom w:val="0"/>
      <w:divBdr>
        <w:top w:val="none" w:sz="0" w:space="0" w:color="auto"/>
        <w:left w:val="none" w:sz="0" w:space="0" w:color="auto"/>
        <w:bottom w:val="none" w:sz="0" w:space="0" w:color="auto"/>
        <w:right w:val="none" w:sz="0" w:space="0" w:color="auto"/>
      </w:divBdr>
    </w:div>
    <w:div w:id="1223441006">
      <w:bodyDiv w:val="1"/>
      <w:marLeft w:val="0"/>
      <w:marRight w:val="0"/>
      <w:marTop w:val="0"/>
      <w:marBottom w:val="0"/>
      <w:divBdr>
        <w:top w:val="none" w:sz="0" w:space="0" w:color="auto"/>
        <w:left w:val="none" w:sz="0" w:space="0" w:color="auto"/>
        <w:bottom w:val="none" w:sz="0" w:space="0" w:color="auto"/>
        <w:right w:val="none" w:sz="0" w:space="0" w:color="auto"/>
      </w:divBdr>
    </w:div>
    <w:div w:id="1223833517">
      <w:bodyDiv w:val="1"/>
      <w:marLeft w:val="0"/>
      <w:marRight w:val="0"/>
      <w:marTop w:val="0"/>
      <w:marBottom w:val="0"/>
      <w:divBdr>
        <w:top w:val="none" w:sz="0" w:space="0" w:color="auto"/>
        <w:left w:val="none" w:sz="0" w:space="0" w:color="auto"/>
        <w:bottom w:val="none" w:sz="0" w:space="0" w:color="auto"/>
        <w:right w:val="none" w:sz="0" w:space="0" w:color="auto"/>
      </w:divBdr>
    </w:div>
    <w:div w:id="1235437223">
      <w:bodyDiv w:val="1"/>
      <w:marLeft w:val="0"/>
      <w:marRight w:val="0"/>
      <w:marTop w:val="0"/>
      <w:marBottom w:val="0"/>
      <w:divBdr>
        <w:top w:val="none" w:sz="0" w:space="0" w:color="auto"/>
        <w:left w:val="none" w:sz="0" w:space="0" w:color="auto"/>
        <w:bottom w:val="none" w:sz="0" w:space="0" w:color="auto"/>
        <w:right w:val="none" w:sz="0" w:space="0" w:color="auto"/>
      </w:divBdr>
    </w:div>
    <w:div w:id="1237133392">
      <w:bodyDiv w:val="1"/>
      <w:marLeft w:val="0"/>
      <w:marRight w:val="0"/>
      <w:marTop w:val="0"/>
      <w:marBottom w:val="0"/>
      <w:divBdr>
        <w:top w:val="none" w:sz="0" w:space="0" w:color="auto"/>
        <w:left w:val="none" w:sz="0" w:space="0" w:color="auto"/>
        <w:bottom w:val="none" w:sz="0" w:space="0" w:color="auto"/>
        <w:right w:val="none" w:sz="0" w:space="0" w:color="auto"/>
      </w:divBdr>
    </w:div>
    <w:div w:id="1256667283">
      <w:bodyDiv w:val="1"/>
      <w:marLeft w:val="0"/>
      <w:marRight w:val="0"/>
      <w:marTop w:val="0"/>
      <w:marBottom w:val="0"/>
      <w:divBdr>
        <w:top w:val="none" w:sz="0" w:space="0" w:color="auto"/>
        <w:left w:val="none" w:sz="0" w:space="0" w:color="auto"/>
        <w:bottom w:val="none" w:sz="0" w:space="0" w:color="auto"/>
        <w:right w:val="none" w:sz="0" w:space="0" w:color="auto"/>
      </w:divBdr>
    </w:div>
    <w:div w:id="1263994803">
      <w:bodyDiv w:val="1"/>
      <w:marLeft w:val="0"/>
      <w:marRight w:val="0"/>
      <w:marTop w:val="0"/>
      <w:marBottom w:val="0"/>
      <w:divBdr>
        <w:top w:val="none" w:sz="0" w:space="0" w:color="auto"/>
        <w:left w:val="none" w:sz="0" w:space="0" w:color="auto"/>
        <w:bottom w:val="none" w:sz="0" w:space="0" w:color="auto"/>
        <w:right w:val="none" w:sz="0" w:space="0" w:color="auto"/>
      </w:divBdr>
    </w:div>
    <w:div w:id="1300956119">
      <w:bodyDiv w:val="1"/>
      <w:marLeft w:val="0"/>
      <w:marRight w:val="0"/>
      <w:marTop w:val="0"/>
      <w:marBottom w:val="0"/>
      <w:divBdr>
        <w:top w:val="none" w:sz="0" w:space="0" w:color="auto"/>
        <w:left w:val="none" w:sz="0" w:space="0" w:color="auto"/>
        <w:bottom w:val="none" w:sz="0" w:space="0" w:color="auto"/>
        <w:right w:val="none" w:sz="0" w:space="0" w:color="auto"/>
      </w:divBdr>
    </w:div>
    <w:div w:id="1328244188">
      <w:bodyDiv w:val="1"/>
      <w:marLeft w:val="0"/>
      <w:marRight w:val="0"/>
      <w:marTop w:val="0"/>
      <w:marBottom w:val="0"/>
      <w:divBdr>
        <w:top w:val="none" w:sz="0" w:space="0" w:color="auto"/>
        <w:left w:val="none" w:sz="0" w:space="0" w:color="auto"/>
        <w:bottom w:val="none" w:sz="0" w:space="0" w:color="auto"/>
        <w:right w:val="none" w:sz="0" w:space="0" w:color="auto"/>
      </w:divBdr>
    </w:div>
    <w:div w:id="1337883363">
      <w:bodyDiv w:val="1"/>
      <w:marLeft w:val="0"/>
      <w:marRight w:val="0"/>
      <w:marTop w:val="0"/>
      <w:marBottom w:val="0"/>
      <w:divBdr>
        <w:top w:val="none" w:sz="0" w:space="0" w:color="auto"/>
        <w:left w:val="none" w:sz="0" w:space="0" w:color="auto"/>
        <w:bottom w:val="none" w:sz="0" w:space="0" w:color="auto"/>
        <w:right w:val="none" w:sz="0" w:space="0" w:color="auto"/>
      </w:divBdr>
    </w:div>
    <w:div w:id="1345477473">
      <w:bodyDiv w:val="1"/>
      <w:marLeft w:val="0"/>
      <w:marRight w:val="0"/>
      <w:marTop w:val="0"/>
      <w:marBottom w:val="0"/>
      <w:divBdr>
        <w:top w:val="none" w:sz="0" w:space="0" w:color="auto"/>
        <w:left w:val="none" w:sz="0" w:space="0" w:color="auto"/>
        <w:bottom w:val="none" w:sz="0" w:space="0" w:color="auto"/>
        <w:right w:val="none" w:sz="0" w:space="0" w:color="auto"/>
      </w:divBdr>
    </w:div>
    <w:div w:id="1348827399">
      <w:bodyDiv w:val="1"/>
      <w:marLeft w:val="0"/>
      <w:marRight w:val="0"/>
      <w:marTop w:val="0"/>
      <w:marBottom w:val="0"/>
      <w:divBdr>
        <w:top w:val="none" w:sz="0" w:space="0" w:color="auto"/>
        <w:left w:val="none" w:sz="0" w:space="0" w:color="auto"/>
        <w:bottom w:val="none" w:sz="0" w:space="0" w:color="auto"/>
        <w:right w:val="none" w:sz="0" w:space="0" w:color="auto"/>
      </w:divBdr>
    </w:div>
    <w:div w:id="1366785955">
      <w:bodyDiv w:val="1"/>
      <w:marLeft w:val="0"/>
      <w:marRight w:val="0"/>
      <w:marTop w:val="0"/>
      <w:marBottom w:val="0"/>
      <w:divBdr>
        <w:top w:val="none" w:sz="0" w:space="0" w:color="auto"/>
        <w:left w:val="none" w:sz="0" w:space="0" w:color="auto"/>
        <w:bottom w:val="none" w:sz="0" w:space="0" w:color="auto"/>
        <w:right w:val="none" w:sz="0" w:space="0" w:color="auto"/>
      </w:divBdr>
    </w:div>
    <w:div w:id="1367877484">
      <w:bodyDiv w:val="1"/>
      <w:marLeft w:val="0"/>
      <w:marRight w:val="0"/>
      <w:marTop w:val="0"/>
      <w:marBottom w:val="0"/>
      <w:divBdr>
        <w:top w:val="none" w:sz="0" w:space="0" w:color="auto"/>
        <w:left w:val="none" w:sz="0" w:space="0" w:color="auto"/>
        <w:bottom w:val="none" w:sz="0" w:space="0" w:color="auto"/>
        <w:right w:val="none" w:sz="0" w:space="0" w:color="auto"/>
      </w:divBdr>
    </w:div>
    <w:div w:id="1388146303">
      <w:bodyDiv w:val="1"/>
      <w:marLeft w:val="0"/>
      <w:marRight w:val="0"/>
      <w:marTop w:val="0"/>
      <w:marBottom w:val="0"/>
      <w:divBdr>
        <w:top w:val="none" w:sz="0" w:space="0" w:color="auto"/>
        <w:left w:val="none" w:sz="0" w:space="0" w:color="auto"/>
        <w:bottom w:val="none" w:sz="0" w:space="0" w:color="auto"/>
        <w:right w:val="none" w:sz="0" w:space="0" w:color="auto"/>
      </w:divBdr>
    </w:div>
    <w:div w:id="1391268687">
      <w:bodyDiv w:val="1"/>
      <w:marLeft w:val="0"/>
      <w:marRight w:val="0"/>
      <w:marTop w:val="0"/>
      <w:marBottom w:val="0"/>
      <w:divBdr>
        <w:top w:val="none" w:sz="0" w:space="0" w:color="auto"/>
        <w:left w:val="none" w:sz="0" w:space="0" w:color="auto"/>
        <w:bottom w:val="none" w:sz="0" w:space="0" w:color="auto"/>
        <w:right w:val="none" w:sz="0" w:space="0" w:color="auto"/>
      </w:divBdr>
    </w:div>
    <w:div w:id="1396930318">
      <w:bodyDiv w:val="1"/>
      <w:marLeft w:val="0"/>
      <w:marRight w:val="0"/>
      <w:marTop w:val="0"/>
      <w:marBottom w:val="0"/>
      <w:divBdr>
        <w:top w:val="none" w:sz="0" w:space="0" w:color="auto"/>
        <w:left w:val="none" w:sz="0" w:space="0" w:color="auto"/>
        <w:bottom w:val="none" w:sz="0" w:space="0" w:color="auto"/>
        <w:right w:val="none" w:sz="0" w:space="0" w:color="auto"/>
      </w:divBdr>
    </w:div>
    <w:div w:id="1412002687">
      <w:bodyDiv w:val="1"/>
      <w:marLeft w:val="0"/>
      <w:marRight w:val="0"/>
      <w:marTop w:val="0"/>
      <w:marBottom w:val="0"/>
      <w:divBdr>
        <w:top w:val="none" w:sz="0" w:space="0" w:color="auto"/>
        <w:left w:val="none" w:sz="0" w:space="0" w:color="auto"/>
        <w:bottom w:val="none" w:sz="0" w:space="0" w:color="auto"/>
        <w:right w:val="none" w:sz="0" w:space="0" w:color="auto"/>
      </w:divBdr>
    </w:div>
    <w:div w:id="1422138781">
      <w:bodyDiv w:val="1"/>
      <w:marLeft w:val="0"/>
      <w:marRight w:val="0"/>
      <w:marTop w:val="0"/>
      <w:marBottom w:val="0"/>
      <w:divBdr>
        <w:top w:val="none" w:sz="0" w:space="0" w:color="auto"/>
        <w:left w:val="none" w:sz="0" w:space="0" w:color="auto"/>
        <w:bottom w:val="none" w:sz="0" w:space="0" w:color="auto"/>
        <w:right w:val="none" w:sz="0" w:space="0" w:color="auto"/>
      </w:divBdr>
    </w:div>
    <w:div w:id="1423332182">
      <w:bodyDiv w:val="1"/>
      <w:marLeft w:val="0"/>
      <w:marRight w:val="0"/>
      <w:marTop w:val="0"/>
      <w:marBottom w:val="0"/>
      <w:divBdr>
        <w:top w:val="none" w:sz="0" w:space="0" w:color="auto"/>
        <w:left w:val="none" w:sz="0" w:space="0" w:color="auto"/>
        <w:bottom w:val="none" w:sz="0" w:space="0" w:color="auto"/>
        <w:right w:val="none" w:sz="0" w:space="0" w:color="auto"/>
      </w:divBdr>
    </w:div>
    <w:div w:id="1438984401">
      <w:bodyDiv w:val="1"/>
      <w:marLeft w:val="0"/>
      <w:marRight w:val="0"/>
      <w:marTop w:val="0"/>
      <w:marBottom w:val="0"/>
      <w:divBdr>
        <w:top w:val="none" w:sz="0" w:space="0" w:color="auto"/>
        <w:left w:val="none" w:sz="0" w:space="0" w:color="auto"/>
        <w:bottom w:val="none" w:sz="0" w:space="0" w:color="auto"/>
        <w:right w:val="none" w:sz="0" w:space="0" w:color="auto"/>
      </w:divBdr>
    </w:div>
    <w:div w:id="1454253511">
      <w:bodyDiv w:val="1"/>
      <w:marLeft w:val="0"/>
      <w:marRight w:val="0"/>
      <w:marTop w:val="0"/>
      <w:marBottom w:val="0"/>
      <w:divBdr>
        <w:top w:val="none" w:sz="0" w:space="0" w:color="auto"/>
        <w:left w:val="none" w:sz="0" w:space="0" w:color="auto"/>
        <w:bottom w:val="none" w:sz="0" w:space="0" w:color="auto"/>
        <w:right w:val="none" w:sz="0" w:space="0" w:color="auto"/>
      </w:divBdr>
    </w:div>
    <w:div w:id="1462990365">
      <w:bodyDiv w:val="1"/>
      <w:marLeft w:val="0"/>
      <w:marRight w:val="0"/>
      <w:marTop w:val="0"/>
      <w:marBottom w:val="0"/>
      <w:divBdr>
        <w:top w:val="none" w:sz="0" w:space="0" w:color="auto"/>
        <w:left w:val="none" w:sz="0" w:space="0" w:color="auto"/>
        <w:bottom w:val="none" w:sz="0" w:space="0" w:color="auto"/>
        <w:right w:val="none" w:sz="0" w:space="0" w:color="auto"/>
      </w:divBdr>
    </w:div>
    <w:div w:id="1491873296">
      <w:bodyDiv w:val="1"/>
      <w:marLeft w:val="0"/>
      <w:marRight w:val="0"/>
      <w:marTop w:val="0"/>
      <w:marBottom w:val="0"/>
      <w:divBdr>
        <w:top w:val="none" w:sz="0" w:space="0" w:color="auto"/>
        <w:left w:val="none" w:sz="0" w:space="0" w:color="auto"/>
        <w:bottom w:val="none" w:sz="0" w:space="0" w:color="auto"/>
        <w:right w:val="none" w:sz="0" w:space="0" w:color="auto"/>
      </w:divBdr>
    </w:div>
    <w:div w:id="1545169549">
      <w:bodyDiv w:val="1"/>
      <w:marLeft w:val="0"/>
      <w:marRight w:val="0"/>
      <w:marTop w:val="0"/>
      <w:marBottom w:val="0"/>
      <w:divBdr>
        <w:top w:val="none" w:sz="0" w:space="0" w:color="auto"/>
        <w:left w:val="none" w:sz="0" w:space="0" w:color="auto"/>
        <w:bottom w:val="none" w:sz="0" w:space="0" w:color="auto"/>
        <w:right w:val="none" w:sz="0" w:space="0" w:color="auto"/>
      </w:divBdr>
    </w:div>
    <w:div w:id="1551845189">
      <w:bodyDiv w:val="1"/>
      <w:marLeft w:val="0"/>
      <w:marRight w:val="0"/>
      <w:marTop w:val="0"/>
      <w:marBottom w:val="0"/>
      <w:divBdr>
        <w:top w:val="none" w:sz="0" w:space="0" w:color="auto"/>
        <w:left w:val="none" w:sz="0" w:space="0" w:color="auto"/>
        <w:bottom w:val="none" w:sz="0" w:space="0" w:color="auto"/>
        <w:right w:val="none" w:sz="0" w:space="0" w:color="auto"/>
      </w:divBdr>
    </w:div>
    <w:div w:id="1553467884">
      <w:bodyDiv w:val="1"/>
      <w:marLeft w:val="0"/>
      <w:marRight w:val="0"/>
      <w:marTop w:val="0"/>
      <w:marBottom w:val="0"/>
      <w:divBdr>
        <w:top w:val="none" w:sz="0" w:space="0" w:color="auto"/>
        <w:left w:val="none" w:sz="0" w:space="0" w:color="auto"/>
        <w:bottom w:val="none" w:sz="0" w:space="0" w:color="auto"/>
        <w:right w:val="none" w:sz="0" w:space="0" w:color="auto"/>
      </w:divBdr>
    </w:div>
    <w:div w:id="1591428551">
      <w:bodyDiv w:val="1"/>
      <w:marLeft w:val="0"/>
      <w:marRight w:val="0"/>
      <w:marTop w:val="0"/>
      <w:marBottom w:val="0"/>
      <w:divBdr>
        <w:top w:val="none" w:sz="0" w:space="0" w:color="auto"/>
        <w:left w:val="none" w:sz="0" w:space="0" w:color="auto"/>
        <w:bottom w:val="none" w:sz="0" w:space="0" w:color="auto"/>
        <w:right w:val="none" w:sz="0" w:space="0" w:color="auto"/>
      </w:divBdr>
    </w:div>
    <w:div w:id="1597712827">
      <w:bodyDiv w:val="1"/>
      <w:marLeft w:val="0"/>
      <w:marRight w:val="0"/>
      <w:marTop w:val="0"/>
      <w:marBottom w:val="0"/>
      <w:divBdr>
        <w:top w:val="none" w:sz="0" w:space="0" w:color="auto"/>
        <w:left w:val="none" w:sz="0" w:space="0" w:color="auto"/>
        <w:bottom w:val="none" w:sz="0" w:space="0" w:color="auto"/>
        <w:right w:val="none" w:sz="0" w:space="0" w:color="auto"/>
      </w:divBdr>
    </w:div>
    <w:div w:id="1605730262">
      <w:bodyDiv w:val="1"/>
      <w:marLeft w:val="0"/>
      <w:marRight w:val="0"/>
      <w:marTop w:val="0"/>
      <w:marBottom w:val="0"/>
      <w:divBdr>
        <w:top w:val="none" w:sz="0" w:space="0" w:color="auto"/>
        <w:left w:val="none" w:sz="0" w:space="0" w:color="auto"/>
        <w:bottom w:val="none" w:sz="0" w:space="0" w:color="auto"/>
        <w:right w:val="none" w:sz="0" w:space="0" w:color="auto"/>
      </w:divBdr>
    </w:div>
    <w:div w:id="1649164181">
      <w:bodyDiv w:val="1"/>
      <w:marLeft w:val="0"/>
      <w:marRight w:val="0"/>
      <w:marTop w:val="0"/>
      <w:marBottom w:val="0"/>
      <w:divBdr>
        <w:top w:val="none" w:sz="0" w:space="0" w:color="auto"/>
        <w:left w:val="none" w:sz="0" w:space="0" w:color="auto"/>
        <w:bottom w:val="none" w:sz="0" w:space="0" w:color="auto"/>
        <w:right w:val="none" w:sz="0" w:space="0" w:color="auto"/>
      </w:divBdr>
    </w:div>
    <w:div w:id="1670644249">
      <w:bodyDiv w:val="1"/>
      <w:marLeft w:val="0"/>
      <w:marRight w:val="0"/>
      <w:marTop w:val="0"/>
      <w:marBottom w:val="0"/>
      <w:divBdr>
        <w:top w:val="none" w:sz="0" w:space="0" w:color="auto"/>
        <w:left w:val="none" w:sz="0" w:space="0" w:color="auto"/>
        <w:bottom w:val="none" w:sz="0" w:space="0" w:color="auto"/>
        <w:right w:val="none" w:sz="0" w:space="0" w:color="auto"/>
      </w:divBdr>
    </w:div>
    <w:div w:id="1711883649">
      <w:bodyDiv w:val="1"/>
      <w:marLeft w:val="0"/>
      <w:marRight w:val="0"/>
      <w:marTop w:val="0"/>
      <w:marBottom w:val="0"/>
      <w:divBdr>
        <w:top w:val="none" w:sz="0" w:space="0" w:color="auto"/>
        <w:left w:val="none" w:sz="0" w:space="0" w:color="auto"/>
        <w:bottom w:val="none" w:sz="0" w:space="0" w:color="auto"/>
        <w:right w:val="none" w:sz="0" w:space="0" w:color="auto"/>
      </w:divBdr>
    </w:div>
    <w:div w:id="1712219171">
      <w:bodyDiv w:val="1"/>
      <w:marLeft w:val="0"/>
      <w:marRight w:val="0"/>
      <w:marTop w:val="0"/>
      <w:marBottom w:val="0"/>
      <w:divBdr>
        <w:top w:val="none" w:sz="0" w:space="0" w:color="auto"/>
        <w:left w:val="none" w:sz="0" w:space="0" w:color="auto"/>
        <w:bottom w:val="none" w:sz="0" w:space="0" w:color="auto"/>
        <w:right w:val="none" w:sz="0" w:space="0" w:color="auto"/>
      </w:divBdr>
    </w:div>
    <w:div w:id="1713068640">
      <w:bodyDiv w:val="1"/>
      <w:marLeft w:val="0"/>
      <w:marRight w:val="0"/>
      <w:marTop w:val="0"/>
      <w:marBottom w:val="0"/>
      <w:divBdr>
        <w:top w:val="none" w:sz="0" w:space="0" w:color="auto"/>
        <w:left w:val="none" w:sz="0" w:space="0" w:color="auto"/>
        <w:bottom w:val="none" w:sz="0" w:space="0" w:color="auto"/>
        <w:right w:val="none" w:sz="0" w:space="0" w:color="auto"/>
      </w:divBdr>
    </w:div>
    <w:div w:id="1738625529">
      <w:bodyDiv w:val="1"/>
      <w:marLeft w:val="0"/>
      <w:marRight w:val="0"/>
      <w:marTop w:val="0"/>
      <w:marBottom w:val="0"/>
      <w:divBdr>
        <w:top w:val="none" w:sz="0" w:space="0" w:color="auto"/>
        <w:left w:val="none" w:sz="0" w:space="0" w:color="auto"/>
        <w:bottom w:val="none" w:sz="0" w:space="0" w:color="auto"/>
        <w:right w:val="none" w:sz="0" w:space="0" w:color="auto"/>
      </w:divBdr>
    </w:div>
    <w:div w:id="1763212270">
      <w:bodyDiv w:val="1"/>
      <w:marLeft w:val="0"/>
      <w:marRight w:val="0"/>
      <w:marTop w:val="0"/>
      <w:marBottom w:val="0"/>
      <w:divBdr>
        <w:top w:val="none" w:sz="0" w:space="0" w:color="auto"/>
        <w:left w:val="none" w:sz="0" w:space="0" w:color="auto"/>
        <w:bottom w:val="none" w:sz="0" w:space="0" w:color="auto"/>
        <w:right w:val="none" w:sz="0" w:space="0" w:color="auto"/>
      </w:divBdr>
    </w:div>
    <w:div w:id="1767848535">
      <w:bodyDiv w:val="1"/>
      <w:marLeft w:val="0"/>
      <w:marRight w:val="0"/>
      <w:marTop w:val="0"/>
      <w:marBottom w:val="0"/>
      <w:divBdr>
        <w:top w:val="none" w:sz="0" w:space="0" w:color="auto"/>
        <w:left w:val="none" w:sz="0" w:space="0" w:color="auto"/>
        <w:bottom w:val="none" w:sz="0" w:space="0" w:color="auto"/>
        <w:right w:val="none" w:sz="0" w:space="0" w:color="auto"/>
      </w:divBdr>
    </w:div>
    <w:div w:id="1796174470">
      <w:bodyDiv w:val="1"/>
      <w:marLeft w:val="0"/>
      <w:marRight w:val="0"/>
      <w:marTop w:val="0"/>
      <w:marBottom w:val="0"/>
      <w:divBdr>
        <w:top w:val="none" w:sz="0" w:space="0" w:color="auto"/>
        <w:left w:val="none" w:sz="0" w:space="0" w:color="auto"/>
        <w:bottom w:val="none" w:sz="0" w:space="0" w:color="auto"/>
        <w:right w:val="none" w:sz="0" w:space="0" w:color="auto"/>
      </w:divBdr>
    </w:div>
    <w:div w:id="1818765252">
      <w:bodyDiv w:val="1"/>
      <w:marLeft w:val="0"/>
      <w:marRight w:val="0"/>
      <w:marTop w:val="0"/>
      <w:marBottom w:val="0"/>
      <w:divBdr>
        <w:top w:val="none" w:sz="0" w:space="0" w:color="auto"/>
        <w:left w:val="none" w:sz="0" w:space="0" w:color="auto"/>
        <w:bottom w:val="none" w:sz="0" w:space="0" w:color="auto"/>
        <w:right w:val="none" w:sz="0" w:space="0" w:color="auto"/>
      </w:divBdr>
    </w:div>
    <w:div w:id="1850679709">
      <w:bodyDiv w:val="1"/>
      <w:marLeft w:val="0"/>
      <w:marRight w:val="0"/>
      <w:marTop w:val="0"/>
      <w:marBottom w:val="0"/>
      <w:divBdr>
        <w:top w:val="none" w:sz="0" w:space="0" w:color="auto"/>
        <w:left w:val="none" w:sz="0" w:space="0" w:color="auto"/>
        <w:bottom w:val="none" w:sz="0" w:space="0" w:color="auto"/>
        <w:right w:val="none" w:sz="0" w:space="0" w:color="auto"/>
      </w:divBdr>
    </w:div>
    <w:div w:id="1870793877">
      <w:bodyDiv w:val="1"/>
      <w:marLeft w:val="0"/>
      <w:marRight w:val="0"/>
      <w:marTop w:val="0"/>
      <w:marBottom w:val="0"/>
      <w:divBdr>
        <w:top w:val="none" w:sz="0" w:space="0" w:color="auto"/>
        <w:left w:val="none" w:sz="0" w:space="0" w:color="auto"/>
        <w:bottom w:val="none" w:sz="0" w:space="0" w:color="auto"/>
        <w:right w:val="none" w:sz="0" w:space="0" w:color="auto"/>
      </w:divBdr>
    </w:div>
    <w:div w:id="1890649705">
      <w:bodyDiv w:val="1"/>
      <w:marLeft w:val="0"/>
      <w:marRight w:val="0"/>
      <w:marTop w:val="0"/>
      <w:marBottom w:val="0"/>
      <w:divBdr>
        <w:top w:val="none" w:sz="0" w:space="0" w:color="auto"/>
        <w:left w:val="none" w:sz="0" w:space="0" w:color="auto"/>
        <w:bottom w:val="none" w:sz="0" w:space="0" w:color="auto"/>
        <w:right w:val="none" w:sz="0" w:space="0" w:color="auto"/>
      </w:divBdr>
    </w:div>
    <w:div w:id="1898734825">
      <w:bodyDiv w:val="1"/>
      <w:marLeft w:val="0"/>
      <w:marRight w:val="0"/>
      <w:marTop w:val="0"/>
      <w:marBottom w:val="0"/>
      <w:divBdr>
        <w:top w:val="none" w:sz="0" w:space="0" w:color="auto"/>
        <w:left w:val="none" w:sz="0" w:space="0" w:color="auto"/>
        <w:bottom w:val="none" w:sz="0" w:space="0" w:color="auto"/>
        <w:right w:val="none" w:sz="0" w:space="0" w:color="auto"/>
      </w:divBdr>
    </w:div>
    <w:div w:id="1907491272">
      <w:bodyDiv w:val="1"/>
      <w:marLeft w:val="0"/>
      <w:marRight w:val="0"/>
      <w:marTop w:val="0"/>
      <w:marBottom w:val="0"/>
      <w:divBdr>
        <w:top w:val="none" w:sz="0" w:space="0" w:color="auto"/>
        <w:left w:val="none" w:sz="0" w:space="0" w:color="auto"/>
        <w:bottom w:val="none" w:sz="0" w:space="0" w:color="auto"/>
        <w:right w:val="none" w:sz="0" w:space="0" w:color="auto"/>
      </w:divBdr>
    </w:div>
    <w:div w:id="1913930526">
      <w:bodyDiv w:val="1"/>
      <w:marLeft w:val="0"/>
      <w:marRight w:val="0"/>
      <w:marTop w:val="0"/>
      <w:marBottom w:val="0"/>
      <w:divBdr>
        <w:top w:val="none" w:sz="0" w:space="0" w:color="auto"/>
        <w:left w:val="none" w:sz="0" w:space="0" w:color="auto"/>
        <w:bottom w:val="none" w:sz="0" w:space="0" w:color="auto"/>
        <w:right w:val="none" w:sz="0" w:space="0" w:color="auto"/>
      </w:divBdr>
    </w:div>
    <w:div w:id="1916551505">
      <w:bodyDiv w:val="1"/>
      <w:marLeft w:val="0"/>
      <w:marRight w:val="0"/>
      <w:marTop w:val="0"/>
      <w:marBottom w:val="0"/>
      <w:divBdr>
        <w:top w:val="none" w:sz="0" w:space="0" w:color="auto"/>
        <w:left w:val="none" w:sz="0" w:space="0" w:color="auto"/>
        <w:bottom w:val="none" w:sz="0" w:space="0" w:color="auto"/>
        <w:right w:val="none" w:sz="0" w:space="0" w:color="auto"/>
      </w:divBdr>
    </w:div>
    <w:div w:id="1922257165">
      <w:bodyDiv w:val="1"/>
      <w:marLeft w:val="0"/>
      <w:marRight w:val="0"/>
      <w:marTop w:val="0"/>
      <w:marBottom w:val="0"/>
      <w:divBdr>
        <w:top w:val="none" w:sz="0" w:space="0" w:color="auto"/>
        <w:left w:val="none" w:sz="0" w:space="0" w:color="auto"/>
        <w:bottom w:val="none" w:sz="0" w:space="0" w:color="auto"/>
        <w:right w:val="none" w:sz="0" w:space="0" w:color="auto"/>
      </w:divBdr>
    </w:div>
    <w:div w:id="1952663457">
      <w:bodyDiv w:val="1"/>
      <w:marLeft w:val="0"/>
      <w:marRight w:val="0"/>
      <w:marTop w:val="0"/>
      <w:marBottom w:val="0"/>
      <w:divBdr>
        <w:top w:val="none" w:sz="0" w:space="0" w:color="auto"/>
        <w:left w:val="none" w:sz="0" w:space="0" w:color="auto"/>
        <w:bottom w:val="none" w:sz="0" w:space="0" w:color="auto"/>
        <w:right w:val="none" w:sz="0" w:space="0" w:color="auto"/>
      </w:divBdr>
    </w:div>
    <w:div w:id="1952738758">
      <w:bodyDiv w:val="1"/>
      <w:marLeft w:val="0"/>
      <w:marRight w:val="0"/>
      <w:marTop w:val="0"/>
      <w:marBottom w:val="0"/>
      <w:divBdr>
        <w:top w:val="none" w:sz="0" w:space="0" w:color="auto"/>
        <w:left w:val="none" w:sz="0" w:space="0" w:color="auto"/>
        <w:bottom w:val="none" w:sz="0" w:space="0" w:color="auto"/>
        <w:right w:val="none" w:sz="0" w:space="0" w:color="auto"/>
      </w:divBdr>
    </w:div>
    <w:div w:id="1958829500">
      <w:bodyDiv w:val="1"/>
      <w:marLeft w:val="0"/>
      <w:marRight w:val="0"/>
      <w:marTop w:val="0"/>
      <w:marBottom w:val="0"/>
      <w:divBdr>
        <w:top w:val="none" w:sz="0" w:space="0" w:color="auto"/>
        <w:left w:val="none" w:sz="0" w:space="0" w:color="auto"/>
        <w:bottom w:val="none" w:sz="0" w:space="0" w:color="auto"/>
        <w:right w:val="none" w:sz="0" w:space="0" w:color="auto"/>
      </w:divBdr>
    </w:div>
    <w:div w:id="1970042816">
      <w:bodyDiv w:val="1"/>
      <w:marLeft w:val="0"/>
      <w:marRight w:val="0"/>
      <w:marTop w:val="0"/>
      <w:marBottom w:val="0"/>
      <w:divBdr>
        <w:top w:val="none" w:sz="0" w:space="0" w:color="auto"/>
        <w:left w:val="none" w:sz="0" w:space="0" w:color="auto"/>
        <w:bottom w:val="none" w:sz="0" w:space="0" w:color="auto"/>
        <w:right w:val="none" w:sz="0" w:space="0" w:color="auto"/>
      </w:divBdr>
    </w:div>
    <w:div w:id="1981492757">
      <w:bodyDiv w:val="1"/>
      <w:marLeft w:val="0"/>
      <w:marRight w:val="0"/>
      <w:marTop w:val="0"/>
      <w:marBottom w:val="0"/>
      <w:divBdr>
        <w:top w:val="none" w:sz="0" w:space="0" w:color="auto"/>
        <w:left w:val="none" w:sz="0" w:space="0" w:color="auto"/>
        <w:bottom w:val="none" w:sz="0" w:space="0" w:color="auto"/>
        <w:right w:val="none" w:sz="0" w:space="0" w:color="auto"/>
      </w:divBdr>
    </w:div>
    <w:div w:id="1996109150">
      <w:bodyDiv w:val="1"/>
      <w:marLeft w:val="0"/>
      <w:marRight w:val="0"/>
      <w:marTop w:val="0"/>
      <w:marBottom w:val="0"/>
      <w:divBdr>
        <w:top w:val="none" w:sz="0" w:space="0" w:color="auto"/>
        <w:left w:val="none" w:sz="0" w:space="0" w:color="auto"/>
        <w:bottom w:val="none" w:sz="0" w:space="0" w:color="auto"/>
        <w:right w:val="none" w:sz="0" w:space="0" w:color="auto"/>
      </w:divBdr>
    </w:div>
    <w:div w:id="2041709405">
      <w:bodyDiv w:val="1"/>
      <w:marLeft w:val="0"/>
      <w:marRight w:val="0"/>
      <w:marTop w:val="0"/>
      <w:marBottom w:val="0"/>
      <w:divBdr>
        <w:top w:val="none" w:sz="0" w:space="0" w:color="auto"/>
        <w:left w:val="none" w:sz="0" w:space="0" w:color="auto"/>
        <w:bottom w:val="none" w:sz="0" w:space="0" w:color="auto"/>
        <w:right w:val="none" w:sz="0" w:space="0" w:color="auto"/>
      </w:divBdr>
    </w:div>
    <w:div w:id="2046633413">
      <w:bodyDiv w:val="1"/>
      <w:marLeft w:val="0"/>
      <w:marRight w:val="0"/>
      <w:marTop w:val="0"/>
      <w:marBottom w:val="0"/>
      <w:divBdr>
        <w:top w:val="none" w:sz="0" w:space="0" w:color="auto"/>
        <w:left w:val="none" w:sz="0" w:space="0" w:color="auto"/>
        <w:bottom w:val="none" w:sz="0" w:space="0" w:color="auto"/>
        <w:right w:val="none" w:sz="0" w:space="0" w:color="auto"/>
      </w:divBdr>
    </w:div>
    <w:div w:id="2062823534">
      <w:bodyDiv w:val="1"/>
      <w:marLeft w:val="0"/>
      <w:marRight w:val="0"/>
      <w:marTop w:val="0"/>
      <w:marBottom w:val="0"/>
      <w:divBdr>
        <w:top w:val="none" w:sz="0" w:space="0" w:color="auto"/>
        <w:left w:val="none" w:sz="0" w:space="0" w:color="auto"/>
        <w:bottom w:val="none" w:sz="0" w:space="0" w:color="auto"/>
        <w:right w:val="none" w:sz="0" w:space="0" w:color="auto"/>
      </w:divBdr>
    </w:div>
    <w:div w:id="2071220589">
      <w:bodyDiv w:val="1"/>
      <w:marLeft w:val="0"/>
      <w:marRight w:val="0"/>
      <w:marTop w:val="0"/>
      <w:marBottom w:val="0"/>
      <w:divBdr>
        <w:top w:val="none" w:sz="0" w:space="0" w:color="auto"/>
        <w:left w:val="none" w:sz="0" w:space="0" w:color="auto"/>
        <w:bottom w:val="none" w:sz="0" w:space="0" w:color="auto"/>
        <w:right w:val="none" w:sz="0" w:space="0" w:color="auto"/>
      </w:divBdr>
    </w:div>
    <w:div w:id="2076196004">
      <w:bodyDiv w:val="1"/>
      <w:marLeft w:val="0"/>
      <w:marRight w:val="0"/>
      <w:marTop w:val="0"/>
      <w:marBottom w:val="0"/>
      <w:divBdr>
        <w:top w:val="none" w:sz="0" w:space="0" w:color="auto"/>
        <w:left w:val="none" w:sz="0" w:space="0" w:color="auto"/>
        <w:bottom w:val="none" w:sz="0" w:space="0" w:color="auto"/>
        <w:right w:val="none" w:sz="0" w:space="0" w:color="auto"/>
      </w:divBdr>
    </w:div>
    <w:div w:id="2080059642">
      <w:bodyDiv w:val="1"/>
      <w:marLeft w:val="0"/>
      <w:marRight w:val="0"/>
      <w:marTop w:val="0"/>
      <w:marBottom w:val="0"/>
      <w:divBdr>
        <w:top w:val="none" w:sz="0" w:space="0" w:color="auto"/>
        <w:left w:val="none" w:sz="0" w:space="0" w:color="auto"/>
        <w:bottom w:val="none" w:sz="0" w:space="0" w:color="auto"/>
        <w:right w:val="none" w:sz="0" w:space="0" w:color="auto"/>
      </w:divBdr>
    </w:div>
    <w:div w:id="2083676639">
      <w:bodyDiv w:val="1"/>
      <w:marLeft w:val="0"/>
      <w:marRight w:val="0"/>
      <w:marTop w:val="0"/>
      <w:marBottom w:val="0"/>
      <w:divBdr>
        <w:top w:val="none" w:sz="0" w:space="0" w:color="auto"/>
        <w:left w:val="none" w:sz="0" w:space="0" w:color="auto"/>
        <w:bottom w:val="none" w:sz="0" w:space="0" w:color="auto"/>
        <w:right w:val="none" w:sz="0" w:space="0" w:color="auto"/>
      </w:divBdr>
    </w:div>
    <w:div w:id="209866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ejsherwi@ucalgary.ca</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Mih14</b:Tag>
    <b:SourceType>Case</b:SourceType>
    <b:Guid>{9D482D2D-5894-429A-8DCB-FC5980F25378}</b:Guid>
    <b:Title>Mihaly v. The Association of Professional Engineers, Geologists and Geophysicists of Alberta, 2014 AHRC</b:Title>
    <b:Year>2014</b:Year>
    <b:CaseNumber>S2008/12/0294</b:CaseNumber>
    <b:Court>Human Rights Tribunals Of Alberta</b:Court>
    <b:Month>February</b:Month>
    <b:Day>6</b:Day>
    <b:RefOrder>1</b:RefOrder>
  </b:Source>
  <b:Source>
    <b:Tag>Ass16</b:Tag>
    <b:SourceType>Case</b:SourceType>
    <b:Guid>{50B27304-6225-4A65-84DB-BBCF0B3FD716}</b:Guid>
    <b:Title>Association of Professional Engineerings And Geoscientists of Alberta v Mihaly, 2016 ABQB 61</b:Title>
    <b:Year>2016</b:Year>
    <b:RefOrder>2</b:RefOrder>
  </b:Source>
  <b:Source>
    <b:Tag>Mih17</b:Tag>
    <b:SourceType>Case</b:SourceType>
    <b:Guid>{F6704EEB-1F36-4706-807F-30536A4F4A85}</b:Guid>
    <b:Title>Mihaly v Association of Professional Engineers and Geoscientists of Alberta, 2017 ABCA 15</b:Title>
    <b:Year>2017</b:Year>
    <b:RefOrder>3</b:RefOrder>
  </b:Source>
  <b:Source>
    <b:Tag>Eng18</b:Tag>
    <b:SourceType>InternetSite</b:SourceType>
    <b:Guid>{864F9278-0C9F-45E4-B1BD-D0B38BAFA2E5}</b:Guid>
    <b:Author>
      <b:Author>
        <b:Corporate>Engineers Canada</b:Corporate>
      </b:Author>
    </b:Author>
    <b:YearAccessed>2018</b:YearAccessed>
    <b:MonthAccessed>February</b:MonthAccessed>
    <b:DayAccessed>15</b:DayAccessed>
    <b:URL>https://engineerscanada.ca/accreditation/about-accreditation</b:URL>
    <b:Title>About Accreditation</b:Title>
    <b:RefOrder>5</b:RefOrder>
  </b:Source>
  <b:Source>
    <b:Tag>Ass18</b:Tag>
    <b:SourceType>InternetSite</b:SourceType>
    <b:Guid>{2AC38BC6-160F-4189-93F6-4777A993BA70}</b:Guid>
    <b:Author>
      <b:Author>
        <b:Corporate>Association of Professional Engineers and Geoscientists of Alberta</b:Corporate>
      </b:Author>
    </b:Author>
    <b:Title>About APEGA</b:Title>
    <b:YearAccessed>2018</b:YearAccessed>
    <b:MonthAccessed>February</b:MonthAccessed>
    <b:DayAccessed>15</b:DayAccessed>
    <b:URL>https://www.apega.ca/about-apega/</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EACBD5-F799-473F-BCFD-48C115A0A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ENGG 513 Report 1
Mihaly Vs Apega</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ENGG 513 Report 1
Mihaly Vs Apega</dc:title>
  <dc:subject>Instructor: Dr. Denis Onen</dc:subject>
  <dc:creator>Name: Erik Sherwin</dc:creator>
  <cp:keywords/>
  <dc:description/>
  <cp:lastModifiedBy>Erik Sherwin</cp:lastModifiedBy>
  <cp:revision>6</cp:revision>
  <dcterms:created xsi:type="dcterms:W3CDTF">2018-02-13T17:58:00Z</dcterms:created>
  <dcterms:modified xsi:type="dcterms:W3CDTF">2018-02-15T22:02:00Z</dcterms:modified>
</cp:coreProperties>
</file>