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A10" w:rsidRPr="001F2A10" w:rsidRDefault="001F2A10" w:rsidP="001F2A10">
      <w:pPr>
        <w:shd w:val="clear" w:color="auto" w:fill="F5F5F5"/>
        <w:spacing w:after="0" w:line="240" w:lineRule="auto"/>
        <w:outlineLvl w:val="0"/>
        <w:rPr>
          <w:rFonts w:ascii="cooper_hewittmedium" w:eastAsia="Times New Roman" w:hAnsi="cooper_hewittmedium" w:cs="Times New Roman"/>
          <w:b/>
          <w:bCs/>
          <w:color w:val="1C3643"/>
          <w:kern w:val="36"/>
          <w:sz w:val="54"/>
          <w:szCs w:val="54"/>
          <w:lang w:eastAsia="es-MX"/>
        </w:rPr>
      </w:pPr>
      <w:r w:rsidRPr="001F2A10">
        <w:rPr>
          <w:rFonts w:ascii="cooper_hewittmedium" w:eastAsia="Times New Roman" w:hAnsi="cooper_hewittmedium" w:cs="Times New Roman"/>
          <w:b/>
          <w:bCs/>
          <w:color w:val="1C3643"/>
          <w:kern w:val="36"/>
          <w:sz w:val="54"/>
          <w:szCs w:val="54"/>
          <w:lang w:eastAsia="es-MX"/>
        </w:rPr>
        <w:t>Formas normales en DB relacionales</w:t>
      </w:r>
    </w:p>
    <w:p w:rsidR="001F2A10" w:rsidRDefault="001F2A10" w:rsidP="001F2A10">
      <w:pPr>
        <w:shd w:val="clear" w:color="auto" w:fill="FFFFFF"/>
        <w:spacing w:before="240" w:after="240" w:line="384" w:lineRule="atLeast"/>
        <w:rPr>
          <w:rFonts w:eastAsia="Times New Roman" w:cs="Arial"/>
          <w:color w:val="1C3643"/>
          <w:sz w:val="30"/>
          <w:szCs w:val="30"/>
          <w:lang w:eastAsia="es-MX"/>
        </w:rPr>
      </w:pP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La normalización en las bases de datos relacionales es uno de esos temas</w:t>
      </w:r>
      <w:bookmarkStart w:id="0" w:name="_GoBack"/>
      <w:bookmarkEnd w:id="0"/>
      <w:r w:rsidRPr="001F2A10">
        <w:rPr>
          <w:rFonts w:eastAsia="Times New Roman" w:cs="Arial"/>
          <w:color w:val="1C3643"/>
          <w:sz w:val="30"/>
          <w:szCs w:val="30"/>
          <w:lang w:eastAsia="es-MX"/>
        </w:rPr>
        <w:t xml:space="preserve"> que, por un </w:t>
      </w:r>
      <w:proofErr w:type="gramStart"/>
      <w:r w:rsidRPr="001F2A10">
        <w:rPr>
          <w:rFonts w:eastAsia="Times New Roman" w:cs="Arial"/>
          <w:color w:val="1C3643"/>
          <w:sz w:val="30"/>
          <w:szCs w:val="30"/>
          <w:lang w:eastAsia="es-MX"/>
        </w:rPr>
        <w:t>lado</w:t>
      </w:r>
      <w:proofErr w:type="gramEnd"/>
      <w:r w:rsidRPr="001F2A10">
        <w:rPr>
          <w:rFonts w:eastAsia="Times New Roman" w:cs="Arial"/>
          <w:color w:val="1C3643"/>
          <w:sz w:val="30"/>
          <w:szCs w:val="30"/>
          <w:lang w:eastAsia="es-MX"/>
        </w:rPr>
        <w:t xml:space="preserve"> es sumamente importante y por el otro suena algo esotérico. Vamos a tratar de entender las formas normales (FN) de una manera simple para que puedas aplicarlas en tus proyectos profesionales.</w:t>
      </w:r>
    </w:p>
    <w:p w:rsidR="001F2A10" w:rsidRPr="001F2A10" w:rsidRDefault="001F2A10" w:rsidP="001F2A10">
      <w:pPr>
        <w:shd w:val="clear" w:color="auto" w:fill="FFFFFF"/>
        <w:spacing w:after="0" w:line="384" w:lineRule="atLeast"/>
        <w:rPr>
          <w:rFonts w:eastAsia="Times New Roman" w:cs="Arial"/>
          <w:color w:val="1C3643"/>
          <w:sz w:val="30"/>
          <w:szCs w:val="30"/>
          <w:lang w:eastAsia="es-MX"/>
        </w:rPr>
      </w:pPr>
      <w:r w:rsidRPr="001F2A10">
        <w:rPr>
          <w:rFonts w:eastAsia="Times New Roman" w:cs="Arial"/>
          <w:b/>
          <w:bCs/>
          <w:color w:val="1C3643"/>
          <w:sz w:val="30"/>
          <w:szCs w:val="30"/>
          <w:lang w:eastAsia="es-MX"/>
        </w:rPr>
        <w:t>Primera Forma Normal (1FN)</w:t>
      </w:r>
      <w:r w:rsidRPr="001F2A10">
        <w:rPr>
          <w:rFonts w:eastAsia="Times New Roman" w:cs="Arial"/>
          <w:color w:val="1C3643"/>
          <w:sz w:val="30"/>
          <w:szCs w:val="30"/>
          <w:lang w:eastAsia="es-MX"/>
        </w:rPr>
        <w:br/>
        <w:t>Esta FN nos ayuda a eliminar los valores repetidos y no atómicos dentro de una base de datos.</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Formalmente, una tabla está en primera forma normal si:</w:t>
      </w:r>
    </w:p>
    <w:p w:rsidR="001F2A10" w:rsidRPr="001F2A10" w:rsidRDefault="001F2A10" w:rsidP="001F2A10">
      <w:pPr>
        <w:numPr>
          <w:ilvl w:val="0"/>
          <w:numId w:val="1"/>
        </w:numPr>
        <w:shd w:val="clear" w:color="auto" w:fill="FFFFFF"/>
        <w:spacing w:after="0" w:line="384" w:lineRule="atLeast"/>
        <w:ind w:left="240"/>
        <w:rPr>
          <w:rFonts w:eastAsia="Times New Roman" w:cs="Arial"/>
          <w:color w:val="1C3643"/>
          <w:sz w:val="30"/>
          <w:szCs w:val="30"/>
          <w:lang w:eastAsia="es-MX"/>
        </w:rPr>
      </w:pPr>
      <w:r w:rsidRPr="001F2A10">
        <w:rPr>
          <w:rFonts w:eastAsia="Times New Roman" w:cs="Arial"/>
          <w:color w:val="1C3643"/>
          <w:sz w:val="30"/>
          <w:szCs w:val="30"/>
          <w:lang w:eastAsia="es-MX"/>
        </w:rPr>
        <w:t>Todos los atributos son atómicos. Un atributo es atómico si los elementos del dominio son simples e indivisibles.</w:t>
      </w:r>
    </w:p>
    <w:p w:rsidR="001F2A10" w:rsidRPr="001F2A10" w:rsidRDefault="001F2A10" w:rsidP="001F2A10">
      <w:pPr>
        <w:numPr>
          <w:ilvl w:val="0"/>
          <w:numId w:val="1"/>
        </w:numPr>
        <w:shd w:val="clear" w:color="auto" w:fill="FFFFFF"/>
        <w:spacing w:after="0" w:line="384" w:lineRule="atLeast"/>
        <w:ind w:left="240"/>
        <w:rPr>
          <w:rFonts w:eastAsia="Times New Roman" w:cs="Arial"/>
          <w:color w:val="1C3643"/>
          <w:sz w:val="30"/>
          <w:szCs w:val="30"/>
          <w:lang w:eastAsia="es-MX"/>
        </w:rPr>
      </w:pPr>
      <w:r w:rsidRPr="001F2A10">
        <w:rPr>
          <w:rFonts w:eastAsia="Times New Roman" w:cs="Arial"/>
          <w:color w:val="1C3643"/>
          <w:sz w:val="30"/>
          <w:szCs w:val="30"/>
          <w:lang w:eastAsia="es-MX"/>
        </w:rPr>
        <w:t>No debe existir variación en el número de columnas.</w:t>
      </w:r>
    </w:p>
    <w:p w:rsidR="001F2A10" w:rsidRPr="001F2A10" w:rsidRDefault="001F2A10" w:rsidP="001F2A10">
      <w:pPr>
        <w:numPr>
          <w:ilvl w:val="0"/>
          <w:numId w:val="1"/>
        </w:numPr>
        <w:shd w:val="clear" w:color="auto" w:fill="FFFFFF"/>
        <w:spacing w:after="0" w:line="384" w:lineRule="atLeast"/>
        <w:ind w:left="240"/>
        <w:rPr>
          <w:rFonts w:eastAsia="Times New Roman" w:cs="Arial"/>
          <w:color w:val="1C3643"/>
          <w:sz w:val="30"/>
          <w:szCs w:val="30"/>
          <w:lang w:eastAsia="es-MX"/>
        </w:rPr>
      </w:pPr>
      <w:r w:rsidRPr="001F2A10">
        <w:rPr>
          <w:rFonts w:eastAsia="Times New Roman" w:cs="Arial"/>
          <w:color w:val="1C3643"/>
          <w:sz w:val="30"/>
          <w:szCs w:val="30"/>
          <w:lang w:eastAsia="es-MX"/>
        </w:rPr>
        <w:t>Los campos no clave deben identificarse por la clave (dependencia funcional).</w:t>
      </w:r>
    </w:p>
    <w:p w:rsidR="001F2A10" w:rsidRPr="001F2A10" w:rsidRDefault="001F2A10" w:rsidP="001F2A10">
      <w:pPr>
        <w:numPr>
          <w:ilvl w:val="0"/>
          <w:numId w:val="1"/>
        </w:numPr>
        <w:shd w:val="clear" w:color="auto" w:fill="FFFFFF"/>
        <w:spacing w:after="0" w:line="384" w:lineRule="atLeast"/>
        <w:ind w:left="240"/>
        <w:rPr>
          <w:rFonts w:eastAsia="Times New Roman" w:cs="Arial"/>
          <w:color w:val="1C3643"/>
          <w:sz w:val="30"/>
          <w:szCs w:val="30"/>
          <w:lang w:eastAsia="es-MX"/>
        </w:rPr>
      </w:pPr>
      <w:r w:rsidRPr="001F2A10">
        <w:rPr>
          <w:rFonts w:eastAsia="Times New Roman" w:cs="Arial"/>
          <w:color w:val="1C3643"/>
          <w:sz w:val="30"/>
          <w:szCs w:val="30"/>
          <w:lang w:eastAsia="es-MX"/>
        </w:rPr>
        <w:t>Debe existir una independencia del orden tanto de las filas como de las columnas; es decir, si los datos cambian de orden no deben cambiar sus significados.</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Se traduce básicamente a que si tenemos campos compuestos como por ejemplo “</w:t>
      </w:r>
      <w:proofErr w:type="spellStart"/>
      <w:r w:rsidRPr="001F2A10">
        <w:rPr>
          <w:rFonts w:eastAsia="Times New Roman" w:cs="Arial"/>
          <w:color w:val="1C3643"/>
          <w:sz w:val="30"/>
          <w:szCs w:val="30"/>
          <w:lang w:eastAsia="es-MX"/>
        </w:rPr>
        <w:t>nombre_completo</w:t>
      </w:r>
      <w:proofErr w:type="spellEnd"/>
      <w:r w:rsidRPr="001F2A10">
        <w:rPr>
          <w:rFonts w:eastAsia="Times New Roman" w:cs="Arial"/>
          <w:color w:val="1C3643"/>
          <w:sz w:val="30"/>
          <w:szCs w:val="30"/>
          <w:lang w:eastAsia="es-MX"/>
        </w:rPr>
        <w:t>” que en realidad contiene varios datos distintos, en este caso podría ser “nombre”, “</w:t>
      </w:r>
      <w:proofErr w:type="spellStart"/>
      <w:r w:rsidRPr="001F2A10">
        <w:rPr>
          <w:rFonts w:eastAsia="Times New Roman" w:cs="Arial"/>
          <w:color w:val="1C3643"/>
          <w:sz w:val="30"/>
          <w:szCs w:val="30"/>
          <w:lang w:eastAsia="es-MX"/>
        </w:rPr>
        <w:t>apellido_paterno</w:t>
      </w:r>
      <w:proofErr w:type="spellEnd"/>
      <w:r w:rsidRPr="001F2A10">
        <w:rPr>
          <w:rFonts w:eastAsia="Times New Roman" w:cs="Arial"/>
          <w:color w:val="1C3643"/>
          <w:sz w:val="30"/>
          <w:szCs w:val="30"/>
          <w:lang w:eastAsia="es-MX"/>
        </w:rPr>
        <w:t>”, “</w:t>
      </w:r>
      <w:proofErr w:type="spellStart"/>
      <w:r w:rsidRPr="001F2A10">
        <w:rPr>
          <w:rFonts w:eastAsia="Times New Roman" w:cs="Arial"/>
          <w:color w:val="1C3643"/>
          <w:sz w:val="30"/>
          <w:szCs w:val="30"/>
          <w:lang w:eastAsia="es-MX"/>
        </w:rPr>
        <w:t>apellido_materno</w:t>
      </w:r>
      <w:proofErr w:type="spellEnd"/>
      <w:r w:rsidRPr="001F2A10">
        <w:rPr>
          <w:rFonts w:eastAsia="Times New Roman" w:cs="Arial"/>
          <w:color w:val="1C3643"/>
          <w:sz w:val="30"/>
          <w:szCs w:val="30"/>
          <w:lang w:eastAsia="es-MX"/>
        </w:rPr>
        <w:t>”, etc.</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 xml:space="preserve">También debemos asegurarnos </w:t>
      </w:r>
      <w:proofErr w:type="gramStart"/>
      <w:r w:rsidRPr="001F2A10">
        <w:rPr>
          <w:rFonts w:eastAsia="Times New Roman" w:cs="Arial"/>
          <w:color w:val="1C3643"/>
          <w:sz w:val="30"/>
          <w:szCs w:val="30"/>
          <w:lang w:eastAsia="es-MX"/>
        </w:rPr>
        <w:t>que</w:t>
      </w:r>
      <w:proofErr w:type="gramEnd"/>
      <w:r w:rsidRPr="001F2A10">
        <w:rPr>
          <w:rFonts w:eastAsia="Times New Roman" w:cs="Arial"/>
          <w:color w:val="1C3643"/>
          <w:sz w:val="30"/>
          <w:szCs w:val="30"/>
          <w:lang w:eastAsia="es-MX"/>
        </w:rPr>
        <w:t xml:space="preserve"> las columnas son las mismas para todos los registros, que no haya registros con columnas de más o de menos.</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lastRenderedPageBreak/>
        <w:t>Todos los campos que no se consideran clave deben depender de manera única por el o los campos que si son clave.</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 xml:space="preserve">Los campos deben ser tales </w:t>
      </w:r>
      <w:proofErr w:type="gramStart"/>
      <w:r w:rsidRPr="001F2A10">
        <w:rPr>
          <w:rFonts w:eastAsia="Times New Roman" w:cs="Arial"/>
          <w:color w:val="1C3643"/>
          <w:sz w:val="30"/>
          <w:szCs w:val="30"/>
          <w:lang w:eastAsia="es-MX"/>
        </w:rPr>
        <w:t>que</w:t>
      </w:r>
      <w:proofErr w:type="gramEnd"/>
      <w:r w:rsidRPr="001F2A10">
        <w:rPr>
          <w:rFonts w:eastAsia="Times New Roman" w:cs="Arial"/>
          <w:color w:val="1C3643"/>
          <w:sz w:val="30"/>
          <w:szCs w:val="30"/>
          <w:lang w:eastAsia="es-MX"/>
        </w:rPr>
        <w:t xml:space="preserve"> si reordenamos los registros o reordenamos las columnas, cada dato no pierda el significado.</w:t>
      </w:r>
    </w:p>
    <w:p w:rsidR="001F2A10" w:rsidRPr="001F2A10" w:rsidRDefault="001F2A10" w:rsidP="001F2A10">
      <w:pPr>
        <w:shd w:val="clear" w:color="auto" w:fill="FFFFFF"/>
        <w:spacing w:after="0" w:line="384" w:lineRule="atLeast"/>
        <w:rPr>
          <w:rFonts w:eastAsia="Times New Roman" w:cs="Arial"/>
          <w:color w:val="1C3643"/>
          <w:sz w:val="30"/>
          <w:szCs w:val="30"/>
          <w:lang w:eastAsia="es-MX"/>
        </w:rPr>
      </w:pPr>
      <w:r w:rsidRPr="001F2A10">
        <w:rPr>
          <w:rFonts w:eastAsia="Times New Roman" w:cs="Arial"/>
          <w:b/>
          <w:bCs/>
          <w:color w:val="1C3643"/>
          <w:sz w:val="30"/>
          <w:szCs w:val="30"/>
          <w:lang w:eastAsia="es-MX"/>
        </w:rPr>
        <w:t>Segunda Forma Normal (2FN)</w:t>
      </w:r>
      <w:r w:rsidRPr="001F2A10">
        <w:rPr>
          <w:rFonts w:eastAsia="Times New Roman" w:cs="Arial"/>
          <w:color w:val="1C3643"/>
          <w:sz w:val="30"/>
          <w:szCs w:val="30"/>
          <w:lang w:eastAsia="es-MX"/>
        </w:rPr>
        <w:br/>
        <w:t>Esta FN nos ayuda a diferenciar los datos en diversas entidades.</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Formalmente, una tabla está en segunda forma normal si:</w:t>
      </w:r>
    </w:p>
    <w:p w:rsidR="001F2A10" w:rsidRPr="001F2A10" w:rsidRDefault="001F2A10" w:rsidP="001F2A10">
      <w:pPr>
        <w:numPr>
          <w:ilvl w:val="0"/>
          <w:numId w:val="2"/>
        </w:numPr>
        <w:shd w:val="clear" w:color="auto" w:fill="FFFFFF"/>
        <w:spacing w:after="0" w:line="384" w:lineRule="atLeast"/>
        <w:ind w:left="240"/>
        <w:rPr>
          <w:rFonts w:eastAsia="Times New Roman" w:cs="Arial"/>
          <w:color w:val="1C3643"/>
          <w:sz w:val="30"/>
          <w:szCs w:val="30"/>
          <w:lang w:eastAsia="es-MX"/>
        </w:rPr>
      </w:pPr>
      <w:r w:rsidRPr="001F2A10">
        <w:rPr>
          <w:rFonts w:eastAsia="Times New Roman" w:cs="Arial"/>
          <w:color w:val="1C3643"/>
          <w:sz w:val="30"/>
          <w:szCs w:val="30"/>
          <w:lang w:eastAsia="es-MX"/>
        </w:rPr>
        <w:t>Está en 1FN</w:t>
      </w:r>
    </w:p>
    <w:p w:rsidR="001F2A10" w:rsidRPr="001F2A10" w:rsidRDefault="001F2A10" w:rsidP="001F2A10">
      <w:pPr>
        <w:numPr>
          <w:ilvl w:val="0"/>
          <w:numId w:val="2"/>
        </w:numPr>
        <w:shd w:val="clear" w:color="auto" w:fill="FFFFFF"/>
        <w:spacing w:after="0" w:line="384" w:lineRule="atLeast"/>
        <w:ind w:left="240"/>
        <w:rPr>
          <w:rFonts w:eastAsia="Times New Roman" w:cs="Arial"/>
          <w:color w:val="1C3643"/>
          <w:sz w:val="30"/>
          <w:szCs w:val="30"/>
          <w:lang w:eastAsia="es-MX"/>
        </w:rPr>
      </w:pPr>
      <w:r w:rsidRPr="001F2A10">
        <w:rPr>
          <w:rFonts w:eastAsia="Times New Roman" w:cs="Arial"/>
          <w:color w:val="1C3643"/>
          <w:sz w:val="30"/>
          <w:szCs w:val="30"/>
          <w:lang w:eastAsia="es-MX"/>
        </w:rPr>
        <w:t>Sí los atributos que no forman parte de ninguna clave dependen de forma completa de la clave principal. Es decir, que no existen dependencias parciales.</w:t>
      </w:r>
    </w:p>
    <w:p w:rsidR="001F2A10" w:rsidRPr="001F2A10" w:rsidRDefault="001F2A10" w:rsidP="001F2A10">
      <w:pPr>
        <w:numPr>
          <w:ilvl w:val="0"/>
          <w:numId w:val="2"/>
        </w:numPr>
        <w:shd w:val="clear" w:color="auto" w:fill="FFFFFF"/>
        <w:spacing w:after="0" w:line="384" w:lineRule="atLeast"/>
        <w:ind w:left="240"/>
        <w:rPr>
          <w:rFonts w:eastAsia="Times New Roman" w:cs="Arial"/>
          <w:color w:val="1C3643"/>
          <w:sz w:val="30"/>
          <w:szCs w:val="30"/>
          <w:lang w:eastAsia="es-MX"/>
        </w:rPr>
      </w:pPr>
      <w:r w:rsidRPr="001F2A10">
        <w:rPr>
          <w:rFonts w:eastAsia="Times New Roman" w:cs="Arial"/>
          <w:color w:val="1C3643"/>
          <w:sz w:val="30"/>
          <w:szCs w:val="30"/>
          <w:lang w:eastAsia="es-MX"/>
        </w:rPr>
        <w:t>Todos los atributos que no son clave principal deben depender únicamente de la clave principal.</w:t>
      </w:r>
    </w:p>
    <w:p w:rsidR="001F2A10" w:rsidRPr="001F2A10" w:rsidRDefault="001F2A10" w:rsidP="001F2A10">
      <w:pPr>
        <w:shd w:val="clear" w:color="auto" w:fill="FFFFFF"/>
        <w:spacing w:after="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Lo anterior quiere decir que sí tenemos datos que pertenecen a diversas entidades, cada entidad debe tener un campo clave separado. Por ejemplo:</w:t>
      </w:r>
      <w:r w:rsidRPr="001F2A10">
        <w:rPr>
          <w:rFonts w:eastAsia="Times New Roman" w:cs="Arial"/>
          <w:color w:val="1C3643"/>
          <w:sz w:val="30"/>
          <w:szCs w:val="30"/>
          <w:lang w:eastAsia="es-MX"/>
        </w:rPr>
        <w:br/>
      </w:r>
      <w:r w:rsidRPr="001F2A10">
        <w:rPr>
          <w:rFonts w:eastAsia="Times New Roman" w:cs="Arial"/>
          <w:noProof/>
          <w:color w:val="1C3643"/>
          <w:sz w:val="30"/>
          <w:szCs w:val="30"/>
          <w:lang w:eastAsia="es-MX"/>
        </w:rPr>
        <w:drawing>
          <wp:inline distT="0" distB="0" distL="0" distR="0">
            <wp:extent cx="5943600" cy="2427605"/>
            <wp:effectExtent l="0" t="0" r="0" b="0"/>
            <wp:docPr id="6" name="Imagen 6" descr="Captura de Pantalla 2019-04-30 a la(s) 17.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9-04-30 a la(s) 17.30.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p>
    <w:p w:rsidR="001F2A10" w:rsidRPr="001F2A10" w:rsidRDefault="001F2A10" w:rsidP="001F2A10">
      <w:pPr>
        <w:shd w:val="clear" w:color="auto" w:fill="FFFFFF"/>
        <w:spacing w:after="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 xml:space="preserve">En la tabla anterior tenemos por lo menos dos entidades que debemos separar para que cada uno dependa de manera única de su campo llave o ID. En este caso las entidades son alumnos por un lado y materias por el otro, ya que una materia. En el ejemplo anterior, </w:t>
      </w:r>
      <w:r w:rsidRPr="001F2A10">
        <w:rPr>
          <w:rFonts w:eastAsia="Times New Roman" w:cs="Arial"/>
          <w:color w:val="1C3643"/>
          <w:sz w:val="30"/>
          <w:szCs w:val="30"/>
          <w:lang w:eastAsia="es-MX"/>
        </w:rPr>
        <w:lastRenderedPageBreak/>
        <w:t>quedaría de la siguiente manera:</w:t>
      </w:r>
      <w:r w:rsidRPr="001F2A10">
        <w:rPr>
          <w:rFonts w:eastAsia="Times New Roman" w:cs="Arial"/>
          <w:color w:val="1C3643"/>
          <w:sz w:val="30"/>
          <w:szCs w:val="30"/>
          <w:lang w:eastAsia="es-MX"/>
        </w:rPr>
        <w:br/>
      </w:r>
      <w:r w:rsidRPr="001F2A10">
        <w:rPr>
          <w:rFonts w:eastAsia="Times New Roman" w:cs="Arial"/>
          <w:noProof/>
          <w:color w:val="1C3643"/>
          <w:sz w:val="30"/>
          <w:szCs w:val="30"/>
          <w:lang w:eastAsia="es-MX"/>
        </w:rPr>
        <w:drawing>
          <wp:inline distT="0" distB="0" distL="0" distR="0">
            <wp:extent cx="5943600" cy="3870960"/>
            <wp:effectExtent l="0" t="0" r="0" b="0"/>
            <wp:docPr id="5" name="Imagen 5" descr="Captura de Pantalla 2019-04-30 a la(s) 17.2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04-30 a la(s) 17.26.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p w:rsidR="001F2A10" w:rsidRPr="001F2A10" w:rsidRDefault="001F2A10" w:rsidP="001F2A10">
      <w:pPr>
        <w:shd w:val="clear" w:color="auto" w:fill="FFFFFF"/>
        <w:spacing w:after="0" w:line="384" w:lineRule="atLeast"/>
        <w:rPr>
          <w:rFonts w:eastAsia="Times New Roman" w:cs="Arial"/>
          <w:color w:val="1C3643"/>
          <w:sz w:val="30"/>
          <w:szCs w:val="30"/>
          <w:lang w:eastAsia="es-MX"/>
        </w:rPr>
      </w:pPr>
      <w:r w:rsidRPr="001F2A10">
        <w:rPr>
          <w:rFonts w:eastAsia="Times New Roman" w:cs="Arial"/>
          <w:b/>
          <w:bCs/>
          <w:color w:val="1C3643"/>
          <w:sz w:val="30"/>
          <w:szCs w:val="30"/>
          <w:lang w:eastAsia="es-MX"/>
        </w:rPr>
        <w:t>Tercera Forma Normal (3FN)</w:t>
      </w:r>
      <w:r w:rsidRPr="001F2A10">
        <w:rPr>
          <w:rFonts w:eastAsia="Times New Roman" w:cs="Arial"/>
          <w:color w:val="1C3643"/>
          <w:sz w:val="30"/>
          <w:szCs w:val="30"/>
          <w:lang w:eastAsia="es-MX"/>
        </w:rPr>
        <w:br/>
        <w:t>Esta FN nos ayuda a separar conceptualmente las entidades que no son dependientes.</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Formalmente, una tabla está en tercera forma normal si:</w:t>
      </w:r>
    </w:p>
    <w:p w:rsidR="001F2A10" w:rsidRPr="001F2A10" w:rsidRDefault="001F2A10" w:rsidP="001F2A10">
      <w:pPr>
        <w:shd w:val="clear" w:color="auto" w:fill="FFFFFF"/>
        <w:spacing w:after="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Se encuentra en 2FN</w:t>
      </w:r>
      <w:r w:rsidRPr="001F2A10">
        <w:rPr>
          <w:rFonts w:eastAsia="Times New Roman" w:cs="Arial"/>
          <w:color w:val="1C3643"/>
          <w:sz w:val="30"/>
          <w:szCs w:val="30"/>
          <w:lang w:eastAsia="es-MX"/>
        </w:rPr>
        <w:br/>
        <w:t>No existe ninguna dependencia funcional transitiva en los atributos que no son clave</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Esta FN se traduce en que aquellos datos que no pertenecen a la entidad deben tener una independencia de las demás y debe tener un campo clave propio. Continuando con el ejemplo anterior, al aplicar la 3FN separamos la tabla alumnos ya que contiene datos de los cursos en ella quedando de la siguiente manera.</w:t>
      </w:r>
    </w:p>
    <w:p w:rsidR="001F2A10" w:rsidRPr="001F2A10" w:rsidRDefault="001F2A10" w:rsidP="001F2A10">
      <w:pPr>
        <w:spacing w:after="0" w:line="240" w:lineRule="auto"/>
        <w:rPr>
          <w:rFonts w:ascii="Times New Roman" w:eastAsia="Times New Roman" w:hAnsi="Times New Roman" w:cs="Times New Roman"/>
          <w:szCs w:val="24"/>
          <w:lang w:eastAsia="es-MX"/>
        </w:rPr>
      </w:pPr>
      <w:r w:rsidRPr="001F2A10">
        <w:rPr>
          <w:rFonts w:ascii="Times New Roman" w:eastAsia="Times New Roman" w:hAnsi="Times New Roman" w:cs="Times New Roman"/>
          <w:noProof/>
          <w:szCs w:val="24"/>
          <w:lang w:eastAsia="es-MX"/>
        </w:rPr>
        <w:lastRenderedPageBreak/>
        <w:drawing>
          <wp:inline distT="0" distB="0" distL="0" distR="0">
            <wp:extent cx="5943600" cy="3427095"/>
            <wp:effectExtent l="0" t="0" r="0" b="1905"/>
            <wp:docPr id="4" name="Imagen 4" descr="Captura de Pantalla 2019-04-30 a la(s) 17.2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9-04-30 a la(s) 17.27.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7095"/>
                    </a:xfrm>
                    <a:prstGeom prst="rect">
                      <a:avLst/>
                    </a:prstGeom>
                    <a:noFill/>
                    <a:ln>
                      <a:noFill/>
                    </a:ln>
                  </pic:spPr>
                </pic:pic>
              </a:graphicData>
            </a:graphic>
          </wp:inline>
        </w:drawing>
      </w:r>
      <w:r w:rsidRPr="001F2A10">
        <w:rPr>
          <w:rFonts w:ascii="Times New Roman" w:eastAsia="Times New Roman" w:hAnsi="Times New Roman" w:cs="Times New Roman"/>
          <w:noProof/>
          <w:szCs w:val="24"/>
          <w:lang w:eastAsia="es-MX"/>
        </w:rPr>
        <w:drawing>
          <wp:inline distT="0" distB="0" distL="0" distR="0">
            <wp:extent cx="5943600" cy="2390775"/>
            <wp:effectExtent l="0" t="0" r="0" b="9525"/>
            <wp:docPr id="3" name="Imagen 3" descr="Captura de Pantalla 2019-04-30 a la(s) 17.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19-04-30 a la(s) 17.27.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1F2A10" w:rsidRPr="001F2A10" w:rsidRDefault="001F2A10" w:rsidP="001F2A10">
      <w:pPr>
        <w:shd w:val="clear" w:color="auto" w:fill="FFFFFF"/>
        <w:spacing w:after="0" w:line="384" w:lineRule="atLeast"/>
        <w:rPr>
          <w:rFonts w:eastAsia="Times New Roman" w:cs="Arial"/>
          <w:color w:val="1C3643"/>
          <w:sz w:val="30"/>
          <w:szCs w:val="30"/>
          <w:lang w:eastAsia="es-MX"/>
        </w:rPr>
      </w:pPr>
      <w:r w:rsidRPr="001F2A10">
        <w:rPr>
          <w:rFonts w:eastAsia="Times New Roman" w:cs="Arial"/>
          <w:b/>
          <w:bCs/>
          <w:color w:val="1C3643"/>
          <w:sz w:val="30"/>
          <w:szCs w:val="30"/>
          <w:lang w:eastAsia="es-MX"/>
        </w:rPr>
        <w:t>Cuarta Forma Normal (4FN)</w:t>
      </w:r>
      <w:r w:rsidRPr="001F2A10">
        <w:rPr>
          <w:rFonts w:eastAsia="Times New Roman" w:cs="Arial"/>
          <w:color w:val="1C3643"/>
          <w:sz w:val="30"/>
          <w:szCs w:val="30"/>
          <w:lang w:eastAsia="es-MX"/>
        </w:rPr>
        <w:br/>
        <w:t xml:space="preserve">Esta FN nos trata de atomizar los datos multivaluados de manera que no tengamos datos repetidos entre </w:t>
      </w:r>
      <w:proofErr w:type="spellStart"/>
      <w:r w:rsidRPr="001F2A10">
        <w:rPr>
          <w:rFonts w:eastAsia="Times New Roman" w:cs="Arial"/>
          <w:color w:val="1C3643"/>
          <w:sz w:val="30"/>
          <w:szCs w:val="30"/>
          <w:lang w:eastAsia="es-MX"/>
        </w:rPr>
        <w:t>rows</w:t>
      </w:r>
      <w:proofErr w:type="spellEnd"/>
      <w:r w:rsidRPr="001F2A10">
        <w:rPr>
          <w:rFonts w:eastAsia="Times New Roman" w:cs="Arial"/>
          <w:color w:val="1C3643"/>
          <w:sz w:val="30"/>
          <w:szCs w:val="30"/>
          <w:lang w:eastAsia="es-MX"/>
        </w:rPr>
        <w:t>.</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Formalmente, una tabla está en cuarta forma normal si:</w:t>
      </w:r>
    </w:p>
    <w:p w:rsidR="001F2A10" w:rsidRPr="001F2A10" w:rsidRDefault="001F2A10" w:rsidP="001F2A10">
      <w:pPr>
        <w:numPr>
          <w:ilvl w:val="0"/>
          <w:numId w:val="3"/>
        </w:numPr>
        <w:shd w:val="clear" w:color="auto" w:fill="FFFFFF"/>
        <w:spacing w:after="0" w:line="384" w:lineRule="atLeast"/>
        <w:ind w:left="240"/>
        <w:rPr>
          <w:rFonts w:eastAsia="Times New Roman" w:cs="Arial"/>
          <w:color w:val="1C3643"/>
          <w:sz w:val="30"/>
          <w:szCs w:val="30"/>
          <w:lang w:eastAsia="es-MX"/>
        </w:rPr>
      </w:pPr>
      <w:r w:rsidRPr="001F2A10">
        <w:rPr>
          <w:rFonts w:eastAsia="Times New Roman" w:cs="Arial"/>
          <w:color w:val="1C3643"/>
          <w:sz w:val="30"/>
          <w:szCs w:val="30"/>
          <w:lang w:eastAsia="es-MX"/>
        </w:rPr>
        <w:t>Se encuentra en 3FN</w:t>
      </w:r>
    </w:p>
    <w:p w:rsidR="001F2A10" w:rsidRPr="001F2A10" w:rsidRDefault="001F2A10" w:rsidP="001F2A10">
      <w:pPr>
        <w:numPr>
          <w:ilvl w:val="0"/>
          <w:numId w:val="3"/>
        </w:numPr>
        <w:shd w:val="clear" w:color="auto" w:fill="FFFFFF"/>
        <w:spacing w:after="0" w:line="384" w:lineRule="atLeast"/>
        <w:ind w:left="240"/>
        <w:rPr>
          <w:rFonts w:eastAsia="Times New Roman" w:cs="Arial"/>
          <w:color w:val="1C3643"/>
          <w:sz w:val="30"/>
          <w:szCs w:val="30"/>
          <w:lang w:eastAsia="es-MX"/>
        </w:rPr>
      </w:pPr>
      <w:r w:rsidRPr="001F2A10">
        <w:rPr>
          <w:rFonts w:eastAsia="Times New Roman" w:cs="Arial"/>
          <w:color w:val="1C3643"/>
          <w:sz w:val="30"/>
          <w:szCs w:val="30"/>
          <w:lang w:eastAsia="es-MX"/>
        </w:rPr>
        <w:t>Los campos multivaluados se identifican por una clave única</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lastRenderedPageBreak/>
        <w:t>Esta FN trata de eliminar registros duplicados en una entidad, es decir que cada registro tenga un contenido único y de necesitar repetir la data en los resultados se realiza a través de claves foráneas.</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Aplicado al ejemplo anterior la tabla materia se independiza y se relaciona con el alumno a través de una tabla transitiva o pivote, de tal manera que si cambiamos el nombre de la materia solamente hay que cambiarla una vez y se propagara a cualquier referencia que haya de ella.</w:t>
      </w:r>
    </w:p>
    <w:p w:rsidR="001F2A10" w:rsidRPr="001F2A10" w:rsidRDefault="001F2A10" w:rsidP="001F2A10">
      <w:pPr>
        <w:shd w:val="clear" w:color="auto" w:fill="FFFFFF"/>
        <w:spacing w:after="0" w:line="384" w:lineRule="atLeast"/>
        <w:rPr>
          <w:rFonts w:eastAsia="Times New Roman" w:cs="Arial"/>
          <w:color w:val="1C3643"/>
          <w:sz w:val="30"/>
          <w:szCs w:val="30"/>
          <w:lang w:eastAsia="es-MX"/>
        </w:rPr>
      </w:pPr>
      <w:r w:rsidRPr="001F2A10">
        <w:rPr>
          <w:rFonts w:eastAsia="Times New Roman" w:cs="Arial"/>
          <w:noProof/>
          <w:color w:val="1C3643"/>
          <w:sz w:val="30"/>
          <w:szCs w:val="30"/>
          <w:lang w:eastAsia="es-MX"/>
        </w:rPr>
        <w:lastRenderedPageBreak/>
        <w:drawing>
          <wp:inline distT="0" distB="0" distL="0" distR="0">
            <wp:extent cx="5943600" cy="4839335"/>
            <wp:effectExtent l="0" t="0" r="0" b="0"/>
            <wp:docPr id="2" name="Imagen 2" descr="Captura de Pantalla 2019-04-30 a la(s) 17.2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19-04-30 a la(s) 17.29.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9335"/>
                    </a:xfrm>
                    <a:prstGeom prst="rect">
                      <a:avLst/>
                    </a:prstGeom>
                    <a:noFill/>
                    <a:ln>
                      <a:noFill/>
                    </a:ln>
                  </pic:spPr>
                </pic:pic>
              </a:graphicData>
            </a:graphic>
          </wp:inline>
        </w:drawing>
      </w:r>
      <w:r w:rsidRPr="001F2A10">
        <w:rPr>
          <w:rFonts w:eastAsia="Times New Roman" w:cs="Arial"/>
          <w:color w:val="1C3643"/>
          <w:sz w:val="30"/>
          <w:szCs w:val="30"/>
          <w:lang w:eastAsia="es-MX"/>
        </w:rPr>
        <w:br/>
      </w:r>
      <w:r w:rsidRPr="001F2A10">
        <w:rPr>
          <w:rFonts w:eastAsia="Times New Roman" w:cs="Arial"/>
          <w:noProof/>
          <w:color w:val="1C3643"/>
          <w:sz w:val="30"/>
          <w:szCs w:val="30"/>
          <w:lang w:eastAsia="es-MX"/>
        </w:rPr>
        <w:drawing>
          <wp:inline distT="0" distB="0" distL="0" distR="0">
            <wp:extent cx="5943600" cy="2427605"/>
            <wp:effectExtent l="0" t="0" r="0" b="0"/>
            <wp:docPr id="1" name="Imagen 1" descr="Captura de Pantalla 2019-04-30 a la(s) 17.2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2019-04-30 a la(s) 17.29.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 xml:space="preserve">De esta manera, aunque parezca que la información se multiplicó, en realidad la descompusimos o normalizamos de manera que a un </w:t>
      </w:r>
      <w:r w:rsidRPr="001F2A10">
        <w:rPr>
          <w:rFonts w:eastAsia="Times New Roman" w:cs="Arial"/>
          <w:color w:val="1C3643"/>
          <w:sz w:val="30"/>
          <w:szCs w:val="30"/>
          <w:lang w:eastAsia="es-MX"/>
        </w:rPr>
        <w:lastRenderedPageBreak/>
        <w:t>sistema le sea fácil de reconocer y mantener la consistencia de los datos.</w:t>
      </w:r>
    </w:p>
    <w:p w:rsidR="001F2A10" w:rsidRPr="001F2A10" w:rsidRDefault="001F2A10" w:rsidP="001F2A10">
      <w:pPr>
        <w:shd w:val="clear" w:color="auto" w:fill="FFFFFF"/>
        <w:spacing w:before="240" w:after="240" w:line="384" w:lineRule="atLeast"/>
        <w:rPr>
          <w:rFonts w:eastAsia="Times New Roman" w:cs="Arial"/>
          <w:color w:val="1C3643"/>
          <w:sz w:val="30"/>
          <w:szCs w:val="30"/>
          <w:lang w:eastAsia="es-MX"/>
        </w:rPr>
      </w:pPr>
      <w:r w:rsidRPr="001F2A10">
        <w:rPr>
          <w:rFonts w:eastAsia="Times New Roman" w:cs="Arial"/>
          <w:color w:val="1C3643"/>
          <w:sz w:val="30"/>
          <w:szCs w:val="30"/>
          <w:lang w:eastAsia="es-MX"/>
        </w:rPr>
        <w:t>Algunos autores precisan una 5FN que hace referencia a que después de realizar esta normalización a través de uniones (JOIN) permita regresar a la data original de la cual partió.</w:t>
      </w:r>
    </w:p>
    <w:p w:rsidR="00DC726D" w:rsidRDefault="00DC726D"/>
    <w:sectPr w:rsidR="00DC726D" w:rsidSect="00EC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_hewittmedium">
    <w:altName w:val="Cooper Black"/>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273DA"/>
    <w:multiLevelType w:val="multilevel"/>
    <w:tmpl w:val="792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659D1"/>
    <w:multiLevelType w:val="multilevel"/>
    <w:tmpl w:val="E69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36000"/>
    <w:multiLevelType w:val="multilevel"/>
    <w:tmpl w:val="6380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10"/>
    <w:rsid w:val="001F2A10"/>
    <w:rsid w:val="00780658"/>
    <w:rsid w:val="00AB14F2"/>
    <w:rsid w:val="00DC726D"/>
    <w:rsid w:val="00EC4A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0714"/>
  <w15:chartTrackingRefBased/>
  <w15:docId w15:val="{1DC2FFF5-44B4-46CD-AF19-AB216B41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58"/>
    <w:pPr>
      <w:spacing w:line="360" w:lineRule="auto"/>
    </w:pPr>
    <w:rPr>
      <w:rFonts w:ascii="Arial" w:hAnsi="Arial"/>
      <w:sz w:val="24"/>
    </w:rPr>
  </w:style>
  <w:style w:type="paragraph" w:styleId="Ttulo1">
    <w:name w:val="heading 1"/>
    <w:basedOn w:val="Normal"/>
    <w:next w:val="Normal"/>
    <w:link w:val="Ttulo1Car"/>
    <w:uiPriority w:val="9"/>
    <w:qFormat/>
    <w:rsid w:val="00AB14F2"/>
    <w:pPr>
      <w:keepNext/>
      <w:keepLines/>
      <w:spacing w:before="240" w:after="0"/>
      <w:outlineLvl w:val="0"/>
    </w:pPr>
    <w:rPr>
      <w:rFonts w:asciiTheme="majorHAnsi" w:eastAsiaTheme="majorEastAsia" w:hAnsiTheme="majorHAnsi" w:cstheme="majorBidi"/>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14F2"/>
    <w:rPr>
      <w:rFonts w:asciiTheme="majorHAnsi" w:eastAsiaTheme="majorEastAsia" w:hAnsiTheme="majorHAnsi" w:cstheme="majorBidi"/>
      <w:sz w:val="36"/>
      <w:szCs w:val="32"/>
    </w:rPr>
  </w:style>
  <w:style w:type="paragraph" w:styleId="NormalWeb">
    <w:name w:val="Normal (Web)"/>
    <w:basedOn w:val="Normal"/>
    <w:uiPriority w:val="99"/>
    <w:semiHidden/>
    <w:unhideWhenUsed/>
    <w:rsid w:val="001F2A10"/>
    <w:pPr>
      <w:spacing w:before="100" w:beforeAutospacing="1" w:after="100" w:afterAutospacing="1" w:line="240" w:lineRule="auto"/>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1F2A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877031">
      <w:bodyDiv w:val="1"/>
      <w:marLeft w:val="0"/>
      <w:marRight w:val="0"/>
      <w:marTop w:val="0"/>
      <w:marBottom w:val="0"/>
      <w:divBdr>
        <w:top w:val="none" w:sz="0" w:space="0" w:color="auto"/>
        <w:left w:val="none" w:sz="0" w:space="0" w:color="auto"/>
        <w:bottom w:val="none" w:sz="0" w:space="0" w:color="auto"/>
        <w:right w:val="none" w:sz="0" w:space="0" w:color="auto"/>
      </w:divBdr>
    </w:div>
    <w:div w:id="144310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626</Words>
  <Characters>3445</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Santillan</dc:creator>
  <cp:keywords/>
  <dc:description/>
  <cp:lastModifiedBy>Alejandro Santillan</cp:lastModifiedBy>
  <cp:revision>1</cp:revision>
  <dcterms:created xsi:type="dcterms:W3CDTF">2019-06-19T19:56:00Z</dcterms:created>
  <dcterms:modified xsi:type="dcterms:W3CDTF">2019-06-19T19:56:00Z</dcterms:modified>
</cp:coreProperties>
</file>