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AGENTIC PERSONAL OS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E94560"/>
          <w:sz w:val="36"/>
          <w:szCs w:val="36"/>
        </w:rPr>
        <w:t xml:space="preserve">CEREBRO DIGITAL LOCAL</w:t>
      </w:r>
    </w:p>
    <w:p>
      <w:pPr>
        <w:pBdr>
          <w:bottom w:val="single" w:color="E94560" w:sz="8" w:space="1"/>
        </w:pBdr>
        <w:spacing w:after="200" w:before="0"/>
        <w:jc w:val="center"/>
      </w:pPr>
    </w:p>
    <w:p>
      <w:pPr>
        <w:spacing w:after="10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Documento Técnico de Arquitectura y Desarrollo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Especificación por Módulos — Versión 1.0</w:t>
      </w:r>
    </w:p>
    <w:p>
      <w:pPr>
        <w:spacing w:after="100" w:before="120"/>
      </w:pP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Mayo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94560"/>
          <w:sz w:val="20"/>
          <w:szCs w:val="20"/>
        </w:rPr>
        <w:t xml:space="preserve">Confidencial — Para uso del desarrollador asignado</w:t>
      </w:r>
    </w:p>
    <w:p>
      <w:r>
        <w:br w:type="page"/>
      </w: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Visión General del Sistema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Agentic Personal OS es una capa de orquestación agéntica que corre completamente en local. Su propósito es transformar cualquier computadora de consumo (mínimo 8 GB de RAM) en un colaborador autónomo que indexa, razona y actúa sobre la vida digital del usuario — archivos, documentos, notas, código — sin enviar un solo byte a servicios externos.</w:t>
      </w:r>
    </w:p>
    <w:p>
      <w:pPr>
        <w:spacing w:after="10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sistema no reemplaza al sistema operativo subyacente. Es un proceso en segundo plano que expone sus capacidades a través de una interfaz de bandeja de sistema (System Tray) y una API local REST sobre la cual se construyen todos los agentes.</w:t>
      </w:r>
    </w:p>
    <w:p>
      <w:pPr>
        <w:spacing w:after="100" w:before="8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Este documento es la especificación de implementación. Cada módulo tiene entradas, salidas, contratos de interfaz y criterios de aceptación definidos. El desarrollador NO debe tomar decisiones de arquitectura por su cuenta sin consultar este documento.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Diagrama de Arquitectura (Capas)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arquitectura se divide en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cuatro capas verticales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que se comunican de forma unidireccional hacia arriba:</w:t>
      </w:r>
    </w:p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 1 — Ingesta (Ingestion Layer):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Observa el filesystem. Detecta, parsea y chunkeiza documentos nuevos o modificados.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 2 — Memoria (Memory Layer):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Almacena embeddings en LanceDB. Provee búsqueda semántica y recuperación por similitud coseno.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 3 — Razonamiento (Agentic Kernel):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Recibe queries o triggers. Orquesta agentes especializados usando LangGraph. Ejecuta herramientas (tools).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Capa 4 — Interfaz (UX Layer):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System tray, CLI y API REST local. Recibe inputs del usuario y entrega respuestas del kernel.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Principios de Diseño No Negociables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Privacy by Default: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Cero llamadas a APIs externas. Sin telemetría. Sin logging de contenido del usuario a disco salvo que el usuario lo habilite explícitamente.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Memory-First: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Todo el estado relevante del sistema se persiste en disco. El proceso puede reiniciarse en cualquier momento sin pérdida de contexto.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Serial Execution: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En hardware de 8 GB no se ejecutan dos inferencias LLM simultáneamente. Todo pasa por una cola serial (asyncio.Queue).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Fail Gracefully: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Si el modelo LLM no responde en 30 segundos, la operación hace timeout y retorna un error estructurado al caller. Nunca bloquea la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Modular by Contract: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Cada módulo expone una interfaz Python (clase o función) documentada. Los módulos no importan internals de otros módulos directamente.</w:t>
      </w:r>
    </w:p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Stack Tecnológico Completo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siguiente tabla lista todas las dependencias del sistema, su rol exacto y el comando de instalación. El desarrollador debe instalar estas dependencias en el orden listado.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3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ollama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Servir modelos LLM localmente (API REST)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Model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Phi-3 Mini 4K Instruct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Modelo principal de razonamiento (3.8B, 4-bit)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ollama pull nomic-embed-text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Generación de vectores para RAG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LanceDB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lancedb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Almacenamiento vectorial embebido en disco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pymupdf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Extracción de texto de PDFs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LangGraph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langgraph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Orquestación de agentes con grafos de estado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Watcher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Watchdog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watchdog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Detección de cambios en el filesystem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Sandbox Exec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RestrictedPython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RestrictedPython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Ejecución segura de código Python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Desktop UI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Tauri + React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cargo + npm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System tray app liviana (~30MB RAM)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 Format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TOML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tomllib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Archivo de configuración user-editable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Loguru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loguru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Logging estructurado con rotación automática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Pytest</w:t>
            </w:r>
          </w:p>
        </w:tc>
        <w:tc>
          <w:tcPr>
            <w:tcW w:type="dxa" w:w="2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pip install pytest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 &amp; integration tests por módulo</w:t>
            </w:r>
          </w:p>
        </w:tc>
      </w:tr>
    </w:tbl>
    <w:p>
      <w:pPr>
        <w:spacing w:after="100" w:before="16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Python mínimo requerido: 3.11. Node.js mínimo: 20 LTS. Rust stable (para compilar Tauri). Se recomienda usar pyenv para aislar la versión de Python.</w:t>
      </w:r>
    </w:p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Mapa de Módulos y Timeline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desarrollo se divide en 14 módulos numerados del 0 al 13. Los módulos deben desarrollarse en orden estricto dado que cada uno es dependencia del siguiente. El timeline asume dedicación de tiempo parcial (4-6 horas diarias).</w:t>
      </w:r>
    </w:p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1860"/>
        <w:gridCol w:w="2000"/>
      </w:tblGrid>
      <w:tr>
        <w:trPr>
          <w:tblHeader/>
        </w:trPr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Módulo</w:t>
            </w:r>
          </w:p>
        </w:tc>
        <w:tc>
          <w:tcPr>
            <w:tcW w:type="dxa" w:w="1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0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Scaffolding &amp; DevEnv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1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Fundación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1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Inference Engine (Ollama)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1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2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Document Ingestion Pipeline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2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3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Vector Memory (LanceDB)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2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4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RAG Query Engine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3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5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File Watcher (Watchdog)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3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6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Tool Use &amp; Action Layer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4-5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7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Agent Orchestration (LangGraph)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5-6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8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Specialized Agents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6-7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9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System Tray UI (Tauri)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7-8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10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Proactive Scheduler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9-10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Conciencia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11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10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Conciencia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12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Config &amp; Security Layer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11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9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Módulo 13</w:t>
            </w:r>
          </w:p>
        </w:tc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Packaging &amp; Distribution</w:t>
            </w:r>
          </w:p>
        </w:tc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Semana 12</w:t>
            </w:r>
          </w:p>
        </w:tc>
        <w:tc>
          <w:tcPr>
            <w:tcW w:type="dxa" w:w="18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Release</w:t>
            </w:r>
          </w:p>
        </w:tc>
      </w:tr>
    </w:tbl>
    <w:p>
      <w:pPr>
        <w:spacing w:after="100" w:before="16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Cada módulo tiene su propia carpeta en el repositorio: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cerebro/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core/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inference/      # Módulo 1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ingestion/      # Módulo 2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memory/         # Módulo 3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rag/            # Módulo 4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watcher/        # Módulo 5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tools/          # Módulo 6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agents/         # Módulos 7-8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ui/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tray/           # Módulo 9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scheduler/        # Módulo 10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integrations/     # Módulo 11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config/           # Módulo 12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tests/            # Tests por módulo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dist/             # Módulo 13 (output)</w:t>
      </w:r>
    </w:p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Especificación Detallada por Módulo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0 — Scaffolding &amp; Entorno de Desarrollo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Preparar el repositorio, entorno virtual, estructura de carpetas y CI básico antes de escribir una sola línea de lógica.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Crear el repositorio Git con .gitignore adecuado (excluir __pycache__, .env, *.lance, modelos descargados).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Crear entorno virtual Python: python -m venv .venv &amp;&amp; source .venv/bin/activate.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Inicializar pyproject.toml con todas las dependencias Python listadas en la Sección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Crear la estructura de carpetas vacías exactamente como se muestra en el árbol de la Sección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Crear config/settings.toml con los valores default (ver Módulo 12 para schema completo).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Crear el archivo .env.example documentando todas las variables de entorno usadas en 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Escribir un Makefile con targets: make install, make test, make run, make lint.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Configurar pre-commit hooks: black (formatter) + ruff (linter) + mypy (type checker).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Criterio de Aceptación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make install corre sin errores en macOS 14+ y Ubuntu 22.04+.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estructura de carpetas está presente con __init__.py en cada subcarpeta de core/.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make lint no produce errores sobre archivos vacíos o de scaffolding.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1 — Inference Engine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Encapsular toda comunicación con Ollama en una clase InferenceEngine que el resto del sistema usa como interfaz única para llamadas al LLM.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Archivo: core/inference/engine.py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InferenceEngine: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__init__(self, model: str, base_url: str = "http://localhost:11434"):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...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async def complete(self, prompt: str, system: str = "") -&gt; str: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"""Llamada única de completion. Timeout: 30s."""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async def embed(self, text: str) -&gt; list[float]: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"""Genera embedding para texto. Usa nomic-embed-text."""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async def stream(self, prompt: str) -&gt; AsyncIterator[str]: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"""Streaming token a token para respuestas largas."""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is_available(self) -&gt; bool: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"""Verifica que Ollama esté corriendo y el modelo descargado."""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Contratos de Interfaz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esperado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complete()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Llama a POST /api/generate de Ollama. Si la respuesta demora más de 30s lanza InferenceTimeoutError. Siempre retorna str limpio (sin tokens especiales).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embed()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Llama a POST /api/embeddings con model=nomic-embed-text. Retorna lista de 768 floats. NUNCA usa el modelo de chat para embeddings.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stream()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Llama a la API con stream=True y yield cada token. El caller decide cuándo cortar el stream.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is_available()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 /api/tags y verifica que el modelo esté en la lista. Retorna False (no lanza excepción) si Ollama no está corriendo.</w:t>
            </w:r>
          </w:p>
        </w:tc>
      </w:tr>
    </w:tbl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Excepciones a Definir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InferenceTimeoutError: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El modelo no respondió en tiempo.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ModelNotFoundError: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El modelo solicitado no está descargado en Ollama.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OllamaUnavailableError: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 El proceso de Ollama no está corriendo.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Tests requeridos (tests/test_inference.py)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test_complete_returns_string: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Llama a phi3-mini con prompt simple y verifica que retorna str no vacío.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test_embed_returns_768_floats: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Verifica dimensionalidad del embedding.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test_timeout_raises: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Mockea Ollama para que no responda y verifica InferenceTimeoutError a los 30s.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test_unavailable_returns_false: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Verifica is_available() cuando Ollama está caído.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2 — Document Ingestion Pipeline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Dado un path de archivo, extraer su texto limpio, dividirlo en chunks y retornar una lista de objetos Document listos para ser embeddados.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Formatos Soportados en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4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.pdf</w:t>
            </w:r>
          </w:p>
        </w:tc>
        <w:tc>
          <w:tcPr>
            <w:tcW w:type="dxa" w:w="3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4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Extraer texto de cada página. Ignorar imágenes en v1.0. Si el PDF es escaneado (sin texto), loguear warning y saltar.</w:t>
            </w:r>
          </w:p>
        </w:tc>
      </w:tr>
      <w:tr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.txt</w:t>
            </w:r>
          </w:p>
        </w:tc>
        <w:tc>
          <w:tcPr>
            <w:tcW w:type="dxa" w:w="3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Built-in open()</w:t>
            </w:r>
          </w:p>
        </w:tc>
        <w:tc>
          <w:tcPr>
            <w:tcW w:type="dxa" w:w="4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UTF-8 con fallback a latin-1. Strip de líneas vacías consecutivas.</w:t>
            </w:r>
          </w:p>
        </w:tc>
      </w:tr>
      <w:tr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.md</w:t>
            </w:r>
          </w:p>
        </w:tc>
        <w:tc>
          <w:tcPr>
            <w:tcW w:type="dxa" w:w="3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Built-in open()</w:t>
            </w:r>
          </w:p>
        </w:tc>
        <w:tc>
          <w:tcPr>
            <w:tcW w:type="dxa" w:w="4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Extraer el texto plano ignorando sintaxis Markdown (headers, bullets, code fences).</w:t>
            </w:r>
          </w:p>
        </w:tc>
      </w:tr>
      <w:tr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.py</w:t>
            </w:r>
          </w:p>
        </w:tc>
        <w:tc>
          <w:tcPr>
            <w:tcW w:type="dxa" w:w="3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Built-in open()</w:t>
            </w:r>
          </w:p>
        </w:tc>
        <w:tc>
          <w:tcPr>
            <w:tcW w:type="dxa" w:w="4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Incluir como texto plano. No parsear AST en v1.0.</w:t>
            </w:r>
          </w:p>
        </w:tc>
      </w:tr>
      <w:tr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.docx</w:t>
            </w:r>
          </w:p>
        </w:tc>
        <w:tc>
          <w:tcPr>
            <w:tcW w:type="dxa" w:w="3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4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Extraer solo texto de párrafos. Ignorar tablas e imágenes en v1.0.</w:t>
            </w:r>
          </w:p>
        </w:tc>
      </w:tr>
    </w:tbl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Estrategia de Chunking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chunker divide el texto extraído en fragmentos solapados. Los parámetros son configurables en settings.toml: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settings.toml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[ingestion]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chunk_size = 512        # tokens aproximados por chunk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chunk_overlap = 64      # tokens de solapamiento entre chunks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min_chunk_size = 50     # chunks menores se descartan</w:t>
      </w:r>
    </w:p>
    <w:p>
      <w:pPr>
        <w:spacing w:after="10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Cada chunk se convierte en un objeto Document con la siguiente estructura: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from dataclasses import dataclass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@dataclass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Document: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id: str              # SHA256 del contenido del chunk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content: str         # Texto del chunk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source_path: str     # Path absoluto del archivo original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chunk_index: int     # Índice del chunk dentro del archivo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file_modified: float # timestamp os.path.getmtime()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metadata: dict       # extensión, tamaño, página PDF si aplica</w:t>
      </w:r>
    </w:p>
    <w:p>
      <w:pPr>
        <w:spacing w:after="100" w:before="10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campo id es SHA256 del content. Esto permite detectar chunks idénticos entre re-indexaciones y evitar duplicados en la base vectorial.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Criterio de Aceptación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 archivo PDF de 10 páginas produce entre 15 y 40 chunks dependiendo de la densidad de texto.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chunker nunca produce un chunk con menos de min_chunk_size tokens.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Archivos con formatos no soportados retornan lista vacía y loguean un warning (no lanzan excepción).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3 — Vector Memory (LanceDB)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Gestionar la base de datos vectorial. Proveer operaciones de escritura (upsert), búsqueda semántica y limpieza de documentos obsoletos.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Archivo: core/memory/vector_store.py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VectorStore: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__init__(self, db_path: str, table_name: str = "documents"):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"""Abre o crea la base LanceDB en db_path."""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async def upsert(self, documents: list[Document], engine: InferenceEngine) -&gt; int: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"""Embeddea y almacena docs. Retorna número de docs insertados/actualizados."""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async def search(self, query: str, engine: InferenceEngine, top_k: int = 5) -&gt; list[SearchResult]: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"""Búsqueda semántica. Retorna top_k chunks ordenados por similitud."""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delete_by_source(self, source_path: str) -&gt; int: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"""Elimina todos los chunks de un archivo. Retorna count eliminados."""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get_indexed_files(self) -&gt; dict[str, float]: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"""Retorna {source_path: file_modified} de todos los archivos indexados."""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Schema de la Tabla LanceDB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 (PK)</w:t>
            </w:r>
          </w:p>
        </w:tc>
        <w:tc>
          <w:tcPr>
            <w:tcW w:type="dxa" w:w="5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SHA256 del chunk — permite upsert sin duplicados.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Texto del chunk tal como fue extraído.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vector</w:t>
            </w:r>
          </w:p>
        </w:tc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list[float] (768d)</w:t>
            </w:r>
          </w:p>
        </w:tc>
        <w:tc>
          <w:tcPr>
            <w:tcW w:type="dxa" w:w="5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Embedding generado por nomic-embed-text.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source_path</w:t>
            </w:r>
          </w:p>
        </w:tc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Path absoluto del archivo de origen.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Posición del chunk en el documento.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file_modified</w:t>
            </w:r>
          </w:p>
        </w:tc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Timestamp de modificación del archivo al momento de indexación.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str (JSON)</w:t>
            </w:r>
          </w:p>
        </w:tc>
        <w:tc>
          <w:tcPr>
            <w:tcW w:type="dxa" w:w="5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Serialización JSON del dict metadata del Document.</w:t>
            </w:r>
          </w:p>
        </w:tc>
      </w:tr>
    </w:tbl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Lógica de Upsert (Anti-Duplicados)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Antes de insertar, consultar get_indexed_files() para obtener los timestamps previos.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 el archivo ya está indexado y file_modified no cambió: SALTAR el archivo completamente.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 el archivo ya está indexado y file_modified cambió: delete_by_source() + re-insertar todos los chunks.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 el archivo es nuevo: insertar directamente.</w:t>
      </w:r>
    </w:p>
    <w:p>
      <w:pPr>
        <w:spacing w:after="100" w:before="8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lógica de upsert es crítica. Sin ella, cada re-indexación duplica los documentos en LanceDB y degrada la calidad del RAG. Esto DEBE estar cubierto por tests.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4 — RAG Query Engine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Dado un query en lenguaje natural, recuperar los chunks más relevantes del VectorStore, construir el prompt de contexto e invocar al LLM para generar una respuesta fundamentada.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Archivo: core/rag/query_engine.py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RAGQueryEngine: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__init__(self, store: VectorStore, engine: InferenceEngine):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...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async def query(self, question: str, top_k: int = 5) -&gt; RAGResponse: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"""Pipeline completo: embed query -&gt; search -&gt; build prompt -&gt; complete."""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build_prompt(self, question: str, chunks: list[SearchResult]) -&gt; str: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"""Construye el prompt con contexto inyectado. Ver template abajo."""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@dataclass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RAGResponse: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answer: str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sources: list[str]    # source_paths de los chunks usados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chunks_used: int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latency_ms: float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Template del Prompt (Obligatorio — No Modificar Sin Aprobación)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SYSTEM_PROMPT = 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Eres un asistente personal que responde ÚNICAMENTE basándose en el contexto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provisto. Si la información no está en el contexto, responde exactamente: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"No encontré información sobre eso en tus documentos."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No inventes datos. No uses conocimiento externo.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USER_TEMPLATE = 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Contexto de tus documentos: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---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{context_blocks}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---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Pregunta: {question}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Cada context_block tiene el formato: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[Fuente: nombre_archivo.pdf, chunk 3]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&lt;contenido del chunk&gt;</w:t>
      </w:r>
    </w:p>
    <w:p>
      <w:pPr>
        <w:spacing w:after="100" w:before="10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sistema prompt es el guardrail más importante del RAG. Si el LLM contesta con información fuera del contexto (hallucination), el problema es este prompt — revisar antes de buscar bugs en otro lugar.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Estrategia de Gestión de Contexto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Los modelos locales tienen ventanas de contexto limitadas (4k–32k tokens). El engine debe calcular el espacio disponible antes de inyectar chunks: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Reservar 512 tokens para el system prompt y la pregunta del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Reservar 1024 tokens para la respuesta esperada del modelo.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 el resto del espacio disponible, agregar chunks en orden de similitud hasta llenar la ventana o llegar a top_k.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 un chunk individual excede el espacio restante, truncarlo al límite y agregar nota "[truncado]".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5 — File System Watcher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Monitorear las carpetas configuradas por el usuario y disparar re-indexación automática cuando se detecten cambios, con debouncing para evitar indexaciones redundantes.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Archivo: core/watcher/file_watcher.py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FileWatcher: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__init__(self, paths: list[str], ingestion_queue: asyncio.Queue):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"""paths: carpetas a observar. ingestion_queue: cola del pipeline."""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start(self) -&gt; None: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"""Inicia el Observer de watchdog en hilo separado."""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stop(self) -&gt; None: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"""Detiene el Observer limpiamente."""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_on_modified(self, event: FileModifiedEvent) -&gt; None: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"""Handler interno. Implementa debounce de 3 segundos."""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Lógica de Debouncing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Sin debouncing, editores como VS Code o IDEs emiten 5-10 eventos por cada guardado. El debounce agrupa estos eventos: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Usar un dict pendiente: {filepath -&gt; asyncio.TimerHandle}.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 cada evento: cancelar el timer previo del archivo si existe y crear uno nuevo de 3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 expirar el timer: poner el filepath en ingestion_queue para que el pipeline lo procese.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Filtrar eventos: solo procesar extensiones en [.pdf, .txt, .md, .py, .docx].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Archivos a Ignorar Siempre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Archivos que empiezan con . (archivos ocultos).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Archivos dentro de carpetas .git/, node_modules/, __pycache__/, .venv/.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Archivos temporales de editores: *.swp, *.tmp, *~, .DS_Store.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6 — Tool Use &amp; Action Layer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Definir el conjunto de herramientas (tools) que los agentes pueden invocar para actuar sobre el sistema. Cada tool es una función Python con signatura tipada y descripción para el LLM.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Tools Implementadas en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Signatura</w:t>
            </w:r>
          </w:p>
        </w:tc>
        <w:tc>
          <w:tcPr>
            <w:tcW w:type="dxa" w:w="5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read_file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read_file(path: str) -&gt; str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Lee el contenido de un archivo. Limitado a archivos dentro de las carpetas autorizadas en settings.toml.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write_file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write_file(path: str, content: str) -&gt; bool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Escribe o sobreescribe un archivo. Requiere confirmación del usuario si el archivo ya existe.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create_directory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create_directory(path: str) -&gt; bool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 una carpeta y todas las subcarpetas necesarias.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list_directory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list_directory(path: str) -&gt; list[str]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Lista archivos en una carpeta. No recursivo.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execute_python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execute_python(code: str) -&gt; str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Ejecuta código Python en sandbox RestrictedPython. Timeout 10s. Retorna stdout o error.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search_documents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search_documents(query: str) -&gt; str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Wrapper de RAGQueryEngine.query(). Retorna respuesta formateada como string.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get_current_datetime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get_current_datetime() -&gt; str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Retorna fecha y hora actual en ISO 8601. Sin parámetros.</w:t>
            </w:r>
          </w:p>
        </w:tc>
      </w:tr>
      <w:tr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create_note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create_note(title: str, content: str) -&gt; str</w:t>
            </w:r>
          </w:p>
        </w:tc>
        <w:tc>
          <w:tcPr>
            <w:tcW w:type="dxa" w:w="5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Crea un archivo .md en la carpeta notes/ configurada. Retorna el path creado.</w:t>
            </w:r>
          </w:p>
        </w:tc>
      </w:tr>
    </w:tbl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Sandbox para execute_python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ejecución de código del agente DEBE estar sandboxeada. Usar RestrictedPython con las siguientes restricciones: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Módulos permitidos: math, datetime, json, re, collections, itertools.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Módulos prohibidos: os, sys, subprocess, socket, importlib, builtins.__import__.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Sin acceso a red. Sin acceso al filesystem fuera del sandbox.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Timeout máximo de 10 segundos. Memoria máxima: 64 MB.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resultado es SIEMPRE el stdout capturado como string (máximo 4000 caracteres).</w:t>
      </w:r>
    </w:p>
    <w:p>
      <w:pPr>
        <w:spacing w:after="100" w:before="8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execute_python es el tool más peligroso. Probar exhaustivamente con intentos de escape de sandbox (import os as _os, __import__, etc.). Si hay duda sobre la seguridad, deshabilitar el tool en settings.toml hasta auditoría.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7 — Agent Orchestration (LangGraph)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Implementar el kernel agéntico usando LangGraph. Define el grafo de estado que recibe un input del usuario, decide qué tools invocar (si alguna) y produce una respuesta final.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Arquitectura del Grafo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kernel implementa un ciclo ReAct (Reasoning + Acting) con LangGraph: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AgentState: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messages: list[BaseMessage]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tools_called: list[str]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iterations: int          # límite: 10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final_answer: str | None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Nodos del grafo: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1. reason_node    -&gt; LLM decide si necesita tool o puede responder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2. tool_node      -&gt; Ejecuta el tool solicitado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3. observe_node   -&gt; Añade resultado del tool al contexto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4. end_node       -&gt; Formatea y retorna respuesta final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Edges condicionales: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reason -&gt; tool_node     (si LLM pidió un tool)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reason -&gt; end_node      (si LLM tiene respuesta final)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tool   -&gt; observe_node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observe -&gt; reason_node  (siguiente iteración)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Límites del Agente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Máximo 10 iteraciones de reasoning por query. Si se alcanza el límite, retornar respuesta parcial con nota.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Máximo 5 tool calls por query (previene loops infinitos de tool use).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Timeout total del agente: 120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 el mismo tool se llama con los mismos parámetros dos veces: considerar loop, abortar y notificar.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8 — Specialized Agents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Implementar tres agentes especializados sobre el kernel del Módulo 7, cada uno con un system prompt y set de tools optimizado para su dominio.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Agente 1: Academic Agent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Especializado en material de estudio. Su system prompt lo orienta a organizar notas, crear resúmenes, generar cuestionarios de repaso y conectar conceptos entre documentos.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Tools habilitadas: search_documents, read_file, write_file, create_note.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Comando de activación: /academic &lt;query&gt;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Agente 2: Code Agent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Especializado en repositorios de código. Puede responder preguntas sobre el codebase indexado, sugerir refactors y generar snippets de código.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Tools habilitadas: search_documents, read_file, execute_python.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Comando de activación: /code &lt;query&gt;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Agente 3: General Agent (Default)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 de propósito general. Se usa cuando el usuario no especifica un agente. Tiene acceso a todos los tools pero su system prompt es más conservador en cuanto a acciones sobre el filesystem.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Comando de activación: cualquier query sin prefijo.</w:t>
      </w:r>
    </w:p>
    <w:p>
      <w:pPr>
        <w:spacing w:after="100" w:before="8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router entre agentes es simple: detectar el prefijo /academic o /code en el input del usuario. En v2.0 se puede agregar detección automática por el clasificador del LLM.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9 — System Tray UI (Tauri)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Construir la aplicación de escritorio que corre en segundo plano, accesible desde el system tray, con una ventana flotante de chat y el panel de configuración.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Stack de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Framework: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Tauri 2.0 (Rust backend + WebView frontend).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React 18 + TypeScript + Tailwind 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Comunicación UI ↔ Python: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HTTP sobre localhost:7842 (API REST del kernel).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Hotkey global: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Cmd+Shift+Space (macOS) / Ctrl+Shift+Space (Windows/Linux).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Endpoints de la API REST Local (Puerto 7842)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/query</w:t>
            </w:r>
          </w:p>
        </w:tc>
        <w:tc>
          <w:tcPr>
            <w:tcW w:type="dxa" w:w="1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{"question": str, "agent": str}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{"answer": str, "sources": list, "latency_ms": float}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/index</w:t>
            </w:r>
          </w:p>
        </w:tc>
        <w:tc>
          <w:tcPr>
            <w:tcW w:type="dxa" w:w="1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{"paths": list[str]}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{"status": "started", "job_id": str}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/status</w:t>
            </w:r>
          </w:p>
        </w:tc>
        <w:tc>
          <w:tcPr>
            <w:tcW w:type="dxa" w:w="1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{"indexed_files": int, "ollama_ok": bool, "model": str}</w:t>
            </w:r>
          </w:p>
        </w:tc>
      </w:tr>
      <w:tr>
        <w:tc>
          <w:tcPr>
            <w:tcW w:type="dxa" w:w="1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/config</w:t>
            </w:r>
          </w:p>
        </w:tc>
        <w:tc>
          <w:tcPr>
            <w:tcW w:type="dxa" w:w="1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GET/PUT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settings object</w:t>
            </w:r>
          </w:p>
        </w:tc>
        <w:tc>
          <w:tcPr>
            <w:tcW w:type="dxa" w:w="3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settings object actualizado</w:t>
            </w:r>
          </w:p>
        </w:tc>
      </w:tr>
    </w:tbl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Pantallas de la App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Chat Window: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Input de texto, historial de conversación con fuentes citadas, indicador de carga durante inferencia.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Status Bar: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Modelo activo, archivos indexados, estado de Ollama (verde/rojo).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Settings Panel: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Carpetas monitoreadas (add/remove), modelo LLM seleccionado, toggle de herramientas.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Index Progress: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Barra de progreso durante indexación masiva inicial.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10 — Proactive Scheduler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Implementar el sistema de notificaciones proactivas que analiza el contexto del usuario (calendario, proyectos en progreso) y sugiere acciones sin necesidad de que el usuario pregunte.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Triggers de Proactividad en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Sistema</w:t>
            </w:r>
          </w:p>
        </w:tc>
        <w:tc>
          <w:tcPr>
            <w:tcW w:type="dxa" w:w="3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Disparo</w:t>
            </w:r>
          </w:p>
        </w:tc>
      </w:tr>
      <w:tr>
        <w:tc>
          <w:tcPr>
            <w:tcW w:type="dxa" w:w="2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Evento en calendario (1h antes)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Buscar documentos relacionados al evento y notificar resumen.</w:t>
            </w:r>
          </w:p>
        </w:tc>
        <w:tc>
          <w:tcPr>
            <w:tcW w:type="dxa" w:w="3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Integración con Módulo 11 activa.</w:t>
            </w:r>
          </w:p>
        </w:tc>
      </w:tr>
      <w:tr>
        <w:tc>
          <w:tcPr>
            <w:tcW w:type="dxa" w:w="2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Archivo modificado frecuentemente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Sugerir crear un resumen o checkpoint del documento.</w:t>
            </w:r>
          </w:p>
        </w:tc>
        <w:tc>
          <w:tcPr>
            <w:tcW w:type="dxa" w:w="3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Mismo archivo modificado 5+ veces en el día.</w:t>
            </w:r>
          </w:p>
        </w:tc>
      </w:tr>
      <w:tr>
        <w:tc>
          <w:tcPr>
            <w:tcW w:type="dxa" w:w="2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Largo período de inactividad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Sugerir retomar el último contexto de trabajo.</w:t>
            </w:r>
          </w:p>
        </w:tc>
        <w:tc>
          <w:tcPr>
            <w:tcW w:type="dxa" w:w="3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Sin actividad por 2+ horas durante horario laboral.</w:t>
            </w:r>
          </w:p>
        </w:tc>
      </w:tr>
      <w:tr>
        <w:tc>
          <w:tcPr>
            <w:tcW w:type="dxa" w:w="28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Nuevo documento indexado</w:t>
            </w:r>
          </w:p>
        </w:tc>
        <w:tc>
          <w:tcPr>
            <w:tcW w:type="dxa" w:w="3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Notificar que el documento está disponible para consulta.</w:t>
            </w:r>
          </w:p>
        </w:tc>
        <w:tc>
          <w:tcPr>
            <w:tcW w:type="dxa" w:w="35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Indexación completada exitosamente.</w:t>
            </w:r>
          </w:p>
        </w:tc>
      </w:tr>
    </w:tbl>
    <w:p>
      <w:pPr>
        <w:spacing w:after="100" w:before="100"/>
      </w:pPr>
    </w:p>
    <w:p>
      <w:pPr>
        <w:pBdr>
          <w:left w:val="single" w:color="E94560" w:sz="16" w:space="1"/>
        </w:pBdr>
        <w:shd w:fill="FFF9C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 scheduler usa APScheduler (pip install apscheduler) corriendo en background. Los triggers se evalúan cada 5 minutos. Deben ser silenciosos si el modo No Molestar está activo en settings.toml.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11 — Calendar Integration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Leer eventos del calendario local del usuario para alimentar el scheduler proactivo. v1.0 soporta solo iCal (.ics) y Apple Calendar (macOS via subprocess).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Interfaz del Módulo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CalendarReader: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get_upcoming_events(self, hours_ahead: int = 24) -&gt; list[CalendarEvent]: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"""Retorna eventos en las próximas N horas."""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@dataclass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CalendarEvent: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title: str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start: datetime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end: datetime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description: str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location: str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Backends Soportados en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iCal file (.ics):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Parsear con icalendar (pip install icalendar). Path configurable en settings.toml.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Apple Calendar (macOS):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Invocar osascript para leer eventos via AppleScript.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 integración con Google Calendar en v1.0 (requiere OAuth, fuera de scope).: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12 — Configuration &amp; Security Layer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Centralizar toda la configuración del sistema en un archivo TOML user-editable y definir las políticas de seguridad que el resto de módulos deben respetar.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Schema Completo de settings.toml</w:t>
      </w:r>
    </w:p>
    <w:p>
      <w:pPr>
        <w:pBdr>
          <w:top w:val="single" w:color="E1E4E8" w:sz="4"/>
          <w:left w:val="single" w:color="0F3460" w:sz="12"/>
          <w:right w:val="single" w:color="E1E4E8" w:sz="4"/>
        </w:pBdr>
        <w:shd w:fill="F6F8FA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[general]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app_name = "Cerebro"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language = "es"          # es | en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log_level = "INFO"       # DEBUG | INFO | WARNING | ERROR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[inference]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model = "phi3:mini"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embedding_model = "nomic-embed-text"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base_url = "http://localhost:11434"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timeout_seconds = 30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context_window = 4096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[ingestion]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watched_paths = []        # lista de paths absolutos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chunk_size = 512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chunk_overlap = 64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min_chunk_size = 50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excluded_patterns = [".git", "node_modules", "__pycache__", ".venv"]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[memory]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db_path = "~/.cerebro/db"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[tools]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enable_execute_python = true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enable_write_file = true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authorized_write_paths = []   # vacío = ninguna carpeta autorizada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[ui]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hotkey = "cmd+shift+space"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port = 7842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[scheduler]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enabled = true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check_interval_minutes = 5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do_not_disturb = false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[security]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max_file_size_mb = 50     # archivos mayores se ignoran</w:t>
      </w:r>
    </w:p>
    <w:p>
      <w:pPr>
        <w:pBdr>
          <w:left w:val="single" w:color="0F3460" w:sz="12"/>
          <w:right w:val="single" w:color="E1E4E8" w:sz="4"/>
        </w:pBdr>
        <w:shd w:fill="F6F8F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sandbox_timeout_seconds = 10</w:t>
      </w:r>
    </w:p>
    <w:p>
      <w:pPr>
        <w:pBdr>
          <w:bottom w:val="single" w:color="E1E4E8" w:sz="4"/>
          <w:left w:val="single" w:color="0F3460" w:sz="12"/>
          <w:right w:val="single" w:color="E1E4E8" w:sz="4"/>
        </w:pBdr>
        <w:shd w:fill="F6F8FA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sandbox_memory_mb = 64</w:t>
      </w:r>
    </w:p>
    <w:p>
      <w:pPr>
        <w:spacing w:after="10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Reglas de Seguridad Globales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Ningún módulo puede acceder a paths fuera de watched_paths o authorized_write_paths.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módulo de config expone una función validate_path(path: str) -&gt; bool que todos los file-access tools deben llamar antes de operar.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Ningún módulo puede abrir conexiones de red a destinos distintos de base_url (Ollama local).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Los logs nunca deben contener el contenido de los documentos del usuario, solo metadata (nombre de archivo, tamaño, timestamp).</w:t>
      </w:r>
    </w:p>
    <w:p>
      <w:pPr>
        <w:spacing w:after="10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Módulo 13 — Packaging &amp; Distribution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Empaquetar la aplicación completa (backend Python + frontend Tauri) en un instalador nativo para macOS (.dmg) y Windows (.msi).</w:t>
      </w:r>
    </w:p>
    <w:p>
      <w:pPr>
        <w:spacing w:after="10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Estrategia de Empaquetado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Python: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PyInstaller bundle embebido dentro del bundle de Tauri (src-tauri/resources/cerebro-backend).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Ollama: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Descargar el binario de Ollama durante el onboarding de la app, no incluirlo en el instalador.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Primer inicio: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Wizard de onboarding que guía al usuario a: 1) iniciar Ollama, 2) descargar el modelo, 3) seleccionar carpetas a indexar.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Auto-update: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: Usando el sistema de updates de Tauri apuntando al repositorio GitHub Releases.</w:t>
      </w:r>
    </w:p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Estrategia de Testing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Cada módulo DEBE tener su carpeta de tests correspondiente en tests/. No se mergea código sin tests que pasen.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Test</w:t>
            </w:r>
          </w:p>
        </w:tc>
        <w:tc>
          <w:tcPr>
            <w:tcW w:type="dxa" w:w="63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probar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 + Integration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Respuestas del LLM (con mocks), timeouts, dimensionalidad de embeddings.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Parseo de cada formato, chunking correcto, manejo de archivos vacíos/corruptos.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Upsert sin duplicados, búsqueda retorna top_k, delete_by_source limpia correctamente.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RAG retorna respuesta coherente con contexto, manejo de consultas sin contexto relevante.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Debounce correcto, filtrado de archivos ignorados, encolamiento de eventos.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 + Security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Sandbox no permite importar os/sys, timeout funciona, read_file respeta authorized_paths.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Agente resuelve task de 2 pasos con tool use, respeta límite de iteraciones.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E2E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API REST responde en &lt;100ms para /status, /query retorna JSON válido.</w:t>
            </w:r>
          </w:p>
        </w:tc>
      </w:tr>
      <w:tr>
        <w:tc>
          <w:tcPr>
            <w:tcW w:type="dxa" w:w="1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Unit</w:t>
            </w:r>
          </w:p>
        </w:tc>
        <w:tc>
          <w:tcPr>
            <w:tcW w:type="dxa" w:w="63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validate_path rechaza paths fuera de watched_paths, settings se cargan correctamente.</w:t>
            </w:r>
          </w:p>
        </w:tc>
      </w:tr>
    </w:tbl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Restricciones de Hardware y Performance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sistema debe operar dentro de los siguientes límites en hardware de referencia (8 GB RAM, CPU 4-core, sin GPU dedicada):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Límite Objetivo</w:t>
            </w:r>
          </w:p>
        </w:tc>
        <w:tc>
          <w:tcPr>
            <w:tcW w:type="dxa" w:w="4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si se excede</w:t>
            </w:r>
          </w:p>
        </w:tc>
      </w:tr>
      <w:tr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RAM total del proceso (Python + Ollama)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5.5 GB</w:t>
            </w:r>
          </w:p>
        </w:tc>
        <w:tc>
          <w:tcPr>
            <w:tcW w:type="dxa" w:w="41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Alertar al usuario. Ofrecer cambiar a modelo más pequeño (Qwen2-1.5B).</w:t>
            </w:r>
          </w:p>
        </w:tc>
      </w:tr>
      <w:tr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Latencia de respuesta RAG (p50)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8 segundos</w:t>
            </w:r>
          </w:p>
        </w:tc>
        <w:tc>
          <w:tcPr>
            <w:tcW w:type="dxa" w:w="41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Reducir top_k de 5 a 3 en settings.toml.</w:t>
            </w:r>
          </w:p>
        </w:tc>
      </w:tr>
      <w:tr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Latencia de respuesta RAG (p95)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20 segundos</w:t>
            </w:r>
          </w:p>
        </w:tc>
        <w:tc>
          <w:tcPr>
            <w:tcW w:type="dxa" w:w="41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Loguear en archivo de métricas para análisis.</w:t>
            </w:r>
          </w:p>
        </w:tc>
      </w:tr>
      <w:tr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Tiempo de indexación (por archivo de 100 páginas)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60 segundos</w:t>
            </w:r>
          </w:p>
        </w:tc>
        <w:tc>
          <w:tcPr>
            <w:tcW w:type="dxa" w:w="41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Procesar en background silencioso. Nunca bloquear UI.</w:t>
            </w:r>
          </w:p>
        </w:tc>
      </w:tr>
      <w:tr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Tamaño de base LanceDB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2 GB por cada 10,000 documentos</w:t>
            </w:r>
          </w:p>
        </w:tc>
        <w:tc>
          <w:tcPr>
            <w:tcW w:type="dxa" w:w="41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Notificar usuario y ofrecer limpieza de índice.</w:t>
            </w:r>
          </w:p>
        </w:tc>
      </w:tr>
      <w:tr>
        <w:tc>
          <w:tcPr>
            <w:tcW w:type="dxa" w:w="32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CPU idle (modelo en reposo)</w:t>
            </w:r>
          </w:p>
        </w:tc>
        <w:tc>
          <w:tcPr>
            <w:tcW w:type="dxa" w:w="20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&lt; 2%</w:t>
            </w:r>
          </w:p>
        </w:tc>
        <w:tc>
          <w:tcPr>
            <w:tcW w:type="dxa" w:w="41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Implementar ciclos de descanso: descargar el modelo de memoria si sin actividad por 10 min.</w:t>
            </w:r>
          </w:p>
        </w:tc>
      </w:tr>
    </w:tbl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Decisiones de Arquitectura y Justificaciones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desarrollador NO debe revertir estas decisiones sin documentar la razón y consultar con el autor del documento.</w:t>
      </w:r>
    </w:p>
    <w:p>
      <w:pPr>
        <w:spacing w:after="10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LangGraph sobre CrewAI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CrewAI abstrae el flujo de ejecución y dificulta el debugging. LangGraph expone el grafo de estado explícitamente, lo que es crítico cuando los recursos son limitados y cada tool call tiene costo alto.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LanceDB sobre ChromaDB o Qdrant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LanceDB corre embebido (sin proceso separado), persiste en disco directamente y tiene el menor consumo de RAM de las opciones evaluadas. ChromaDB requiere un servidor y Qdrant tiene overhead de Rust-server.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Tauri sobre Electron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Electron consume 200-400 MB de RAM solo para la UI. Tauri usa el WebView nativo del sistema operativo y el backend Rust, consumiendo ~25-40 MB. Crítico para un sistema que ya tiene Python + Ollama en memoria.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Cola Serial sobre Ejecución Paralela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 8 GB de RAM y un modelo de 4 GB, no hay espacio para dos inferencias simultáneas. La cola serial garantiza que el sistema nunca se quede sin memoria, a costo de latencia acumulada si hay requests concurrentes.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nomic-embed-text separado del LLM de chat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Usar el mismo modelo para embeddings y chat contamina el espacio vectorial con los sesgos del modelo de chat. nomic-embed-text está entrenado específicamente para recuperación semántica y produce mejores resultados de búsqueda.</w:t>
      </w:r>
    </w:p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pStyle w:val="Heading1"/>
        <w:pBdr>
          <w:bottom w:val="single" w:color="E94560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Glosario Técnico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Técnica que combina búsqueda de información en una base de datos con generación de texto por un LLM. El LLM no "sabe" la respuesta; la encuentra en los documentos recuperados.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Representación numérica de un texto como un vector de alta dimensión (768 números). Textos similares semánticamente tienen vectores similares (distancia coseno pequeña).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Chunking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División de documentos largos en fragmentos más pequeños para que quepan en la ventana de contexto del LLM y puedan ser recuperados con mayor precisión.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LanceDB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Base de datos vectorial embebida (sin servidor separado) que almacena embeddings en disco en formato Apache Lance. Similar a SQLite pero para vectores.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Herramienta que permite correr modelos LLM cuantizados localmente con una API REST compatible con el formato de OpenAI.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LangGraph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Framework para construir agentes de IA como grafos de estado dirigidos. Permite definir nodos (acciones) y edges (transiciones condicionales).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SLM (Small Language Model)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Modelos de lenguaje con menos de 7B parámetros, diseñados para correr en hardware de consumo. Ejemplos: Phi-3 Mini (3.8B), Qwen2-1.5B.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Debouncing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Técnica para ignorar eventos repetidos y solo procesar el último después de un período de inactividad. Previene re-indexaciones innecesarias ante guardados frecuentes.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(Reason + Act)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Patrón agéntico donde el LLM alterna entre razonamiento (¿qué necesito hacer?) y acción (invocar un tool) hasta llegar a una respuesta final.</w:t>
            </w:r>
          </w:p>
        </w:tc>
      </w:tr>
      <w:tr>
        <w:tc>
          <w:tcPr>
            <w:tcW w:type="dxa" w:w="240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Tauri</w:t>
            </w:r>
          </w:p>
        </w:tc>
        <w:tc>
          <w:tcPr>
            <w:tcW w:type="dxa" w:w="6960"/>
            <w:tcBorders>
              <w:top w:val="single" w:color="D0D7DE" w:sz="2"/>
              <w:left w:val="single" w:color="D0D7DE" w:sz="2"/>
              <w:bottom w:val="single" w:color="D0D7DE" w:sz="2"/>
              <w:right w:val="single" w:color="D0D7DE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Framework para crear aplicaciones de escritorio multiplataforma usando Rust como backend y el WebView nativo del OS como frontend. Alternativa liviana a Electron.</w:t>
            </w:r>
          </w:p>
        </w:tc>
      </w:tr>
    </w:tbl>
    <w:p>
      <w:pPr>
        <w:spacing w:after="100" w:before="200"/>
      </w:pPr>
    </w:p>
    <w:p>
      <w:pPr>
        <w:pBdr>
          <w:bottom w:val="single" w:color="D0D7DE" w:sz="2" w:space="1"/>
        </w:pBdr>
        <w:spacing w:after="200" w:before="200"/>
      </w:pPr>
    </w:p>
    <w:p>
      <w:pPr>
        <w:spacing w:after="10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Agentic Personal OS — Documento Técnico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Este documento debe mantenerse actualizado conforme avance el desarrollo. Cada decisión arquitectural que cambie debe quedar registrada en la Sección 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2026-05-06T02:18:44.264Z</dcterms:created>
  <dcterms:modified xsi:type="dcterms:W3CDTF">2026-05-06T02:18:44.264Z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