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2"/>
          <w:szCs w:val="22"/>
        </w:rPr>
        <w:t xml:space="preserve">UNIVERSIDAD — CURSO DE DESARROLLO WEB</w:t>
      </w:r>
    </w:p>
    <w:p>
      <w:pPr>
        <w:spacing w:before="600"/>
        <w:jc w:val="center"/>
      </w:pPr>
      <w:r>
        <w:rPr>
          <w:b/>
          <w:bCs/>
          <w:color w:val="1F3864"/>
          <w:sz w:val="48"/>
          <w:szCs w:val="48"/>
        </w:rPr>
        <w:t xml:space="preserve">MANUAL DE USUARIO</w:t>
      </w:r>
    </w:p>
    <w:p>
      <w:pPr>
        <w:spacing w:after="900" w:before="120"/>
        <w:jc w:val="center"/>
      </w:pPr>
      <w:r>
        <w:rPr>
          <w:b/>
          <w:bCs/>
          <w:color w:val="2E74B5"/>
          <w:sz w:val="30"/>
          <w:szCs w:val="30"/>
        </w:rPr>
        <w:t xml:space="preserve">HelpDesk — Sistema de Gestión de Tickets de Soporte Técnico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1F3864" w:color="auto" w:val="clear"/>
            <w:tcMar>
              <w:top w:type="dxa" w:w="80"/>
              <w:left w:type="dxa" w:w="100"/>
              <w:bottom w:type="dxa" w:w="80"/>
              <w:right w:type="dxa" w:w="100"/>
            </w:tcMar>
          </w:tcPr>
          <w:p>
            <w:pPr>
              <w:jc w:val="left"/>
            </w:pPr>
            <w:r>
              <w:rPr>
                <w:b/>
                <w:bCs/>
                <w:color w:val="FFFFFF"/>
                <w:sz w:val="19"/>
                <w:szCs w:val="19"/>
              </w:rPr>
              <w:t xml:space="preserve">Nombre</w:t>
            </w:r>
          </w:p>
        </w:tc>
        <w:tc>
          <w:tcPr>
            <w:tcW w:type="dxa" w:w="4000"/>
            <w:shd w:fill="1F3864" w:color="auto" w:val="clear"/>
            <w:tcMar>
              <w:top w:type="dxa" w:w="80"/>
              <w:left w:type="dxa" w:w="100"/>
              <w:bottom w:type="dxa" w:w="80"/>
              <w:right w:type="dxa" w:w="100"/>
            </w:tcMar>
          </w:tcPr>
          <w:p>
            <w:pPr>
              <w:jc w:val="left"/>
            </w:pPr>
            <w:r>
              <w:rPr>
                <w:b/>
                <w:bCs/>
                <w:color w:val="FFFFFF"/>
                <w:sz w:val="19"/>
                <w:szCs w:val="19"/>
              </w:rPr>
              <w:t xml:space="preserve">Rol en el proyecto</w:t>
            </w:r>
          </w:p>
        </w:tc>
      </w:tr>
      <w:tr>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Bryan Gerardo Ascuc de Paz</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Arquitecto de Software</w:t>
            </w:r>
          </w:p>
        </w:tc>
      </w:tr>
      <w:tr>
        <w:tc>
          <w:tcPr>
            <w:tcW w:type="dxa" w:w="6000"/>
            <w:shd w:fill="FFFFFF" w:color="auto" w:val="clear"/>
            <w:tcMar>
              <w:top w:type="dxa" w:w="80"/>
              <w:left w:type="dxa" w:w="100"/>
              <w:bottom w:type="dxa" w:w="80"/>
              <w:right w:type="dxa" w:w="100"/>
            </w:tcMar>
          </w:tcPr>
          <w:p>
            <w:pPr>
              <w:jc w:val="left"/>
            </w:pPr>
            <w:r>
              <w:rPr>
                <w:b w:val="false"/>
                <w:bCs w:val="false"/>
                <w:color w:val="000000"/>
                <w:sz w:val="19"/>
                <w:szCs w:val="19"/>
              </w:rPr>
              <w:t xml:space="preserve">Ram Kevin Morataya</w:t>
            </w:r>
          </w:p>
        </w:tc>
        <w:tc>
          <w:tcPr>
            <w:tcW w:type="dxa" w:w="4000"/>
            <w:shd w:fill="FFFFFF" w:color="auto" w:val="clear"/>
            <w:tcMar>
              <w:top w:type="dxa" w:w="80"/>
              <w:left w:type="dxa" w:w="100"/>
              <w:bottom w:type="dxa" w:w="80"/>
              <w:right w:type="dxa" w:w="100"/>
            </w:tcMar>
          </w:tcPr>
          <w:p>
            <w:pPr>
              <w:jc w:val="left"/>
            </w:pPr>
            <w:r>
              <w:rPr>
                <w:b w:val="false"/>
                <w:bCs w:val="false"/>
                <w:color w:val="000000"/>
                <w:sz w:val="19"/>
                <w:szCs w:val="19"/>
              </w:rPr>
              <w:t xml:space="preserve">Backend Developer</w:t>
            </w:r>
          </w:p>
        </w:tc>
      </w:tr>
      <w:tr>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Geber Mendoza</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Frontend Developer</w:t>
            </w:r>
          </w:p>
        </w:tc>
      </w:tr>
    </w:tbl>
    <w:p>
      <w:pPr>
        <w:spacing w:before="900"/>
        <w:jc w:val="center"/>
      </w:pPr>
      <w:r>
        <w:rPr>
          <w:sz w:val="21"/>
          <w:szCs w:val="21"/>
        </w:rPr>
        <w:t xml:space="preserve">Curso: Desarrollo Web</w:t>
      </w:r>
    </w:p>
    <w:p>
      <w:pPr>
        <w:jc w:val="center"/>
      </w:pPr>
      <w:r>
        <w:rPr>
          <w:sz w:val="21"/>
          <w:szCs w:val="21"/>
        </w:rPr>
        <w:t xml:space="preserve">Fecha: 1 de octubre de 2026</w:t>
      </w:r>
    </w:p>
    <w:p>
      <w:r>
        <w:br w:type="page"/>
      </w:r>
    </w:p>
    <w:p>
      <w:pPr>
        <w:pStyle w:val="Heading1"/>
        <w:pBdr>
          <w:bottom w:val="single" w:color="2E74B5" w:sz="6" w:space="4"/>
        </w:pBdr>
        <w:spacing w:after="160" w:before="360"/>
      </w:pPr>
      <w:r>
        <w:rPr>
          <w:b/>
          <w:bCs/>
          <w:color w:val="1F3864"/>
          <w:sz w:val="30"/>
          <w:szCs w:val="30"/>
        </w:rPr>
        <w:t xml:space="preserve">1. Ingreso al sistema</w:t>
      </w:r>
    </w:p>
    <w:p>
      <w:pPr>
        <w:spacing w:after="160" w:line="276"/>
      </w:pPr>
      <w:r>
        <w:rPr>
          <w:sz w:val="21"/>
          <w:szCs w:val="21"/>
        </w:rPr>
        <w:t xml:space="preserve">HelpDesk se accede desde el navegador en http://localhost:5174 (o la URL donde esté desplegado). El sistema reconoce tres roles — Usuario solicitante, Técnico y Jefe de Soporte — y cada uno ve un menú y un panel distintos según su rol.</w:t>
      </w:r>
    </w:p>
    <w:p>
      <w:pPr>
        <w:pStyle w:val="Heading2"/>
        <w:spacing w:after="120" w:before="260"/>
      </w:pPr>
      <w:r>
        <w:rPr>
          <w:b/>
          <w:bCs/>
          <w:color w:val="2E74B5"/>
          <w:sz w:val="24"/>
          <w:szCs w:val="24"/>
        </w:rPr>
        <w:t xml:space="preserve">1.1 Inicio de sesión</w:t>
      </w:r>
    </w:p>
    <w:p>
      <w:pPr>
        <w:spacing w:after="160" w:line="276"/>
      </w:pPr>
      <w:r>
        <w:rPr>
          <w:sz w:val="21"/>
          <w:szCs w:val="21"/>
        </w:rPr>
        <w:t xml:space="preserve">No existe un formulario de autorregistro público: las cuentas las crea el Jefe de Soporte desde la sección 'Usuarios' del panel de administración. Para iniciar sesión, se ingresa el correo corporativo y la contraseña en la pantalla de login.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Pantalla de login]</w:t>
            </w:r>
          </w:p>
          <w:p>
            <w:r>
              <w:rPr>
                <w:i/>
                <w:iCs/>
                <w:color w:val="7F6000"/>
                <w:sz w:val="19"/>
                <w:szCs w:val="19"/>
              </w:rPr>
              <w:t xml:space="preserve">Formulario 'Iniciar sesión' con los campos Correo electrónico y Contraseña, el checkbox 'Recordar sesión', el enlace '¿Olvidaste tu contraseña?' y el recuadro de cuentas de demostración (Jefe, Técnico, Usuario) visible debajo del botón de inicio de sesión.</w:t>
            </w:r>
          </w:p>
        </w:tc>
      </w:tr>
    </w:tbl>
    <w:p>
      <w:pPr>
        <w:spacing w:after="160" w:line="276"/>
      </w:pPr>
      <w:r>
        <w:rPr>
          <w:sz w:val="21"/>
          <w:szCs w:val="21"/>
        </w:rPr>
        <w:t xml:space="preserve">Cuentas de demostración incluidas en 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4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Rol</w:t>
            </w:r>
          </w:p>
        </w:tc>
        <w:tc>
          <w:tcPr>
            <w:tcW w:type="dxa" w:w="4000"/>
            <w:shd w:fill="1F3864" w:color="auto" w:val="clear"/>
            <w:tcMar>
              <w:top w:type="dxa" w:w="80"/>
              <w:left w:type="dxa" w:w="100"/>
              <w:bottom w:type="dxa" w:w="80"/>
              <w:right w:type="dxa" w:w="100"/>
            </w:tcMar>
          </w:tcPr>
          <w:p>
            <w:pPr>
              <w:jc w:val="left"/>
            </w:pPr>
            <w:r>
              <w:rPr>
                <w:b/>
                <w:bCs/>
                <w:color w:val="FFFFFF"/>
                <w:sz w:val="19"/>
                <w:szCs w:val="19"/>
              </w:rPr>
              <w:t xml:space="preserve">Correo</w:t>
            </w:r>
          </w:p>
        </w:tc>
        <w:tc>
          <w:tcPr>
            <w:tcW w:type="dxa" w:w="3400"/>
            <w:shd w:fill="1F3864" w:color="auto" w:val="clear"/>
            <w:tcMar>
              <w:top w:type="dxa" w:w="80"/>
              <w:left w:type="dxa" w:w="100"/>
              <w:bottom w:type="dxa" w:w="80"/>
              <w:right w:type="dxa" w:w="100"/>
            </w:tcMar>
          </w:tcPr>
          <w:p>
            <w:pPr>
              <w:jc w:val="left"/>
            </w:pPr>
            <w:r>
              <w:rPr>
                <w:b/>
                <w:bCs/>
                <w:color w:val="FFFFFF"/>
                <w:sz w:val="19"/>
                <w:szCs w:val="19"/>
              </w:rPr>
              <w:t xml:space="preserve">Contraseña</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Jefe de Soporte</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jefe.soporte@empresa.com</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Admin123!</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Técnico</w:t>
            </w:r>
          </w:p>
        </w:tc>
        <w:tc>
          <w:tcPr>
            <w:tcW w:type="dxa" w:w="4000"/>
            <w:shd w:fill="FFFFFF" w:color="auto" w:val="clear"/>
            <w:tcMar>
              <w:top w:type="dxa" w:w="80"/>
              <w:left w:type="dxa" w:w="100"/>
              <w:bottom w:type="dxa" w:w="80"/>
              <w:right w:type="dxa" w:w="100"/>
            </w:tcMar>
          </w:tcPr>
          <w:p>
            <w:pPr>
              <w:jc w:val="left"/>
            </w:pPr>
            <w:r>
              <w:rPr>
                <w:b w:val="false"/>
                <w:bCs w:val="false"/>
                <w:color w:val="000000"/>
                <w:sz w:val="19"/>
                <w:szCs w:val="19"/>
              </w:rPr>
              <w:t xml:space="preserve">carlos.tec@empresa.com</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Tecnico123!</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Usuario final</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maria.usuario@empresa.com</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Usuario123!</w:t>
            </w:r>
          </w:p>
        </w:tc>
      </w:tr>
    </w:tbl>
    <w:p>
      <w:pPr>
        <w:spacing w:after="160" w:line="276"/>
      </w:pPr>
      <w:r>
        <w:rPr>
          <w:sz w:val="21"/>
          <w:szCs w:val="21"/>
        </w:rPr>
        <w:t xml:space="preserve">La opción 'Recordar sesión' extiende la duración de la sesión (hasta 30 días en lugar de 7) manteniendo al usuario conectado entre visitas. '¿Olvidaste tu contraseña?' permite solicitar un enlace de recuperación al correo registrado.</w:t>
      </w:r>
    </w:p>
    <w:p>
      <w:pPr>
        <w:pStyle w:val="Heading2"/>
        <w:spacing w:after="120" w:before="260"/>
      </w:pPr>
      <w:r>
        <w:rPr>
          <w:b/>
          <w:bCs/>
          <w:color w:val="2E74B5"/>
          <w:sz w:val="24"/>
          <w:szCs w:val="24"/>
        </w:rPr>
        <w:t xml:space="preserve">1.2 Roles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color="auto" w:val="clear"/>
            <w:tcMar>
              <w:top w:type="dxa" w:w="80"/>
              <w:left w:type="dxa" w:w="100"/>
              <w:bottom w:type="dxa" w:w="80"/>
              <w:right w:type="dxa" w:w="100"/>
            </w:tcMar>
          </w:tcPr>
          <w:p>
            <w:pPr>
              <w:jc w:val="left"/>
            </w:pPr>
            <w:r>
              <w:rPr>
                <w:b/>
                <w:bCs/>
                <w:color w:val="FFFFFF"/>
                <w:sz w:val="19"/>
                <w:szCs w:val="19"/>
              </w:rPr>
              <w:t xml:space="preserve">Rol</w:t>
            </w:r>
          </w:p>
        </w:tc>
        <w:tc>
          <w:tcPr>
            <w:tcW w:type="dxa" w:w="7600"/>
            <w:shd w:fill="1F3864" w:color="auto" w:val="clear"/>
            <w:tcMar>
              <w:top w:type="dxa" w:w="80"/>
              <w:left w:type="dxa" w:w="100"/>
              <w:bottom w:type="dxa" w:w="80"/>
              <w:right w:type="dxa" w:w="100"/>
            </w:tcMar>
          </w:tcPr>
          <w:p>
            <w:pPr>
              <w:jc w:val="left"/>
            </w:pPr>
            <w:r>
              <w:rPr>
                <w:b/>
                <w:bCs/>
                <w:color w:val="FFFFFF"/>
                <w:sz w:val="19"/>
                <w:szCs w:val="19"/>
              </w:rPr>
              <w:t xml:space="preserve">Qué puede hacer</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Usuario (solicitante)</w:t>
            </w:r>
          </w:p>
        </w:tc>
        <w:tc>
          <w:tcPr>
            <w:tcW w:type="dxa" w:w="7600"/>
            <w:shd w:fill="F2F2F2" w:color="auto" w:val="clear"/>
            <w:tcMar>
              <w:top w:type="dxa" w:w="80"/>
              <w:left w:type="dxa" w:w="100"/>
              <w:bottom w:type="dxa" w:w="80"/>
              <w:right w:type="dxa" w:w="100"/>
            </w:tcMar>
          </w:tcPr>
          <w:p>
            <w:pPr>
              <w:jc w:val="left"/>
            </w:pPr>
            <w:r>
              <w:rPr>
                <w:b w:val="false"/>
                <w:bCs w:val="false"/>
                <w:color w:val="000000"/>
                <w:sz w:val="19"/>
                <w:szCs w:val="19"/>
              </w:rPr>
              <w:t xml:space="preserve">Crear tickets propios, dar seguimiento con comentarios, confirmar o reabrir soluciones, cancelar sus propios tickets. Solo ve sus propios tickets.</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Técnico</w:t>
            </w:r>
          </w:p>
        </w:tc>
        <w:tc>
          <w:tcPr>
            <w:tcW w:type="dxa" w:w="7600"/>
            <w:shd w:fill="FFFFFF" w:color="auto" w:val="clear"/>
            <w:tcMar>
              <w:top w:type="dxa" w:w="80"/>
              <w:left w:type="dxa" w:w="100"/>
              <w:bottom w:type="dxa" w:w="80"/>
              <w:right w:type="dxa" w:w="100"/>
            </w:tcMar>
          </w:tcPr>
          <w:p>
            <w:pPr>
              <w:jc w:val="left"/>
            </w:pPr>
            <w:r>
              <w:rPr>
                <w:b w:val="false"/>
                <w:bCs w:val="false"/>
                <w:color w:val="000000"/>
                <w:sz w:val="19"/>
                <w:szCs w:val="19"/>
              </w:rPr>
              <w:t xml:space="preserve">Atender los tickets que el Jefe de Soporte le asignó: comentar, cambiar el estado dentro de las transiciones permitidas, registrar la solución. Solo ve los tickets asignados a él.</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Jefe de Soporte (MASTER)</w:t>
            </w:r>
          </w:p>
        </w:tc>
        <w:tc>
          <w:tcPr>
            <w:tcW w:type="dxa" w:w="7600"/>
            <w:shd w:fill="F2F2F2" w:color="auto" w:val="clear"/>
            <w:tcMar>
              <w:top w:type="dxa" w:w="80"/>
              <w:left w:type="dxa" w:w="100"/>
              <w:bottom w:type="dxa" w:w="80"/>
              <w:right w:type="dxa" w:w="100"/>
            </w:tcMar>
          </w:tcPr>
          <w:p>
            <w:pPr>
              <w:jc w:val="left"/>
            </w:pPr>
            <w:r>
              <w:rPr>
                <w:b w:val="false"/>
                <w:bCs w:val="false"/>
                <w:color w:val="000000"/>
                <w:sz w:val="19"/>
                <w:szCs w:val="19"/>
              </w:rPr>
              <w:t xml:space="preserve">Control total: ve todos los tickets, asigna y reasigna técnicos, administra usuarios/empresas/departamentos/catálogos/SLA, consulta reportes y auditoría, configura el sistema.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Panel lateral según el rol]</w:t>
            </w:r>
          </w:p>
          <w:p>
            <w:r>
              <w:rPr>
                <w:i/>
                <w:iCs/>
                <w:color w:val="7F6000"/>
                <w:sz w:val="19"/>
                <w:szCs w:val="19"/>
              </w:rPr>
              <w:t xml:space="preserve">Comparar el menú lateral de un Usuario (Dashboard, Mis tickets, Crear ticket, Notificaciones, Mi perfil) contra el de un Jefe de Soporte (incluye además Usuarios, Empresas, Departamentos, Categorías, Prioridades/SLA, Estados, Reportes, Auditoría, Configuración).</w:t>
            </w:r>
          </w:p>
        </w:tc>
      </w:tr>
    </w:tbl>
    <w:p>
      <w:r>
        <w:br w:type="page"/>
      </w:r>
    </w:p>
    <w:p>
      <w:pPr>
        <w:pStyle w:val="Heading1"/>
        <w:pBdr>
          <w:bottom w:val="single" w:color="2E74B5" w:sz="6" w:space="4"/>
        </w:pBdr>
        <w:spacing w:after="160" w:before="360"/>
      </w:pPr>
      <w:r>
        <w:rPr>
          <w:b/>
          <w:bCs/>
          <w:color w:val="1F3864"/>
          <w:sz w:val="30"/>
          <w:szCs w:val="30"/>
        </w:rPr>
        <w:t xml:space="preserve">2. Flujo principal de negocio: gestión de tickets</w:t>
      </w:r>
    </w:p>
    <w:p>
      <w:pPr>
        <w:spacing w:after="160" w:line="276"/>
      </w:pPr>
      <w:r>
        <w:rPr>
          <w:sz w:val="21"/>
          <w:szCs w:val="21"/>
        </w:rPr>
        <w:t xml:space="preserve">Un ticket recorre un ciclo de vida con 9 estados posibles: Nuevo → Pendiente de asignación → Asignado → En proceso ⇄ En espera de usuario → Resuelto → Cerrado, con las ramas Reabierto (si el problema persiste tras el cierre) y Cancelado (en cualquier punto abierto).</w:t>
      </w:r>
    </w:p>
    <w:p>
      <w:pPr>
        <w:pStyle w:val="Heading2"/>
        <w:spacing w:after="120" w:before="260"/>
      </w:pPr>
      <w:r>
        <w:rPr>
          <w:b/>
          <w:bCs/>
          <w:color w:val="2E74B5"/>
          <w:sz w:val="24"/>
          <w:szCs w:val="24"/>
        </w:rPr>
        <w:t xml:space="preserve">2.1 Crear un ticket (rol Usuario)</w:t>
      </w:r>
    </w:p>
    <w:p>
      <w:pPr>
        <w:pStyle w:val="ListParagraph"/>
        <w:numPr>
          <w:ilvl w:val="0"/>
          <w:numId w:val="2"/>
        </w:numPr>
        <w:spacing w:after="90"/>
      </w:pPr>
      <w:r>
        <w:rPr>
          <w:sz w:val="21"/>
          <w:szCs w:val="21"/>
        </w:rPr>
        <w:t xml:space="preserve">Desde el menú lateral, ir a 'Crear ticket'.</w:t>
      </w:r>
    </w:p>
    <w:p>
      <w:pPr>
        <w:pStyle w:val="ListParagraph"/>
        <w:numPr>
          <w:ilvl w:val="0"/>
          <w:numId w:val="2"/>
        </w:numPr>
        <w:spacing w:after="90"/>
      </w:pPr>
      <w:r>
        <w:rPr>
          <w:sz w:val="21"/>
          <w:szCs w:val="21"/>
        </w:rPr>
        <w:t xml:space="preserve">Los datos del solicitante (nombre, correo, empresa, departamento, teléfono) se completan automáticamente desde el perfil.</w:t>
      </w:r>
    </w:p>
    <w:p>
      <w:pPr>
        <w:pStyle w:val="ListParagraph"/>
        <w:numPr>
          <w:ilvl w:val="0"/>
          <w:numId w:val="2"/>
        </w:numPr>
        <w:spacing w:after="90"/>
      </w:pPr>
      <w:r>
        <w:rPr>
          <w:sz w:val="21"/>
          <w:szCs w:val="21"/>
        </w:rPr>
        <w:t xml:space="preserve">Completar el 'Asunto', elegir Categoría, Subcategoría y Prioridad, y escribir la 'Descripción detallada' del problema. Opcionalmente se puede indicar ubicación, equipo/dispositivo e inventario.</w:t>
      </w:r>
    </w:p>
    <w:p>
      <w:pPr>
        <w:pStyle w:val="ListParagraph"/>
        <w:numPr>
          <w:ilvl w:val="0"/>
          <w:numId w:val="2"/>
        </w:numPr>
        <w:spacing w:after="90"/>
      </w:pPr>
      <w:r>
        <w:rPr>
          <w:sz w:val="21"/>
          <w:szCs w:val="21"/>
        </w:rPr>
        <w:t xml:space="preserve">Al presionar 'Crear ticket', el sistema genera un número único con formato TKT-AAAA-NNNNNN, calcula las fechas de SLA según la prioridad elegida y deja el ticket en estado 'Nuevo'.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Formulario de creación de ticket]</w:t>
            </w:r>
          </w:p>
          <w:p>
            <w:r>
              <w:rPr>
                <w:i/>
                <w:iCs/>
                <w:color w:val="7F6000"/>
                <w:sz w:val="19"/>
                <w:szCs w:val="19"/>
              </w:rPr>
              <w:t xml:space="preserve">Formulario 'Crear ticket de soporte' con las secciones 'Información del solicitante' (datos precargados) e 'Información del incidente' (Asunto, Categoría, Subcategoría, Prioridad, Ubicación, Equipo/dispositivo, Inventario, Descripción detallada) y el botón 'Crear ticket'.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Ticket recién creado]</w:t>
            </w:r>
          </w:p>
          <w:p>
            <w:r>
              <w:rPr>
                <w:i/>
                <w:iCs/>
                <w:color w:val="7F6000"/>
                <w:sz w:val="19"/>
                <w:szCs w:val="19"/>
              </w:rPr>
              <w:t xml:space="preserve">Vista de detalle del ticket recién creado (p. ej. TKT-2026-000003), mostrando el número de ticket, la etiqueta de estado 'Nuevo', la prioridad, el indicador 'SLA OK', los datos del solicitante y la descripción del problema.</w:t>
            </w:r>
          </w:p>
        </w:tc>
      </w:tr>
    </w:tbl>
    <w:p>
      <w:pPr>
        <w:pStyle w:val="Heading2"/>
        <w:spacing w:after="120" w:before="260"/>
      </w:pPr>
      <w:r>
        <w:rPr>
          <w:b/>
          <w:bCs/>
          <w:color w:val="2E74B5"/>
          <w:sz w:val="24"/>
          <w:szCs w:val="24"/>
        </w:rPr>
        <w:t xml:space="preserve">2.2 Asignar un técnico (rol Jefe de Soporte)</w:t>
      </w:r>
    </w:p>
    <w:p>
      <w:pPr>
        <w:pStyle w:val="ListParagraph"/>
        <w:numPr>
          <w:ilvl w:val="0"/>
          <w:numId w:val="2"/>
        </w:numPr>
        <w:spacing w:after="90"/>
      </w:pPr>
      <w:r>
        <w:rPr>
          <w:sz w:val="21"/>
          <w:szCs w:val="21"/>
        </w:rPr>
        <w:t xml:space="preserve">Desde 'Tickets', el Jefe de Soporte ve el listado completo con filtros por estado, prioridad, técnico, etc.</w:t>
      </w:r>
    </w:p>
    <w:p>
      <w:pPr>
        <w:pStyle w:val="ListParagraph"/>
        <w:numPr>
          <w:ilvl w:val="0"/>
          <w:numId w:val="2"/>
        </w:numPr>
        <w:spacing w:after="90"/>
      </w:pPr>
      <w:r>
        <w:rPr>
          <w:sz w:val="21"/>
          <w:szCs w:val="21"/>
        </w:rPr>
        <w:t xml:space="preserve">Al abrir un ticket en estado 'Nuevo' o 'Pendiente de asignación', aparece el botón 'Asignar técnico'.</w:t>
      </w:r>
    </w:p>
    <w:p>
      <w:pPr>
        <w:pStyle w:val="ListParagraph"/>
        <w:numPr>
          <w:ilvl w:val="0"/>
          <w:numId w:val="2"/>
        </w:numPr>
        <w:spacing w:after="90"/>
      </w:pPr>
      <w:r>
        <w:rPr>
          <w:sz w:val="21"/>
          <w:szCs w:val="21"/>
        </w:rPr>
        <w:t xml:space="preserve">En el formulario emergente se elige el técnico de la lista (solo se listan técnicos activos) y, opcionalmente, un motivo. El ticket pasa a estado 'Asignado' y se notifica al técnico y al solicitante.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Listado de tickets (vista del Jefe de Soporte)]</w:t>
            </w:r>
          </w:p>
          <w:p>
            <w:r>
              <w:rPr>
                <w:i/>
                <w:iCs/>
                <w:color w:val="7F6000"/>
                <w:sz w:val="19"/>
                <w:szCs w:val="19"/>
              </w:rPr>
              <w:t xml:space="preserve">Tabla 'Tickets' con columnas Ticket, Asunto, Solicitante, Prioridad, Técnico, Estado, Fecha y SLA, con los filtros y el botón 'Exportar CSV' / 'Nuevo ticket' en la parte superior.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Modal 'Asignar técnico']</w:t>
            </w:r>
          </w:p>
          <w:p>
            <w:r>
              <w:rPr>
                <w:i/>
                <w:iCs/>
                <w:color w:val="7F6000"/>
                <w:sz w:val="19"/>
                <w:szCs w:val="19"/>
              </w:rPr>
              <w:t xml:space="preserve">Ventana emergente con el campo 'Técnico *' (lista desplegable de técnicos activos) y 'Motivo (opcional)', con los botones Cancelar y Asignar.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Ticket ya asignado]</w:t>
            </w:r>
          </w:p>
          <w:p>
            <w:r>
              <w:rPr>
                <w:i/>
                <w:iCs/>
                <w:color w:val="7F6000"/>
                <w:sz w:val="19"/>
                <w:szCs w:val="19"/>
              </w:rPr>
              <w:t xml:space="preserve">Vista de detalle del ticket tras la asignación: mensaje de confirmación 'Ticket asignado correctamente', estado 'Asignado', campo 'Técnico asignado' ahora con el nombre del técnico, y los botones 'Reasignar', 'Cambiar estado' y 'Marcar como resuelto'.</w:t>
            </w:r>
          </w:p>
        </w:tc>
      </w:tr>
    </w:tbl>
    <w:p>
      <w:pPr>
        <w:pStyle w:val="Heading2"/>
        <w:spacing w:after="120" w:before="260"/>
      </w:pPr>
      <w:r>
        <w:rPr>
          <w:b/>
          <w:bCs/>
          <w:color w:val="2E74B5"/>
          <w:sz w:val="24"/>
          <w:szCs w:val="24"/>
        </w:rPr>
        <w:t xml:space="preserve">2.3 Atender y resolver el ticket (rol Técnico)</w:t>
      </w:r>
    </w:p>
    <w:p>
      <w:pPr>
        <w:pStyle w:val="ListParagraph"/>
        <w:numPr>
          <w:ilvl w:val="0"/>
          <w:numId w:val="3"/>
        </w:numPr>
        <w:spacing w:after="90"/>
      </w:pPr>
      <w:r>
        <w:rPr>
          <w:sz w:val="21"/>
          <w:szCs w:val="21"/>
        </w:rPr>
        <w:t xml:space="preserve">El técnico solo ve, en 'Mis tickets' o el listado, los tickets que tiene asignados.</w:t>
      </w:r>
    </w:p>
    <w:p>
      <w:pPr>
        <w:pStyle w:val="ListParagraph"/>
        <w:numPr>
          <w:ilvl w:val="0"/>
          <w:numId w:val="3"/>
        </w:numPr>
        <w:spacing w:after="90"/>
      </w:pPr>
      <w:r>
        <w:rPr>
          <w:sz w:val="21"/>
          <w:szCs w:val="21"/>
        </w:rPr>
        <w:t xml:space="preserve">Puede agregar comentarios de seguimiento, visibles en la línea de tiempo del ticket para el solicitante y el Jefe de Soporte.</w:t>
      </w:r>
    </w:p>
    <w:p>
      <w:pPr>
        <w:pStyle w:val="ListParagraph"/>
        <w:numPr>
          <w:ilvl w:val="0"/>
          <w:numId w:val="3"/>
        </w:numPr>
        <w:spacing w:after="90"/>
      </w:pPr>
      <w:r>
        <w:rPr>
          <w:sz w:val="21"/>
          <w:szCs w:val="21"/>
        </w:rPr>
        <w:t xml:space="preserve">Puede mover el ticket entre los estados permitidos para su rol: Asignado → En proceso, En proceso ⇄ En espera de usuario, Reabierto → En proceso.</w:t>
      </w:r>
    </w:p>
    <w:p>
      <w:pPr>
        <w:pStyle w:val="ListParagraph"/>
        <w:numPr>
          <w:ilvl w:val="0"/>
          <w:numId w:val="3"/>
        </w:numPr>
        <w:spacing w:after="90"/>
      </w:pPr>
      <w:r>
        <w:rPr>
          <w:sz w:val="21"/>
          <w:szCs w:val="21"/>
        </w:rPr>
        <w:t xml:space="preserve">Al resolver, registra el problema identificado, la causa, la solución aplicada y observaciones; el ticket pasa a 'Resuelto' y se notifica al solicitante para que confirme.</w:t>
      </w:r>
    </w:p>
    <w:p>
      <w:pPr>
        <w:pStyle w:val="Heading2"/>
        <w:spacing w:after="120" w:before="260"/>
      </w:pPr>
      <w:r>
        <w:rPr>
          <w:b/>
          <w:bCs/>
          <w:color w:val="2E74B5"/>
          <w:sz w:val="24"/>
          <w:szCs w:val="24"/>
        </w:rPr>
        <w:t xml:space="preserve">2.4 Confirmar, reabrir o cancelar (rol Usuario)</w:t>
      </w:r>
    </w:p>
    <w:p>
      <w:pPr>
        <w:pStyle w:val="ListParagraph"/>
        <w:numPr>
          <w:ilvl w:val="0"/>
          <w:numId w:val="3"/>
        </w:numPr>
        <w:spacing w:after="90"/>
      </w:pPr>
      <w:r>
        <w:rPr>
          <w:sz w:val="21"/>
          <w:szCs w:val="21"/>
        </w:rPr>
        <w:t xml:space="preserve">Confirmar: si la solución resolvió el problema, el solicitante confirma y el ticket pasa a 'Cerrado'.</w:t>
      </w:r>
    </w:p>
    <w:p>
      <w:pPr>
        <w:pStyle w:val="ListParagraph"/>
        <w:numPr>
          <w:ilvl w:val="0"/>
          <w:numId w:val="3"/>
        </w:numPr>
        <w:spacing w:after="90"/>
      </w:pPr>
      <w:r>
        <w:rPr>
          <w:sz w:val="21"/>
          <w:szCs w:val="21"/>
        </w:rPr>
        <w:t xml:space="preserve">Reabrir: si el problema persiste (desde 'Resuelto' o 'Cerrado'), el solicitante reabre indicando un motivo; el ticket vuelve a la bandeja del Jefe de Soporte para su reasignación.</w:t>
      </w:r>
    </w:p>
    <w:p>
      <w:pPr>
        <w:pStyle w:val="ListParagraph"/>
        <w:numPr>
          <w:ilvl w:val="0"/>
          <w:numId w:val="3"/>
        </w:numPr>
        <w:spacing w:after="90"/>
      </w:pPr>
      <w:r>
        <w:rPr>
          <w:sz w:val="21"/>
          <w:szCs w:val="21"/>
        </w:rPr>
        <w:t xml:space="preserve">Cancelar: el solicitante puede cancelar un ticket que ya no necesita mientras siga abierto.</w:t>
      </w:r>
    </w:p>
    <w:p>
      <w:pPr>
        <w:spacing w:after="160" w:line="276"/>
      </w:pPr>
      <w:r>
        <w:rPr>
          <w:sz w:val="21"/>
          <w:szCs w:val="21"/>
        </w:rPr>
        <w:t xml:space="preserve">Resumen de quién puede hacer qué sobre un ticket: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600"/>
      </w:tblGrid>
      <w:tr>
        <w:trPr>
          <w:tblHeader/>
        </w:trPr>
        <w:tc>
          <w:tcPr>
            <w:tcW w:type="dxa" w:w="2200"/>
            <w:shd w:fill="1F3864" w:color="auto" w:val="clear"/>
            <w:tcMar>
              <w:top w:type="dxa" w:w="80"/>
              <w:left w:type="dxa" w:w="100"/>
              <w:bottom w:type="dxa" w:w="80"/>
              <w:right w:type="dxa" w:w="100"/>
            </w:tcMar>
          </w:tcPr>
          <w:p>
            <w:pPr>
              <w:jc w:val="left"/>
            </w:pPr>
            <w:r>
              <w:rPr>
                <w:b/>
                <w:bCs/>
                <w:color w:val="FFFFFF"/>
                <w:sz w:val="19"/>
                <w:szCs w:val="19"/>
              </w:rPr>
              <w:t xml:space="preserve">Acción</w:t>
            </w:r>
          </w:p>
        </w:tc>
        <w:tc>
          <w:tcPr>
            <w:tcW w:type="dxa" w:w="2400"/>
            <w:shd w:fill="1F3864" w:color="auto" w:val="clear"/>
            <w:tcMar>
              <w:top w:type="dxa" w:w="80"/>
              <w:left w:type="dxa" w:w="100"/>
              <w:bottom w:type="dxa" w:w="80"/>
              <w:right w:type="dxa" w:w="100"/>
            </w:tcMar>
          </w:tcPr>
          <w:p>
            <w:pPr>
              <w:jc w:val="left"/>
            </w:pPr>
            <w:r>
              <w:rPr>
                <w:b/>
                <w:bCs/>
                <w:color w:val="FFFFFF"/>
                <w:sz w:val="19"/>
                <w:szCs w:val="19"/>
              </w:rPr>
              <w:t xml:space="preserve">Jefe de Soporte</w:t>
            </w:r>
          </w:p>
        </w:tc>
        <w:tc>
          <w:tcPr>
            <w:tcW w:type="dxa" w:w="2800"/>
            <w:shd w:fill="1F3864" w:color="auto" w:val="clear"/>
            <w:tcMar>
              <w:top w:type="dxa" w:w="80"/>
              <w:left w:type="dxa" w:w="100"/>
              <w:bottom w:type="dxa" w:w="80"/>
              <w:right w:type="dxa" w:w="100"/>
            </w:tcMar>
          </w:tcPr>
          <w:p>
            <w:pPr>
              <w:jc w:val="left"/>
            </w:pPr>
            <w:r>
              <w:rPr>
                <w:b/>
                <w:bCs/>
                <w:color w:val="FFFFFF"/>
                <w:sz w:val="19"/>
                <w:szCs w:val="19"/>
              </w:rPr>
              <w:t xml:space="preserve">Técnico</w:t>
            </w:r>
          </w:p>
        </w:tc>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Usuario</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Crear ticket</w:t>
            </w:r>
          </w:p>
        </w:tc>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w:t>
            </w:r>
          </w:p>
        </w:tc>
        <w:tc>
          <w:tcPr>
            <w:tcW w:type="dxa" w:w="2800"/>
            <w:shd w:fill="F2F2F2" w:color="auto"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Sí</w:t>
            </w:r>
          </w:p>
        </w:tc>
      </w:tr>
      <w:tr>
        <w:tc>
          <w:tcPr>
            <w:tcW w:type="dxa" w:w="2200"/>
            <w:shd w:fill="FFFFFF" w:color="auto" w:val="clear"/>
            <w:tcMar>
              <w:top w:type="dxa" w:w="80"/>
              <w:left w:type="dxa" w:w="100"/>
              <w:bottom w:type="dxa" w:w="80"/>
              <w:right w:type="dxa" w:w="100"/>
            </w:tcMar>
          </w:tcPr>
          <w:p>
            <w:pPr>
              <w:jc w:val="left"/>
            </w:pPr>
            <w:r>
              <w:rPr>
                <w:b w:val="false"/>
                <w:bCs w:val="false"/>
                <w:color w:val="000000"/>
                <w:sz w:val="19"/>
                <w:szCs w:val="19"/>
              </w:rPr>
              <w:t xml:space="preserve">Ver tickets</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Todos</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Solo asignados</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Solo propios</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Asignar / Reasignar</w:t>
            </w:r>
          </w:p>
        </w:tc>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Sí</w:t>
            </w:r>
          </w:p>
        </w:tc>
        <w:tc>
          <w:tcPr>
            <w:tcW w:type="dxa" w:w="2800"/>
            <w:shd w:fill="F2F2F2" w:color="auto"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FFFFF" w:color="auto" w:val="clear"/>
            <w:tcMar>
              <w:top w:type="dxa" w:w="80"/>
              <w:left w:type="dxa" w:w="100"/>
              <w:bottom w:type="dxa" w:w="80"/>
              <w:right w:type="dxa" w:w="100"/>
            </w:tcMar>
          </w:tcPr>
          <w:p>
            <w:pPr>
              <w:jc w:val="left"/>
            </w:pPr>
            <w:r>
              <w:rPr>
                <w:b w:val="false"/>
                <w:bCs w:val="false"/>
                <w:color w:val="000000"/>
                <w:sz w:val="19"/>
                <w:szCs w:val="19"/>
              </w:rPr>
              <w:t xml:space="preserve">Cambiar estado</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Cualquier transición</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Solo si es el técnico asignado</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Resolver</w:t>
            </w:r>
          </w:p>
        </w:tc>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Sí</w:t>
            </w:r>
          </w:p>
        </w:tc>
        <w:tc>
          <w:tcPr>
            <w:tcW w:type="dxa" w:w="2800"/>
            <w:shd w:fill="F2F2F2" w:color="auto" w:val="clear"/>
            <w:tcMar>
              <w:top w:type="dxa" w:w="80"/>
              <w:left w:type="dxa" w:w="100"/>
              <w:bottom w:type="dxa" w:w="80"/>
              <w:right w:type="dxa" w:w="100"/>
            </w:tcMar>
          </w:tcPr>
          <w:p>
            <w:pPr>
              <w:jc w:val="left"/>
            </w:pPr>
            <w:r>
              <w:rPr>
                <w:b w:val="false"/>
                <w:bCs w:val="false"/>
                <w:color w:val="000000"/>
                <w:sz w:val="19"/>
                <w:szCs w:val="19"/>
              </w:rPr>
              <w:t xml:space="preserve">Solo si es el técnico asignado</w:t>
            </w:r>
          </w:p>
        </w:tc>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FFFFF" w:color="auto" w:val="clear"/>
            <w:tcMar>
              <w:top w:type="dxa" w:w="80"/>
              <w:left w:type="dxa" w:w="100"/>
              <w:bottom w:type="dxa" w:w="80"/>
              <w:right w:type="dxa" w:w="100"/>
            </w:tcMar>
          </w:tcPr>
          <w:p>
            <w:pPr>
              <w:jc w:val="left"/>
            </w:pPr>
            <w:r>
              <w:rPr>
                <w:b w:val="false"/>
                <w:bCs w:val="false"/>
                <w:color w:val="000000"/>
                <w:sz w:val="19"/>
                <w:szCs w:val="19"/>
              </w:rPr>
              <w:t xml:space="preserve">Confirmar / cerrar</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Sí</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Solo si es el solicitante</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Reabrir / Cancelar</w:t>
            </w:r>
          </w:p>
        </w:tc>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Sí</w:t>
            </w:r>
          </w:p>
        </w:tc>
        <w:tc>
          <w:tcPr>
            <w:tcW w:type="dxa" w:w="2800"/>
            <w:shd w:fill="F2F2F2" w:color="auto"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Solo si es el solicitante</w:t>
            </w:r>
          </w:p>
        </w:tc>
      </w:tr>
      <w:tr>
        <w:tc>
          <w:tcPr>
            <w:tcW w:type="dxa" w:w="2200"/>
            <w:shd w:fill="FFFFFF" w:color="auto" w:val="clear"/>
            <w:tcMar>
              <w:top w:type="dxa" w:w="80"/>
              <w:left w:type="dxa" w:w="100"/>
              <w:bottom w:type="dxa" w:w="80"/>
              <w:right w:type="dxa" w:w="100"/>
            </w:tcMar>
          </w:tcPr>
          <w:p>
            <w:pPr>
              <w:jc w:val="left"/>
            </w:pPr>
            <w:r>
              <w:rPr>
                <w:b w:val="false"/>
                <w:bCs w:val="false"/>
                <w:color w:val="000000"/>
                <w:sz w:val="19"/>
                <w:szCs w:val="19"/>
              </w:rPr>
              <w:t xml:space="preserve">Comentar</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Sí</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Sí (si tiene acceso)</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Sí (si es dueño)</w:t>
            </w:r>
          </w:p>
        </w:tc>
      </w:tr>
    </w:tbl>
    <w:p>
      <w:r>
        <w:br w:type="page"/>
      </w:r>
    </w:p>
    <w:p>
      <w:pPr>
        <w:pStyle w:val="Heading1"/>
        <w:pBdr>
          <w:bottom w:val="single" w:color="2E74B5" w:sz="6" w:space="4"/>
        </w:pBdr>
        <w:spacing w:after="160" w:before="360"/>
      </w:pPr>
      <w:r>
        <w:rPr>
          <w:b/>
          <w:bCs/>
          <w:color w:val="1F3864"/>
          <w:sz w:val="30"/>
          <w:szCs w:val="30"/>
        </w:rPr>
        <w:t xml:space="preserve">3. Evidencia de colas: estado de un trabajo en cola</w:t>
      </w:r>
    </w:p>
    <w:p>
      <w:pPr>
        <w:spacing w:after="160" w:line="276"/>
      </w:pPr>
      <w:r>
        <w:rPr>
          <w:sz w:val="21"/>
          <w:szCs w:val="21"/>
        </w:rPr>
        <w:t xml:space="preserve">Cada vez que se crea un ticket, el sistema encola de forma asíncrona el envío de un correo de confirmación. Este proceso es visible para el usuario directamente en el detalle del ticket, en la sección 'Confirmación por correo', sin necesidad de herramientas técnicas adicionales.</w:t>
      </w:r>
    </w:p>
    <w:p>
      <w:pPr>
        <w:pStyle w:val="Heading2"/>
        <w:spacing w:after="120" w:before="260"/>
      </w:pPr>
      <w:r>
        <w:rPr>
          <w:b/>
          <w:bCs/>
          <w:color w:val="2E74B5"/>
          <w:sz w:val="24"/>
          <w:szCs w:val="24"/>
        </w:rPr>
        <w:t xml:space="preserve">3.1 Dónde ver el estado</w:t>
      </w:r>
    </w:p>
    <w:p>
      <w:pPr>
        <w:pStyle w:val="ListParagraph"/>
        <w:numPr>
          <w:ilvl w:val="0"/>
          <w:numId w:val="2"/>
        </w:numPr>
        <w:spacing w:after="90"/>
      </w:pPr>
      <w:r>
        <w:rPr>
          <w:sz w:val="21"/>
          <w:szCs w:val="21"/>
        </w:rPr>
        <w:t xml:space="preserve">Abrir el detalle de cualquier ticket recién creado.</w:t>
      </w:r>
    </w:p>
    <w:p>
      <w:pPr>
        <w:pStyle w:val="ListParagraph"/>
        <w:numPr>
          <w:ilvl w:val="0"/>
          <w:numId w:val="2"/>
        </w:numPr>
        <w:spacing w:after="90"/>
      </w:pPr>
      <w:r>
        <w:rPr>
          <w:sz w:val="21"/>
          <w:szCs w:val="21"/>
        </w:rPr>
        <w:t xml:space="preserve">Ubicar la sección 'Confirmación por correo', debajo de la descripción del problema.</w:t>
      </w:r>
    </w:p>
    <w:p>
      <w:pPr>
        <w:pStyle w:val="ListParagraph"/>
        <w:numPr>
          <w:ilvl w:val="0"/>
          <w:numId w:val="2"/>
        </w:numPr>
        <w:spacing w:after="90"/>
      </w:pPr>
      <w:r>
        <w:rPr>
          <w:sz w:val="21"/>
          <w:szCs w:val="21"/>
        </w:rPr>
        <w:t xml:space="preserve">El estado se actualiza automáticamente mientras el trabajo está en curso, mostrando uno de los siguientes mensajes:</w:t>
      </w:r>
    </w:p>
    <w:p>
      <w:pPr>
        <w:pStyle w:val="ListParagraph"/>
        <w:numPr>
          <w:ilvl w:val="0"/>
          <w:numId w:val="3"/>
        </w:numPr>
        <w:spacing w:after="90"/>
      </w:pPr>
      <w:r>
        <w:rPr>
          <w:sz w:val="21"/>
          <w:szCs w:val="21"/>
        </w:rPr>
        <w:t xml:space="preserve">'Enviando…' — el trabajo está en proceso (estado interno PROCESSING).</w:t>
      </w:r>
    </w:p>
    <w:p>
      <w:pPr>
        <w:pStyle w:val="ListParagraph"/>
        <w:numPr>
          <w:ilvl w:val="0"/>
          <w:numId w:val="3"/>
        </w:numPr>
        <w:spacing w:after="90"/>
      </w:pPr>
      <w:r>
        <w:rPr>
          <w:sz w:val="21"/>
          <w:szCs w:val="21"/>
        </w:rPr>
        <w:t xml:space="preserve">'Reintentando (intento N de 3)' — el envío falló y el sistema lo está reintentando automáticamente (estado interno RETRYING).</w:t>
      </w:r>
    </w:p>
    <w:p>
      <w:pPr>
        <w:pStyle w:val="ListParagraph"/>
        <w:numPr>
          <w:ilvl w:val="0"/>
          <w:numId w:val="3"/>
        </w:numPr>
        <w:spacing w:after="90"/>
      </w:pPr>
      <w:r>
        <w:rPr>
          <w:sz w:val="21"/>
          <w:szCs w:val="21"/>
        </w:rPr>
        <w:t xml:space="preserve">'Correo enviado' — el trabajo se completó con éxito (estado interno COMPLETED).</w:t>
      </w:r>
    </w:p>
    <w:p>
      <w:pPr>
        <w:pStyle w:val="ListParagraph"/>
        <w:numPr>
          <w:ilvl w:val="0"/>
          <w:numId w:val="3"/>
        </w:numPr>
        <w:spacing w:after="90"/>
      </w:pPr>
      <w:r>
        <w:rPr>
          <w:sz w:val="21"/>
          <w:szCs w:val="21"/>
        </w:rPr>
        <w:t xml:space="preserve">'Falló tras 3 intentos: ‹motivo›' — se agotaron los reintentos (estado interno FAILED); el ticket sigue funcionando con normalidad, solo falló la confirmación por correo.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Sección 'Confirmación por correo']</w:t>
            </w:r>
          </w:p>
          <w:p>
            <w:r>
              <w:rPr>
                <w:i/>
                <w:iCs/>
                <w:color w:val="7F6000"/>
                <w:sz w:val="19"/>
                <w:szCs w:val="19"/>
              </w:rPr>
              <w:t xml:space="preserve">Recuadro dentro del detalle del ticket con el encabezado 'CONFIRMACIÓN POR CORREO' y, debajo, el estado actual del envío con un ícono (por ejemplo una marca de verificación verde junto al texto 'Correo enviado').</w:t>
            </w:r>
          </w:p>
        </w:tc>
      </w:tr>
    </w:tbl>
    <w:p>
      <w:pPr>
        <w:spacing w:after="160" w:line="276"/>
      </w:pPr>
      <w:r>
        <w:rPr>
          <w:sz w:val="21"/>
          <w:szCs w:val="21"/>
        </w:rPr>
        <w:t xml:space="preserve">Esta simulación de envío de correo falla intencionalmente alrededor de un 40% de las veces en cada intento, precisamente para poder demostrar en vivo el comportamiento de </w:t>
      </w:r>
      <w:r>
        <w:rPr>
          <w:b/>
          <w:bCs/>
          <w:sz w:val="21"/>
          <w:szCs w:val="21"/>
        </w:rPr>
        <w:t xml:space="preserve">reintento automático con reenvío escalonado</w:t>
      </w:r>
      <w:r>
        <w:rPr>
          <w:sz w:val="21"/>
          <w:szCs w:val="21"/>
        </w:rPr>
        <w:t xml:space="preserve"> y, si los 3 intentos fallan, el paso a una </w:t>
      </w:r>
      <w:r>
        <w:rPr>
          <w:b/>
          <w:bCs/>
          <w:sz w:val="21"/>
          <w:szCs w:val="21"/>
        </w:rPr>
        <w:t xml:space="preserve">cola de mensajes fallidos (DLQ)</w:t>
      </w:r>
      <w:r>
        <w:rPr>
          <w:sz w:val="21"/>
          <w:szCs w:val="21"/>
        </w:rPr>
        <w:t xml:space="preserve"> para revisión posterior — sin que esto afecte el resto de la funcionalidad del ticket.</w:t>
      </w:r>
    </w:p>
    <w:p>
      <w:pPr>
        <w:pStyle w:val="Heading2"/>
        <w:spacing w:after="120" w:before="260"/>
      </w:pPr>
      <w:r>
        <w:rPr>
          <w:b/>
          <w:bCs/>
          <w:color w:val="2E74B5"/>
          <w:sz w:val="24"/>
          <w:szCs w:val="24"/>
        </w:rPr>
        <w:t xml:space="preserve">3.2 Consulta técnica del estado (opcional)</w:t>
      </w:r>
    </w:p>
    <w:p>
      <w:pPr>
        <w:spacing w:after="160" w:line="276"/>
      </w:pPr>
      <w:r>
        <w:rPr>
          <w:sz w:val="21"/>
          <w:szCs w:val="21"/>
        </w:rPr>
        <w:t xml:space="preserve">Para una revisión más detallada, el sistema expone el estado de cada trabajo vía API: GET /api/jobs?ticketId=&lt;id&gt; devuelve todos los trabajos asociados a un ticket, y GET /api/jobs/:id el detalle de uno en particular (intentos realizados, intentos máximos, último error si falló). Esta consulta puede hacerse desde una herramienta como Postman o el navegador, usando el token de sesión del usuario autenticado.</w:t>
      </w:r>
    </w:p>
    <w:p>
      <w:r>
        <w:br w:type="page"/>
      </w:r>
    </w:p>
    <w:p>
      <w:pPr>
        <w:pStyle w:val="Heading1"/>
        <w:pBdr>
          <w:bottom w:val="single" w:color="2E74B5" w:sz="6" w:space="4"/>
        </w:pBdr>
        <w:spacing w:after="160" w:before="360"/>
      </w:pPr>
      <w:r>
        <w:rPr>
          <w:b/>
          <w:bCs/>
          <w:color w:val="1F3864"/>
          <w:sz w:val="30"/>
          <w:szCs w:val="30"/>
        </w:rPr>
        <w:t xml:space="preserve">4. Ejemplo de uso en el frontend</w:t>
      </w:r>
    </w:p>
    <w:p>
      <w:pPr>
        <w:spacing w:after="160" w:line="276"/>
      </w:pPr>
      <w:r>
        <w:rPr>
          <w:sz w:val="21"/>
          <w:szCs w:val="21"/>
        </w:rPr>
        <w:t xml:space="preserve">A modo de recorrido completo, esta sección ilustra el panel principal (dashboard) que ve cada rol al iniciar sesión.</w:t>
      </w:r>
    </w:p>
    <w:p>
      <w:pPr>
        <w:pStyle w:val="Heading2"/>
        <w:spacing w:after="120" w:before="260"/>
      </w:pPr>
      <w:r>
        <w:rPr>
          <w:b/>
          <w:bCs/>
          <w:color w:val="2E74B5"/>
          <w:sz w:val="24"/>
          <w:szCs w:val="24"/>
        </w:rPr>
        <w:t xml:space="preserve">4.1 Dashboard del Usuario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Dashboard — rol Usuario]</w:t>
            </w:r>
          </w:p>
          <w:p>
            <w:r>
              <w:rPr>
                <w:i/>
                <w:iCs/>
                <w:color w:val="7F6000"/>
                <w:sz w:val="19"/>
                <w:szCs w:val="19"/>
              </w:rPr>
              <w:t xml:space="preserve">Panel 'Mis tickets' con el saludo 'Hola, [nombre]', las tarjetas resumen (Mis tickets, Abiertos, En proceso, Resueltos, Cerrados) y los gráficos 'Tickets por estado' y 'Tickets por prioridad'.</w:t>
            </w:r>
          </w:p>
        </w:tc>
      </w:tr>
    </w:tbl>
    <w:p>
      <w:pPr>
        <w:pStyle w:val="Heading2"/>
        <w:spacing w:after="120" w:before="260"/>
      </w:pPr>
      <w:r>
        <w:rPr>
          <w:b/>
          <w:bCs/>
          <w:color w:val="2E74B5"/>
          <w:sz w:val="24"/>
          <w:szCs w:val="24"/>
        </w:rPr>
        <w:t xml:space="preserve">4.2 Dashboard del Jefe de Soporte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Dashboard — rol Jefe de Soporte]</w:t>
            </w:r>
          </w:p>
          <w:p>
            <w:r>
              <w:rPr>
                <w:i/>
                <w:iCs/>
                <w:color w:val="7F6000"/>
                <w:sz w:val="19"/>
                <w:szCs w:val="19"/>
              </w:rPr>
              <w:t xml:space="preserve">Panel administrativo con las tarjetas KPI (Tickets totales, Nuevos, Pendientes de asignación, Asignados, En proceso, En espera de usuario, Resueltos, Cerrados, Reabiertos, Vencidos SLA, Promedio de resolución, Resueltos este mes) y los gráficos de dona 'Tickets por estado' y 'Tickets por prioridad', junto con el menú lateral completo de administración.</w:t>
            </w:r>
          </w:p>
        </w:tc>
      </w:tr>
    </w:tbl>
    <w:p>
      <w:pPr>
        <w:pStyle w:val="Heading2"/>
        <w:spacing w:after="120" w:before="260"/>
      </w:pPr>
      <w:r>
        <w:rPr>
          <w:b/>
          <w:bCs/>
          <w:color w:val="2E74B5"/>
          <w:sz w:val="24"/>
          <w:szCs w:val="24"/>
        </w:rPr>
        <w:t xml:space="preserve">4.3 Panel de notificaciones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BF8F00" w:sz="6"/>
              <w:left w:val="dashed" w:color="BF8F00" w:sz="6"/>
              <w:bottom w:val="dashed" w:color="BF8F00" w:sz="6"/>
              <w:right w:val="dashed" w:color="BF8F00" w:sz="6"/>
            </w:tcBorders>
            <w:shd w:fill="FFF4CE" w:color="auto" w:val="clear"/>
            <w:tcMar>
              <w:top w:type="dxa" w:w="160"/>
              <w:left w:type="dxa" w:w="160"/>
              <w:bottom w:type="dxa" w:w="160"/>
              <w:right w:type="dxa" w:w="160"/>
            </w:tcMar>
          </w:tcPr>
          <w:p>
            <w:r>
              <w:rPr>
                <w:b/>
                <w:bCs/>
                <w:color w:val="7F6000"/>
                <w:sz w:val="20"/>
                <w:szCs w:val="20"/>
              </w:rPr>
              <w:t xml:space="preserve">[ESPACIO PARA CAPTURA — Panel de notificaciones]</w:t>
            </w:r>
          </w:p>
          <w:p>
            <w:r>
              <w:rPr>
                <w:i/>
                <w:iCs/>
                <w:color w:val="7F6000"/>
                <w:sz w:val="19"/>
                <w:szCs w:val="19"/>
              </w:rPr>
              <w:t xml:space="preserve">Menú desplegable de la campana de notificaciones mostrando entradas como 'Nuevo ticket', 'Ticket cancelado', 'Ticket reabierto' y 'Comentario en ticket', cada una con el número de ticket afectado y el tiempo transcurrido, más el enlace 'Marcar todas leídas' y 'Ver todas'.</w:t>
            </w:r>
          </w:p>
        </w:tc>
      </w:tr>
    </w:tbl>
    <w:p>
      <w:pPr>
        <w:spacing w:after="160" w:line="276"/>
      </w:pPr>
      <w:r>
        <w:rPr>
          <w:sz w:val="21"/>
          <w:szCs w:val="21"/>
        </w:rPr>
        <w:t xml:space="preserve">Con esto se completa el recorrido funcional del sistema desde la perspectiva de cada rol: creación y seguimiento de un ticket, asignación y resolución, confirmación de cierre, y visibilidad del procesamiento asíncrono de trabajos en segundo plano.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2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2026-10-01T16:21:34.424Z</dcterms:created>
  <dcterms:modified xsi:type="dcterms:W3CDTF">2026-10-01T16:21:34.425Z</dcterms:modified>
</cp:coreProperties>
</file>

<file path=docProps/custom.xml><?xml version="1.0" encoding="utf-8"?>
<Properties xmlns="http://schemas.openxmlformats.org/officeDocument/2006/custom-properties" xmlns:vt="http://schemas.openxmlformats.org/officeDocument/2006/docPropsVTypes"/>
</file>