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5074FDA7" w:rsidR="0039702F" w:rsidRPr="003E0872" w:rsidRDefault="02D43CC9" w:rsidP="44E9EEA3">
      <w:pPr>
        <w:jc w:val="center"/>
        <w:rPr>
          <w:b/>
          <w:bCs/>
          <w:color w:val="FF0000"/>
          <w:sz w:val="20"/>
          <w:szCs w:val="20"/>
        </w:rPr>
      </w:pPr>
      <w:r w:rsidRPr="003E0872">
        <w:rPr>
          <w:b/>
          <w:bCs/>
          <w:color w:val="FF0000"/>
          <w:sz w:val="20"/>
          <w:szCs w:val="20"/>
        </w:rPr>
        <w:t>Rapport de KNN</w:t>
      </w:r>
    </w:p>
    <w:p w14:paraId="716DEF73" w14:textId="63A261D6" w:rsidR="02D43CC9" w:rsidRPr="003E0872" w:rsidRDefault="02D43CC9" w:rsidP="44E9EEA3">
      <w:pPr>
        <w:jc w:val="center"/>
        <w:rPr>
          <w:sz w:val="20"/>
          <w:szCs w:val="20"/>
        </w:rPr>
      </w:pPr>
      <w:r w:rsidRPr="003E0872">
        <w:rPr>
          <w:sz w:val="20"/>
          <w:szCs w:val="20"/>
        </w:rPr>
        <w:t>By</w:t>
      </w:r>
    </w:p>
    <w:p w14:paraId="2FAB56FF" w14:textId="4D8615A6" w:rsidR="02D43CC9" w:rsidRPr="003E0872" w:rsidRDefault="02D43CC9" w:rsidP="44E9EEA3">
      <w:pPr>
        <w:jc w:val="center"/>
        <w:rPr>
          <w:sz w:val="20"/>
          <w:szCs w:val="20"/>
        </w:rPr>
      </w:pPr>
      <w:r w:rsidRPr="003E0872">
        <w:rPr>
          <w:sz w:val="20"/>
          <w:szCs w:val="20"/>
        </w:rPr>
        <w:t>Zettl Clémens &amp; Webhe Arthur</w:t>
      </w:r>
    </w:p>
    <w:p w14:paraId="4DA5906B" w14:textId="4DB15123" w:rsidR="02D43CC9" w:rsidRPr="003E0872" w:rsidRDefault="02D43CC9" w:rsidP="44E9EEA3">
      <w:pPr>
        <w:jc w:val="center"/>
        <w:rPr>
          <w:sz w:val="20"/>
          <w:szCs w:val="20"/>
        </w:rPr>
      </w:pPr>
      <w:r w:rsidRPr="003E0872">
        <w:rPr>
          <w:sz w:val="20"/>
          <w:szCs w:val="20"/>
        </w:rPr>
        <w:t>TD L</w:t>
      </w:r>
    </w:p>
    <w:p w14:paraId="10CFC8A7" w14:textId="77777777" w:rsidR="003E0872" w:rsidRPr="003E0872" w:rsidRDefault="003E0872" w:rsidP="44E9EEA3">
      <w:pPr>
        <w:jc w:val="center"/>
        <w:rPr>
          <w:sz w:val="20"/>
          <w:szCs w:val="20"/>
        </w:rPr>
      </w:pPr>
    </w:p>
    <w:p w14:paraId="66F4CBA8" w14:textId="2F84EC21" w:rsidR="003E0872" w:rsidRPr="003E0872" w:rsidRDefault="003E0872" w:rsidP="003E0872">
      <w:pPr>
        <w:rPr>
          <w:sz w:val="20"/>
          <w:szCs w:val="20"/>
        </w:rPr>
      </w:pPr>
      <w:r>
        <w:rPr>
          <w:sz w:val="20"/>
          <w:szCs w:val="20"/>
        </w:rPr>
        <w:t>(le rapport a d’abord été rendu à l’heure sur la session de mon camarade mais je l’ai rendu sur la mienne afin que l’entièreté du travail se trouve sur une seule session comme demandé)</w:t>
      </w:r>
    </w:p>
    <w:p w14:paraId="4A775585" w14:textId="5F1898F8" w:rsidR="003E0872" w:rsidRPr="003E0872" w:rsidRDefault="02D43CC9" w:rsidP="44E9EEA3">
      <w:pPr>
        <w:rPr>
          <w:sz w:val="20"/>
          <w:szCs w:val="20"/>
        </w:rPr>
      </w:pPr>
      <w:r w:rsidRPr="003E0872">
        <w:rPr>
          <w:sz w:val="20"/>
          <w:szCs w:val="20"/>
        </w:rPr>
        <w:t>Nos difficultés :</w:t>
      </w:r>
    </w:p>
    <w:p w14:paraId="248C814C" w14:textId="1D28CC06" w:rsidR="02D43CC9" w:rsidRPr="003E0872" w:rsidRDefault="02D43CC9" w:rsidP="44E9EEA3">
      <w:pPr>
        <w:rPr>
          <w:sz w:val="20"/>
          <w:szCs w:val="20"/>
        </w:rPr>
      </w:pPr>
      <w:r w:rsidRPr="003E0872">
        <w:rPr>
          <w:sz w:val="20"/>
          <w:szCs w:val="20"/>
        </w:rPr>
        <w:t>-&gt;Nous avons eu du mal à crée la fonction "prédict" car nous avons utilisé des fonctions que nous ne connaissions pas, de fait nous avons pris beaucoup de temps pour écrire la fonction</w:t>
      </w:r>
    </w:p>
    <w:p w14:paraId="590461E1" w14:textId="645E7CE6" w:rsidR="02D43CC9" w:rsidRPr="003E0872" w:rsidRDefault="02D43CC9" w:rsidP="44E9EEA3">
      <w:pPr>
        <w:rPr>
          <w:sz w:val="20"/>
          <w:szCs w:val="20"/>
        </w:rPr>
      </w:pPr>
      <w:r w:rsidRPr="003E0872">
        <w:rPr>
          <w:sz w:val="20"/>
          <w:szCs w:val="20"/>
        </w:rPr>
        <w:t xml:space="preserve"> </w:t>
      </w:r>
    </w:p>
    <w:p w14:paraId="54B34B73" w14:textId="119858D1" w:rsidR="02D43CC9" w:rsidRPr="003E0872" w:rsidRDefault="02D43CC9" w:rsidP="44E9EEA3">
      <w:pPr>
        <w:rPr>
          <w:sz w:val="20"/>
          <w:szCs w:val="20"/>
        </w:rPr>
      </w:pPr>
      <w:r w:rsidRPr="003E0872">
        <w:rPr>
          <w:sz w:val="20"/>
          <w:szCs w:val="20"/>
        </w:rPr>
        <w:t xml:space="preserve">-&gt;Au niveau de l'import des fichiers, nous avons eu du mal à faire en sorte que l'import des fichiers soit adapté aux fichiers .csv et .txt </w:t>
      </w:r>
    </w:p>
    <w:p w14:paraId="66BF4C3D" w14:textId="40F261D2" w:rsidR="02D43CC9" w:rsidRPr="003E0872" w:rsidRDefault="02D43CC9" w:rsidP="44E9EEA3">
      <w:pPr>
        <w:rPr>
          <w:sz w:val="20"/>
          <w:szCs w:val="20"/>
        </w:rPr>
      </w:pPr>
      <w:r w:rsidRPr="003E0872">
        <w:rPr>
          <w:sz w:val="20"/>
          <w:szCs w:val="20"/>
        </w:rPr>
        <w:t xml:space="preserve"> </w:t>
      </w:r>
    </w:p>
    <w:p w14:paraId="088C77AD" w14:textId="75C3AE68" w:rsidR="02D43CC9" w:rsidRPr="003E0872" w:rsidRDefault="02D43CC9" w:rsidP="44E9EEA3">
      <w:pPr>
        <w:rPr>
          <w:sz w:val="20"/>
          <w:szCs w:val="20"/>
        </w:rPr>
      </w:pPr>
      <w:r w:rsidRPr="003E0872">
        <w:rPr>
          <w:sz w:val="20"/>
          <w:szCs w:val="20"/>
        </w:rPr>
        <w:t>-&gt;Nous avons eu du mal à faire coller nos fonctions ensemble du fait que nos variables avaient des noms différents</w:t>
      </w:r>
    </w:p>
    <w:p w14:paraId="72FEE1D4" w14:textId="11EFEB68" w:rsidR="02D43CC9" w:rsidRPr="003E0872" w:rsidRDefault="02D43CC9" w:rsidP="44E9EEA3">
      <w:pPr>
        <w:rPr>
          <w:sz w:val="20"/>
          <w:szCs w:val="20"/>
        </w:rPr>
      </w:pPr>
      <w:r w:rsidRPr="003E0872">
        <w:rPr>
          <w:sz w:val="20"/>
          <w:szCs w:val="20"/>
        </w:rPr>
        <w:t xml:space="preserve"> </w:t>
      </w:r>
    </w:p>
    <w:p w14:paraId="59F6B467" w14:textId="0143399A" w:rsidR="02D43CC9" w:rsidRPr="003E0872" w:rsidRDefault="02D43CC9" w:rsidP="44E9EEA3">
      <w:pPr>
        <w:rPr>
          <w:sz w:val="20"/>
          <w:szCs w:val="20"/>
        </w:rPr>
      </w:pPr>
      <w:r w:rsidRPr="003E0872">
        <w:rPr>
          <w:sz w:val="20"/>
          <w:szCs w:val="20"/>
        </w:rPr>
        <w:t>-&gt;Notre plus grand défi a été de comprendre la fonction apprentissage et de faire en sorte que les résultats de celui-ci ne soient pas en vain</w:t>
      </w:r>
    </w:p>
    <w:p w14:paraId="26165096" w14:textId="2EB1B357" w:rsidR="02D43CC9" w:rsidRPr="003E0872" w:rsidRDefault="02D43CC9" w:rsidP="44E9EEA3">
      <w:pPr>
        <w:rPr>
          <w:sz w:val="20"/>
          <w:szCs w:val="20"/>
        </w:rPr>
      </w:pPr>
      <w:r w:rsidRPr="003E0872">
        <w:rPr>
          <w:sz w:val="20"/>
          <w:szCs w:val="20"/>
        </w:rPr>
        <w:t xml:space="preserve"> </w:t>
      </w:r>
    </w:p>
    <w:p w14:paraId="1A1A5DAC" w14:textId="553FBC70" w:rsidR="02D43CC9" w:rsidRPr="003E0872" w:rsidRDefault="02D43CC9" w:rsidP="44E9EEA3">
      <w:pPr>
        <w:rPr>
          <w:sz w:val="20"/>
          <w:szCs w:val="20"/>
        </w:rPr>
      </w:pPr>
      <w:r w:rsidRPr="003E0872">
        <w:rPr>
          <w:sz w:val="20"/>
          <w:szCs w:val="20"/>
        </w:rPr>
        <w:t xml:space="preserve">Choix des paramètres/Idées : </w:t>
      </w:r>
    </w:p>
    <w:p w14:paraId="401620C9" w14:textId="1D0B3C12" w:rsidR="02D43CC9" w:rsidRPr="003E0872" w:rsidRDefault="02D43CC9" w:rsidP="44E9EEA3">
      <w:pPr>
        <w:rPr>
          <w:sz w:val="20"/>
          <w:szCs w:val="20"/>
        </w:rPr>
      </w:pPr>
      <w:r w:rsidRPr="003E0872">
        <w:rPr>
          <w:sz w:val="20"/>
          <w:szCs w:val="20"/>
        </w:rPr>
        <w:t xml:space="preserve"> </w:t>
      </w:r>
    </w:p>
    <w:p w14:paraId="2E275056" w14:textId="232B5D65" w:rsidR="02D43CC9" w:rsidRPr="003E0872" w:rsidRDefault="02D43CC9" w:rsidP="44E9EEA3">
      <w:pPr>
        <w:rPr>
          <w:sz w:val="20"/>
          <w:szCs w:val="20"/>
        </w:rPr>
      </w:pPr>
      <w:r w:rsidRPr="003E0872">
        <w:rPr>
          <w:sz w:val="20"/>
          <w:szCs w:val="20"/>
        </w:rPr>
        <w:t xml:space="preserve">-&gt;n_neighbors = </w:t>
      </w:r>
      <w:r w:rsidR="004446AD" w:rsidRPr="003E0872">
        <w:rPr>
          <w:sz w:val="20"/>
          <w:szCs w:val="20"/>
        </w:rPr>
        <w:t>25</w:t>
      </w:r>
      <w:r w:rsidRPr="003E0872">
        <w:rPr>
          <w:sz w:val="20"/>
          <w:szCs w:val="20"/>
        </w:rPr>
        <w:t xml:space="preserve">. Nous avons choisi </w:t>
      </w:r>
      <w:r w:rsidR="004446AD" w:rsidRPr="003E0872">
        <w:rPr>
          <w:sz w:val="20"/>
          <w:szCs w:val="20"/>
        </w:rPr>
        <w:t>25</w:t>
      </w:r>
      <w:r w:rsidRPr="003E0872">
        <w:rPr>
          <w:sz w:val="20"/>
          <w:szCs w:val="20"/>
        </w:rPr>
        <w:t xml:space="preserve"> car après avoir expérimenté avec différentes valeurs nous avons constaté que c'est selon nous le meilleur compromis entre stabilité (meilleur pour n&gt;</w:t>
      </w:r>
      <w:r w:rsidR="004446AD" w:rsidRPr="003E0872">
        <w:rPr>
          <w:sz w:val="20"/>
          <w:szCs w:val="20"/>
        </w:rPr>
        <w:t>25</w:t>
      </w:r>
      <w:r w:rsidRPr="003E0872">
        <w:rPr>
          <w:sz w:val="20"/>
          <w:szCs w:val="20"/>
        </w:rPr>
        <w:t>) et sensibilités aux point éloignés (meilleur pour n&lt;</w:t>
      </w:r>
      <w:r w:rsidR="004446AD" w:rsidRPr="003E0872">
        <w:rPr>
          <w:sz w:val="20"/>
          <w:szCs w:val="20"/>
        </w:rPr>
        <w:t>25</w:t>
      </w:r>
      <w:r w:rsidRPr="003E0872">
        <w:rPr>
          <w:sz w:val="20"/>
          <w:szCs w:val="20"/>
        </w:rPr>
        <w:t xml:space="preserve">). Finalement, Neighbors = </w:t>
      </w:r>
      <w:r w:rsidR="004446AD" w:rsidRPr="003E0872">
        <w:rPr>
          <w:sz w:val="20"/>
          <w:szCs w:val="20"/>
        </w:rPr>
        <w:t>25</w:t>
      </w:r>
      <w:r w:rsidRPr="003E0872">
        <w:rPr>
          <w:sz w:val="20"/>
          <w:szCs w:val="20"/>
        </w:rPr>
        <w:t xml:space="preserve"> nous permet d'avoir la précision p&gt;80% et un programme qui tourne bien.</w:t>
      </w:r>
    </w:p>
    <w:p w14:paraId="2A115D6D" w14:textId="5A464D73" w:rsidR="02D43CC9" w:rsidRPr="003E0872" w:rsidRDefault="02D43CC9" w:rsidP="44E9EEA3">
      <w:pPr>
        <w:rPr>
          <w:sz w:val="20"/>
          <w:szCs w:val="20"/>
        </w:rPr>
      </w:pPr>
      <w:r w:rsidRPr="003E0872">
        <w:rPr>
          <w:sz w:val="20"/>
          <w:szCs w:val="20"/>
        </w:rPr>
        <w:t xml:space="preserve"> </w:t>
      </w:r>
    </w:p>
    <w:p w14:paraId="5BC13FC9" w14:textId="782DDFB6" w:rsidR="02D43CC9" w:rsidRPr="003E0872" w:rsidRDefault="02D43CC9" w:rsidP="44E9EEA3">
      <w:pPr>
        <w:rPr>
          <w:sz w:val="20"/>
          <w:szCs w:val="20"/>
        </w:rPr>
      </w:pPr>
      <w:r w:rsidRPr="003E0872">
        <w:rPr>
          <w:sz w:val="20"/>
          <w:szCs w:val="20"/>
        </w:rPr>
        <w:t>-&gt;utilisation de la bibliothèque pandas pour pouvoir facilement traiter les données importées</w:t>
      </w:r>
    </w:p>
    <w:p w14:paraId="3E5BAC6B" w14:textId="72C3627A" w:rsidR="02D43CC9" w:rsidRPr="003E0872" w:rsidRDefault="02D43CC9" w:rsidP="44E9EEA3">
      <w:pPr>
        <w:rPr>
          <w:sz w:val="20"/>
          <w:szCs w:val="20"/>
        </w:rPr>
      </w:pPr>
      <w:r w:rsidRPr="003E0872">
        <w:rPr>
          <w:sz w:val="20"/>
          <w:szCs w:val="20"/>
        </w:rPr>
        <w:t xml:space="preserve"> </w:t>
      </w:r>
    </w:p>
    <w:p w14:paraId="7146C892" w14:textId="33BED4C3" w:rsidR="02D43CC9" w:rsidRPr="003E0872" w:rsidRDefault="02D43CC9" w:rsidP="44E9EEA3">
      <w:pPr>
        <w:rPr>
          <w:sz w:val="20"/>
          <w:szCs w:val="20"/>
        </w:rPr>
      </w:pPr>
      <w:r w:rsidRPr="003E0872">
        <w:rPr>
          <w:sz w:val="20"/>
          <w:szCs w:val="20"/>
        </w:rPr>
        <w:t xml:space="preserve">-&gt;un ratio de 0,8 pour les données utilisées pour l'apprentissage fixé pour avoir suffisamment de précision </w:t>
      </w:r>
    </w:p>
    <w:p w14:paraId="524E1798" w14:textId="5E67A6F2" w:rsidR="02D43CC9" w:rsidRPr="003E0872" w:rsidRDefault="02D43CC9" w:rsidP="44E9EEA3">
      <w:pPr>
        <w:rPr>
          <w:sz w:val="20"/>
          <w:szCs w:val="20"/>
        </w:rPr>
      </w:pPr>
      <w:r w:rsidRPr="003E0872">
        <w:rPr>
          <w:sz w:val="20"/>
          <w:szCs w:val="20"/>
        </w:rPr>
        <w:t xml:space="preserve"> </w:t>
      </w:r>
    </w:p>
    <w:p w14:paraId="4088819E" w14:textId="1AE1D560" w:rsidR="02D43CC9" w:rsidRPr="003E0872" w:rsidRDefault="02D43CC9" w:rsidP="44E9EEA3">
      <w:pPr>
        <w:rPr>
          <w:sz w:val="20"/>
          <w:szCs w:val="20"/>
        </w:rPr>
      </w:pPr>
      <w:r w:rsidRPr="003E0872">
        <w:rPr>
          <w:sz w:val="20"/>
          <w:szCs w:val="20"/>
        </w:rPr>
        <w:t xml:space="preserve">-&gt;Nous avons voulu implémenter une fonction calculant la précision à la suite du code du KNN mais par manque de temps nous n'avons pas pu la réaliser entièrement </w:t>
      </w:r>
    </w:p>
    <w:p w14:paraId="7978C7D0" w14:textId="01F95A57" w:rsidR="02D43CC9" w:rsidRPr="003E0872" w:rsidRDefault="02D43CC9" w:rsidP="44E9EEA3">
      <w:pPr>
        <w:rPr>
          <w:sz w:val="20"/>
          <w:szCs w:val="20"/>
        </w:rPr>
      </w:pPr>
      <w:r w:rsidRPr="003E0872">
        <w:rPr>
          <w:sz w:val="20"/>
          <w:szCs w:val="20"/>
        </w:rPr>
        <w:t xml:space="preserve"> </w:t>
      </w:r>
    </w:p>
    <w:p w14:paraId="282E6191" w14:textId="2F0EF507" w:rsidR="02D43CC9" w:rsidRPr="003E0872" w:rsidRDefault="02D43CC9" w:rsidP="44E9EEA3">
      <w:pPr>
        <w:rPr>
          <w:sz w:val="20"/>
          <w:szCs w:val="20"/>
        </w:rPr>
      </w:pPr>
      <w:r w:rsidRPr="003E0872">
        <w:rPr>
          <w:sz w:val="20"/>
          <w:szCs w:val="20"/>
        </w:rPr>
        <w:t>-&gt; Nous avons envisagé une organisation des données en prenant des colonnes, pour faciliter leur traitement</w:t>
      </w:r>
    </w:p>
    <w:sectPr w:rsidR="02D43CC9" w:rsidRPr="003E08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EDBB60"/>
    <w:rsid w:val="0039702F"/>
    <w:rsid w:val="003E0872"/>
    <w:rsid w:val="004446AD"/>
    <w:rsid w:val="02D43CC9"/>
    <w:rsid w:val="21EDBB60"/>
    <w:rsid w:val="3273C9A4"/>
    <w:rsid w:val="44E9EEA3"/>
    <w:rsid w:val="4685BF04"/>
    <w:rsid w:val="760EE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DBB60"/>
  <w15:chartTrackingRefBased/>
  <w15:docId w15:val="{A5EFFD55-084F-4E50-85B5-F69B9986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263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ZETTL Clémens</dc:creator>
  <cp:keywords/>
  <dc:description/>
  <cp:lastModifiedBy>WEHBE Arthur</cp:lastModifiedBy>
  <cp:revision>3</cp:revision>
  <dcterms:created xsi:type="dcterms:W3CDTF">2023-12-05T20:42:00Z</dcterms:created>
  <dcterms:modified xsi:type="dcterms:W3CDTF">2023-12-06T12:54:00Z</dcterms:modified>
</cp:coreProperties>
</file>