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>
          <w:rFonts w:ascii="Bahnschrift Light" w:hAnsi="Bahnschrift Light" w:cs="Times New Roman"/>
          <w:b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="Times New Roman" w:ascii="Bahnschrift Light" w:hAnsi="Bahnschrift Light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Elektrotehnički fakultet u Beogradu</w:t>
        <w:br/>
        <w:t>SI3PSI Prinicipi Softverskog Inženjerstva</w:t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both"/>
        <w:rPr>
          <w:rFonts w:ascii="Bahnschrift Light" w:hAnsi="Bahnschrift Light"/>
          <w:b/>
          <w:b/>
          <w:bCs/>
          <w:color w:val="660066"/>
          <w:sz w:val="72"/>
          <w:szCs w:val="72"/>
        </w:rPr>
      </w:pPr>
      <w:r>
        <w:rPr>
          <w:rFonts w:ascii="Bahnschrift Light" w:hAnsi="Bahnschrift Light"/>
          <w:b/>
          <w:bCs/>
          <w:color w:val="660066"/>
          <w:sz w:val="72"/>
          <w:szCs w:val="72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color w:val="660066"/>
          <w:sz w:val="32"/>
          <w:szCs w:val="32"/>
        </w:rPr>
      </w:pPr>
      <w:r>
        <w:rPr>
          <w:rFonts w:ascii="Bahnschrift Light" w:hAnsi="Bahnschrift Light"/>
          <w:b/>
          <w:bCs/>
          <w:color w:val="660066"/>
          <w:sz w:val="32"/>
          <w:szCs w:val="32"/>
        </w:rPr>
        <w:t>Film Caffe Aplikacija</w:t>
      </w:r>
    </w:p>
    <w:p>
      <w:pPr>
        <w:pStyle w:val="Normal"/>
        <w:jc w:val="center"/>
        <w:rPr>
          <w:rFonts w:ascii="Bahnschrift Light" w:hAnsi="Bahnschrift Light"/>
          <w:b/>
          <w:b/>
          <w:bCs/>
          <w:color w:val="660066"/>
          <w:sz w:val="72"/>
          <w:szCs w:val="72"/>
        </w:rPr>
      </w:pPr>
      <w:r>
        <w:rPr>
          <w:rFonts w:ascii="Bahnschrift Light" w:hAnsi="Bahnschrift Light"/>
          <w:b/>
          <w:bCs/>
          <w:color w:val="660066"/>
          <w:sz w:val="72"/>
          <w:szCs w:val="72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  <w:lang w:val="sr-Latn-R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Specifikacija scenarija upotrebe </w:t>
      </w: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funkcionalnosti</w:t>
      </w:r>
    </w:p>
    <w:p>
      <w:pPr>
        <w:pStyle w:val="Normal"/>
        <w:jc w:val="center"/>
        <w:rPr>
          <w:lang w:val="en-US"/>
        </w:rPr>
      </w:pP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  <w:lang w:val="sr-Latn-R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korišćenja</w:t>
      </w: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kupona</w:t>
      </w:r>
    </w:p>
    <w:p>
      <w:pPr>
        <w:pStyle w:val="Normal"/>
        <w:ind w:firstLine="720"/>
        <w:jc w:val="center"/>
        <w:rPr>
          <w:rFonts w:ascii="Bahnschrift Light" w:hAnsi="Bahnschrift Light"/>
          <w:b/>
          <w:b/>
          <w:bCs/>
          <w:color w:val="660066"/>
          <w:sz w:val="28"/>
          <w:szCs w:val="28"/>
        </w:rPr>
      </w:pPr>
      <w:r>
        <w:rPr>
          <w:rFonts w:ascii="Bahnschrift Light" w:hAnsi="Bahnschrift Light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Verzija 1.0</w:t>
      </w:r>
    </w:p>
    <w:p>
      <w:pPr>
        <w:pStyle w:val="Normal"/>
        <w:jc w:val="both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</w:r>
    </w:p>
    <w:p>
      <w:pPr>
        <w:pStyle w:val="Normal"/>
        <w:jc w:val="center"/>
        <w:rPr>
          <w:lang w:eastAsia="ko-KR"/>
        </w:rPr>
      </w:pPr>
      <w:r>
        <w:rPr>
          <w:b/>
          <w:sz w:val="72"/>
          <w:szCs w:val="72"/>
        </w:rPr>
        <w:t>TIM</w:t>
      </w:r>
      <w:r>
        <w:rPr/>
        <w:drawing>
          <wp:inline distT="0" distB="0" distL="0" distR="0">
            <wp:extent cx="5959475" cy="25565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en-US" w:eastAsia="ko-KR"/>
        </w:rPr>
        <w:t>S</w:t>
      </w:r>
      <w:r>
        <w:rPr>
          <w:rFonts w:cs="Bahnschrift Light" w:ascii="Bahnschrift Light" w:hAnsi="Bahnschrift Light"/>
          <w:sz w:val="28"/>
          <w:szCs w:val="28"/>
          <w:lang w:val="en-US" w:eastAsia="ko-KR"/>
        </w:rPr>
        <w:t>tefan Savi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ć 0603/2019</w:t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sr-Latn-RS" w:eastAsia="ko-KR"/>
        </w:rPr>
        <w:t>M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arina</w:t>
      </w:r>
      <w:r>
        <w:rPr>
          <w:rFonts w:cs="Bahnschrift Light" w:ascii="Bahnschrift Light" w:hAnsi="Bahnschrift Light"/>
          <w:sz w:val="28"/>
          <w:szCs w:val="28"/>
          <w:lang w:val="en-US" w:eastAsia="ko-KR"/>
        </w:rPr>
        <w:t xml:space="preserve"> 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Đoković 0290/2019</w:t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sr-Latn-RS" w:eastAsia="ko-KR"/>
        </w:rPr>
        <w:t>O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gnjen Perović 0410/2019</w:t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sr-Latn-RS" w:eastAsia="ko-KR"/>
        </w:rPr>
        <w:t>G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avrilo Vojteški 0289/2019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Podnaslov"/>
            <w:ind w:hanging="0"/>
            <w:rPr/>
          </w:pPr>
          <w:r>
            <w:rPr/>
            <w:t>Sadržaj</w:t>
          </w:r>
        </w:p>
        <w:p>
          <w:pPr>
            <w:pStyle w:val="Contents1"/>
            <w:tabs>
              <w:tab w:val="clear" w:pos="720"/>
              <w:tab w:val="right" w:pos="974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1152_1532324510">
            <w:r>
              <w:rPr>
                <w:rStyle w:val="IndexLink"/>
              </w:rPr>
              <w:t>Istorija izmena</w:t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9746" w:leader="dot"/>
            </w:tabs>
            <w:rPr/>
          </w:pPr>
          <w:hyperlink w:anchor="__RefHeading___Toc1154_1532324510">
            <w:r>
              <w:rPr>
                <w:rStyle w:val="IndexLink"/>
              </w:rPr>
              <w:t>1. Uvod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746" w:leader="dot"/>
            </w:tabs>
            <w:rPr/>
          </w:pPr>
          <w:hyperlink w:anchor="__RefHeading___Toc1156_1532324510">
            <w:r>
              <w:rPr>
                <w:rStyle w:val="IndexLink"/>
              </w:rPr>
              <w:t>2. Scenario korišćenja kupona</w:t>
              <w:tab/>
              <w:t>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Bahnschrift Light" w:hAnsi="Bahnschrift Light"/>
          <w:b/>
          <w:b/>
          <w:bCs/>
          <w:sz w:val="48"/>
          <w:szCs w:val="48"/>
        </w:rPr>
      </w:pPr>
      <w:r>
        <w:rPr>
          <w:rFonts w:ascii="Bahnschrift Light" w:hAnsi="Bahnschrift Light"/>
          <w:b/>
          <w:bCs/>
          <w:sz w:val="48"/>
          <w:szCs w:val="48"/>
        </w:rPr>
      </w:r>
      <w:r>
        <w:br w:type="page"/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Bahnschrift Light" w:hAnsi="Bahnschrift Light"/>
          <w:b/>
          <w:b/>
          <w:bCs/>
          <w:sz w:val="48"/>
          <w:szCs w:val="48"/>
        </w:rPr>
      </w:pPr>
      <w:bookmarkStart w:id="0" w:name="__RefHeading___Toc1152_1532324510"/>
      <w:bookmarkStart w:id="1" w:name="_Toc16142"/>
      <w:bookmarkStart w:id="2" w:name="_Toc27329"/>
      <w:bookmarkEnd w:id="0"/>
      <w:r>
        <w:rPr>
          <w:rFonts w:ascii="Bahnschrift Light" w:hAnsi="Bahnschrift Light"/>
          <w:b/>
          <w:bCs/>
          <w:sz w:val="48"/>
          <w:szCs w:val="48"/>
        </w:rPr>
        <w:t>Istorija izmena</w:t>
      </w:r>
      <w:bookmarkEnd w:id="1"/>
      <w:bookmarkEnd w:id="2"/>
    </w:p>
    <w:p>
      <w:pPr>
        <w:pStyle w:val="Normal"/>
        <w:jc w:val="center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  <w:t xml:space="preserve"> </w:t>
      </w:r>
    </w:p>
    <w:p>
      <w:pPr>
        <w:pStyle w:val="Normal"/>
        <w:jc w:val="center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</w:r>
    </w:p>
    <w:tbl>
      <w:tblPr>
        <w:tblStyle w:val="15"/>
        <w:tblpPr w:vertAnchor="margin" w:horzAnchor="margin" w:tblpXSpec="center" w:leftFromText="180" w:rightFromText="180" w:tblpY="814"/>
        <w:tblW w:w="80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1483"/>
        <w:gridCol w:w="3027"/>
        <w:gridCol w:w="1702"/>
      </w:tblGrid>
      <w:tr>
        <w:trPr>
          <w:trHeight w:val="1308" w:hRule="atLeast"/>
        </w:trPr>
        <w:tc>
          <w:tcPr>
            <w:tcW w:w="1881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 w:val="false"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Datum</w:t>
            </w:r>
          </w:p>
        </w:tc>
        <w:tc>
          <w:tcPr>
            <w:tcW w:w="1483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Verzija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r>
          </w:p>
        </w:tc>
        <w:tc>
          <w:tcPr>
            <w:tcW w:w="3027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Kratak opis</w:t>
            </w:r>
          </w:p>
        </w:tc>
        <w:tc>
          <w:tcPr>
            <w:tcW w:w="1702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Autor</w:t>
            </w:r>
          </w:p>
        </w:tc>
      </w:tr>
      <w:tr>
        <w:trPr>
          <w:trHeight w:val="1332" w:hRule="atLeast"/>
        </w:trPr>
        <w:tc>
          <w:tcPr>
            <w:tcW w:w="1881" w:type="dxa"/>
            <w:tcBorders>
              <w:top w:val="nil"/>
              <w:bottom w:val="nil"/>
            </w:tcBorders>
            <w:shd w:color="C0C0C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 w:val="false"/>
                <w:color w:val="000000"/>
                <w:kern w:val="0"/>
                <w:sz w:val="28"/>
                <w:szCs w:val="28"/>
                <w:lang w:val="en-US"/>
              </w:rPr>
            </w:pPr>
            <w:r>
              <w:rPr>
                <w:b/>
                <w:bCs w:val="false"/>
                <w:color w:val="000000" w:themeColor="text1"/>
                <w:kern w:val="0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03.24.2022</w:t>
            </w:r>
          </w:p>
        </w:tc>
        <w:tc>
          <w:tcPr>
            <w:tcW w:w="1483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3027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Osnovna verzija</w:t>
            </w:r>
          </w:p>
        </w:tc>
        <w:tc>
          <w:tcPr>
            <w:tcW w:w="1702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/>
                <w:kern w:val="0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kern w:val="0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Stefan Savi</w:t>
            </w:r>
            <w:r>
              <w:rPr>
                <w:b/>
                <w:color w:val="000000" w:themeColor="text1"/>
                <w:kern w:val="0"/>
                <w:sz w:val="28"/>
                <w:szCs w:val="28"/>
                <w:lang w:val="sr-Latn-RS"/>
                <w14:textFill>
                  <w14:solidFill>
                    <w14:schemeClr w14:val="tx1"/>
                  </w14:solidFill>
                </w14:textFill>
              </w:rPr>
              <w:t>ć</w:t>
            </w:r>
          </w:p>
        </w:tc>
      </w:tr>
      <w:tr>
        <w:trPr>
          <w:trHeight w:val="668" w:hRule="atLeast"/>
        </w:trPr>
        <w:tc>
          <w:tcPr>
            <w:tcW w:w="1881" w:type="dxa"/>
            <w:tcBorders>
              <w:top w:val="nil"/>
              <w:bottom w:val="nil"/>
            </w:tcBorders>
            <w:shd w:color="C0C0C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04.12.2022</w:t>
            </w:r>
          </w:p>
        </w:tc>
        <w:tc>
          <w:tcPr>
            <w:tcW w:w="1483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3027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Verzija 1.1</w:t>
            </w:r>
          </w:p>
        </w:tc>
        <w:tc>
          <w:tcPr>
            <w:tcW w:w="1702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Stefan Savić</w:t>
            </w:r>
          </w:p>
        </w:tc>
      </w:tr>
      <w:tr>
        <w:trPr>
          <w:trHeight w:val="668" w:hRule="atLeast"/>
        </w:trPr>
        <w:tc>
          <w:tcPr>
            <w:tcW w:w="1881" w:type="dxa"/>
            <w:tcBorders>
              <w:top w:val="nil"/>
            </w:tcBorders>
            <w:shd w:color="C0C0C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48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302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702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</w:tbl>
    <w:p>
      <w:pPr>
        <w:pStyle w:val="Normal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 xml:space="preserve">                           </w:t>
      </w:r>
      <w:r>
        <w:br w:type="page"/>
      </w:r>
    </w:p>
    <w:p>
      <w:pPr>
        <w:pStyle w:val="Normal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 xml:space="preserve"> </w:t>
      </w:r>
    </w:p>
    <w:p>
      <w:pPr>
        <w:pStyle w:val="Normal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</w:r>
    </w:p>
    <w:p>
      <w:pPr>
        <w:pStyle w:val="Heading1"/>
        <w:numPr>
          <w:ilvl w:val="0"/>
          <w:numId w:val="4"/>
        </w:numPr>
        <w:rPr>
          <w:lang w:val="en-US"/>
        </w:rPr>
      </w:pPr>
      <w:bookmarkStart w:id="3" w:name="__RefHeading___Toc1154_1532324510"/>
      <w:bookmarkEnd w:id="3"/>
      <w:r>
        <w:rPr/>
        <w:t>Uvod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Rezime</w:t>
      </w:r>
    </w:p>
    <w:p>
      <w:pPr>
        <w:pStyle w:val="Tekst"/>
        <w:bidi w:val="0"/>
        <w:rPr>
          <w:lang w:val="en-US"/>
        </w:rPr>
      </w:pPr>
      <w:r>
        <w:rPr/>
        <w:t xml:space="preserve">Definisanje scenarija upotrebe pri </w:t>
      </w:r>
      <w:r>
        <w:rPr>
          <w:lang w:val="en-US"/>
        </w:rPr>
        <w:t>koriscenju kupona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Namena dokumenta i ciljne grupe</w:t>
      </w:r>
    </w:p>
    <w:p>
      <w:pPr>
        <w:pStyle w:val="Tekst"/>
        <w:bidi w:val="0"/>
        <w:rPr>
          <w:rFonts w:ascii="Bahnschrift Light" w:hAnsi="Bahnschrift Light"/>
          <w:b/>
          <w:b/>
          <w:bCs/>
          <w:sz w:val="48"/>
          <w:szCs w:val="48"/>
        </w:rPr>
      </w:pPr>
      <w:r>
        <w:rPr/>
        <w:t>Dokument će koristiti svi članovi projektnog tima u razvoju projekta i testiranju a može se koristiti i pri pisanju uputstva za upotrebu.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Reference</w:t>
      </w:r>
    </w:p>
    <w:p>
      <w:pPr>
        <w:pStyle w:val="Tekst"/>
        <w:numPr>
          <w:ilvl w:val="0"/>
          <w:numId w:val="9"/>
        </w:numPr>
        <w:bidi w:val="0"/>
        <w:rPr/>
      </w:pPr>
      <w:r>
        <w:rPr/>
        <w:t>Projektni zadatak</w:t>
      </w:r>
    </w:p>
    <w:p>
      <w:pPr>
        <w:pStyle w:val="Tekst"/>
        <w:numPr>
          <w:ilvl w:val="0"/>
          <w:numId w:val="9"/>
        </w:numPr>
        <w:bidi w:val="0"/>
        <w:rPr/>
      </w:pPr>
      <w:r>
        <w:rPr/>
        <w:t>Uputstvo za pisanje specifikacije scenarija upotrebe funkcionalnosti</w:t>
      </w:r>
    </w:p>
    <w:p>
      <w:pPr>
        <w:pStyle w:val="Tekst"/>
        <w:numPr>
          <w:ilvl w:val="0"/>
          <w:numId w:val="9"/>
        </w:numPr>
        <w:bidi w:val="0"/>
        <w:rPr/>
      </w:pPr>
      <w:r>
        <w:rPr/>
        <w:t>Guidelines – Use Case, Rational Unified Process 2000</w:t>
      </w:r>
    </w:p>
    <w:p>
      <w:pPr>
        <w:pStyle w:val="Tekst"/>
        <w:numPr>
          <w:ilvl w:val="0"/>
          <w:numId w:val="9"/>
        </w:numPr>
        <w:bidi w:val="0"/>
        <w:rPr>
          <w:lang w:val="en-US"/>
        </w:rPr>
      </w:pPr>
      <w:r>
        <w:rPr/>
        <w:t>Guidelines – Use Case Storyboard, Rational Unified Process 2000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/>
        <w:t>Otvorena pitanj</w:t>
      </w:r>
      <w:r>
        <w:rPr>
          <w:lang w:val="en-US"/>
        </w:rPr>
        <w:t>a</w:t>
      </w:r>
    </w:p>
    <w:p>
      <w:pPr>
        <w:pStyle w:val="Podnaslov2"/>
        <w:numPr>
          <w:ilvl w:val="0"/>
          <w:numId w:val="0"/>
        </w:numPr>
        <w:ind w:left="200" w:firstLine="420"/>
        <w:rPr>
          <w:rStyle w:val="TekstChar"/>
        </w:rPr>
      </w:pPr>
      <w:r>
        <w:rPr/>
      </w:r>
    </w:p>
    <w:tbl>
      <w:tblPr>
        <w:tblStyle w:val="16"/>
        <w:tblW w:w="9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4602"/>
        <w:gridCol w:w="3321"/>
      </w:tblGrid>
      <w:tr>
        <w:trPr/>
        <w:tc>
          <w:tcPr>
            <w:tcW w:w="2039" w:type="dxa"/>
            <w:tcBorders/>
          </w:tcPr>
          <w:p>
            <w:pPr>
              <w:pStyle w:val="Tekst"/>
              <w:widowControl w:val="false"/>
              <w:suppressAutoHyphens w:val="true"/>
              <w:bidi w:val="0"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szCs w:val="20"/>
                <w:lang w:val="en-US"/>
              </w:rPr>
              <w:t>Redni broj</w:t>
            </w:r>
          </w:p>
        </w:tc>
        <w:tc>
          <w:tcPr>
            <w:tcW w:w="4602" w:type="dxa"/>
            <w:tcBorders/>
          </w:tcPr>
          <w:p>
            <w:pPr>
              <w:pStyle w:val="Tekst"/>
              <w:widowControl w:val="false"/>
              <w:suppressAutoHyphens w:val="true"/>
              <w:bidi w:val="0"/>
              <w:spacing w:before="0" w:after="0"/>
              <w:rPr>
                <w:lang w:val="en-US"/>
              </w:rPr>
            </w:pPr>
            <w:r>
              <w:rPr>
                <w:kern w:val="0"/>
                <w:szCs w:val="20"/>
                <w:lang w:val="en-US"/>
              </w:rPr>
              <w:t>Opis</w:t>
            </w:r>
          </w:p>
        </w:tc>
        <w:tc>
          <w:tcPr>
            <w:tcW w:w="3321" w:type="dxa"/>
            <w:tcBorders/>
          </w:tcPr>
          <w:p>
            <w:pPr>
              <w:pStyle w:val="Tekst"/>
              <w:widowControl w:val="false"/>
              <w:suppressAutoHyphens w:val="true"/>
              <w:bidi w:val="0"/>
              <w:spacing w:before="0" w:after="0"/>
              <w:rPr>
                <w:lang w:val="sr-Latn-RS"/>
              </w:rPr>
            </w:pPr>
            <w:r>
              <w:rPr>
                <w:kern w:val="0"/>
                <w:szCs w:val="20"/>
                <w:lang w:val="en-US"/>
              </w:rPr>
              <w:t>Re</w:t>
            </w:r>
            <w:r>
              <w:rPr>
                <w:kern w:val="0"/>
                <w:szCs w:val="20"/>
                <w:lang w:val="sr-Latn-RS"/>
              </w:rPr>
              <w:t>šenje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ekst"/>
              <w:widowControl w:val="false"/>
              <w:suppressAutoHyphens w:val="true"/>
              <w:bidi w:val="0"/>
              <w:spacing w:before="0" w:after="0"/>
              <w:rPr>
                <w:lang w:val="sr-Latn-RS"/>
              </w:rPr>
            </w:pPr>
            <w:r>
              <w:rPr>
                <w:kern w:val="0"/>
                <w:szCs w:val="20"/>
                <w:lang w:val="sr-Latn-RS"/>
              </w:rPr>
              <w:t>1.</w:t>
            </w:r>
          </w:p>
        </w:tc>
        <w:tc>
          <w:tcPr>
            <w:tcW w:w="4602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321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ekst"/>
              <w:widowControl w:val="false"/>
              <w:suppressAutoHyphens w:val="true"/>
              <w:bidi w:val="0"/>
              <w:spacing w:before="0" w:after="0"/>
              <w:rPr>
                <w:lang w:val="sr-Latn-RS"/>
              </w:rPr>
            </w:pPr>
            <w:r>
              <w:rPr>
                <w:kern w:val="0"/>
                <w:szCs w:val="20"/>
                <w:lang w:val="sr-Latn-RS"/>
              </w:rPr>
              <w:t>2.</w:t>
            </w:r>
          </w:p>
        </w:tc>
        <w:tc>
          <w:tcPr>
            <w:tcW w:w="4602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321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Podnaslov2"/>
        <w:numPr>
          <w:ilvl w:val="0"/>
          <w:numId w:val="0"/>
        </w:numPr>
        <w:ind w:left="200" w:firstLine="480"/>
        <w:rPr>
          <w:rFonts w:ascii="Bahnschrift Light" w:hAnsi="Bahnschrift Light"/>
          <w:b/>
          <w:b/>
          <w:bCs/>
          <w:sz w:val="48"/>
          <w:szCs w:val="48"/>
        </w:rPr>
      </w:pPr>
      <w:r>
        <w:rPr>
          <w:rFonts w:ascii="Bahnschrift Light" w:hAnsi="Bahnschrift Light"/>
          <w:b/>
          <w:bCs/>
          <w:sz w:val="48"/>
          <w:szCs w:val="48"/>
        </w:rPr>
      </w:r>
    </w:p>
    <w:p>
      <w:pPr>
        <w:pStyle w:val="Heading1"/>
        <w:numPr>
          <w:ilvl w:val="0"/>
          <w:numId w:val="4"/>
        </w:numPr>
        <w:rPr>
          <w:lang w:val="sr-Latn-RS"/>
        </w:rPr>
      </w:pPr>
      <w:bookmarkStart w:id="4" w:name="__RefHeading___Toc1156_1532324510"/>
      <w:bookmarkEnd w:id="4"/>
      <w:r>
        <w:rPr>
          <w:lang w:val="sr-Latn-RS"/>
        </w:rPr>
        <w:t>Scenario</w:t>
      </w:r>
      <w:r>
        <w:rPr>
          <w:lang w:val="en-US"/>
        </w:rPr>
        <w:t xml:space="preserve"> kori</w:t>
      </w:r>
      <w:r>
        <w:rPr>
          <w:lang w:val="sr-Latn-RS"/>
        </w:rPr>
        <w:t>šćenja kupona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sr-Latn-RS"/>
        </w:rPr>
      </w:pPr>
      <w:r>
        <w:rPr/>
        <w:t>Kratak opis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Mušterija ima pristup interfejsu za korišćenje kupona.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Za mušterije se, po njihovoj želji, beleže informacije o njenim troškovima i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proizvodima kupljenim u lokalu. Za unos ovih informacija zadužen je korisnik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konobar (videti fukcionalnosti konobara). Na osnovu ovih informacija, i uslova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definisanih u okviru kupona koje je postavio menadžer (videti funkcionalnosti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menadžera), korisnik ostvaruje pravo na korišćenje kupona.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Tok doga</w:t>
      </w:r>
      <w:r>
        <w:rPr>
          <w:lang w:val="sr-Latn-RS"/>
        </w:rPr>
        <w:t>đaja</w:t>
      </w:r>
    </w:p>
    <w:p>
      <w:pPr>
        <w:pStyle w:val="Podnaslov"/>
        <w:numPr>
          <w:ilvl w:val="0"/>
          <w:numId w:val="5"/>
        </w:numPr>
        <w:bidi w:val="0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>Korisnik koristi kupon:</w:t>
      </w:r>
    </w:p>
    <w:p>
      <w:pPr>
        <w:pStyle w:val="Podnaslov"/>
        <w:numPr>
          <w:ilvl w:val="0"/>
          <w:numId w:val="6"/>
        </w:numPr>
        <w:bidi w:val="0"/>
        <w:ind w:left="720" w:hanging="0"/>
        <w:rPr>
          <w:b w:val="false"/>
          <w:b w:val="false"/>
          <w:bCs w:val="false"/>
          <w:color w:val="000000"/>
          <w:sz w:val="28"/>
          <w:szCs w:val="28"/>
          <w:lang w:val="en-US"/>
        </w:rPr>
      </w:pPr>
      <w:r>
        <w:rPr>
          <w:b w:val="false"/>
          <w:bCs w:val="false"/>
          <w:color w:val="000000"/>
          <w:sz w:val="28"/>
          <w:szCs w:val="28"/>
          <w:lang w:val="en-US"/>
        </w:rPr>
        <w:t xml:space="preserve">Korisnik u meniju bira opciju </w:t>
      </w:r>
      <w:r>
        <w:rPr>
          <w:b w:val="false"/>
          <w:bCs w:val="false"/>
          <w:color w:val="000000"/>
          <w:sz w:val="28"/>
          <w:szCs w:val="28"/>
          <w:lang w:val="sr-Latn-RS"/>
        </w:rPr>
        <w:t>„Kuponi“</w:t>
      </w:r>
    </w:p>
    <w:p>
      <w:pPr>
        <w:pStyle w:val="Podnaslov"/>
        <w:numPr>
          <w:ilvl w:val="0"/>
          <w:numId w:val="6"/>
        </w:numPr>
        <w:bidi w:val="0"/>
        <w:ind w:left="720" w:hanging="0"/>
        <w:rPr>
          <w:b w:val="false"/>
          <w:b w:val="false"/>
          <w:bCs w:val="false"/>
          <w:color w:val="000000"/>
          <w:sz w:val="28"/>
          <w:szCs w:val="28"/>
          <w:lang w:val="en-US"/>
        </w:rPr>
      </w:pPr>
      <w:r>
        <w:rPr>
          <w:b w:val="false"/>
          <w:bCs w:val="false"/>
          <w:color w:val="000000"/>
          <w:sz w:val="28"/>
          <w:szCs w:val="28"/>
          <w:lang w:val="sr-Latn-RS"/>
        </w:rPr>
        <w:t>Korisniku se prikazuje panel sa svim kuponima koje poseduje</w:t>
      </w:r>
    </w:p>
    <w:p>
      <w:pPr>
        <w:pStyle w:val="Podnaslov"/>
        <w:numPr>
          <w:ilvl w:val="0"/>
          <w:numId w:val="6"/>
        </w:numPr>
        <w:bidi w:val="0"/>
        <w:ind w:left="720" w:hanging="0"/>
        <w:rPr>
          <w:b w:val="false"/>
          <w:b w:val="false"/>
          <w:bCs w:val="false"/>
          <w:color w:val="000000"/>
          <w:sz w:val="28"/>
          <w:szCs w:val="28"/>
          <w:lang w:val="en-US"/>
        </w:rPr>
      </w:pPr>
      <w:r>
        <w:rPr>
          <w:b w:val="false"/>
          <w:bCs w:val="false"/>
          <w:color w:val="000000"/>
          <w:sz w:val="28"/>
          <w:szCs w:val="28"/>
          <w:lang w:val="sr-Latn-RS"/>
        </w:rPr>
        <w:t>Klikom na dugme „Iskoristi“ korisnik izjavljuje želju da iskoristi kupon</w:t>
      </w:r>
    </w:p>
    <w:p>
      <w:pPr>
        <w:pStyle w:val="Podnaslov"/>
        <w:numPr>
          <w:ilvl w:val="0"/>
          <w:numId w:val="6"/>
        </w:numPr>
        <w:bidi w:val="0"/>
        <w:ind w:left="720" w:hanging="0"/>
        <w:rPr>
          <w:b w:val="false"/>
          <w:b w:val="false"/>
          <w:bCs w:val="false"/>
          <w:color w:val="000000"/>
          <w:sz w:val="28"/>
          <w:szCs w:val="28"/>
          <w:lang w:val="en-US"/>
        </w:rPr>
      </w:pPr>
      <w:r>
        <w:rPr>
          <w:b w:val="false"/>
          <w:bCs w:val="false"/>
          <w:color w:val="000000"/>
          <w:sz w:val="28"/>
          <w:szCs w:val="28"/>
          <w:lang w:val="sr-Latn-RS"/>
        </w:rPr>
        <w:t>Korisniku se prikazuje forma za potvrdu</w:t>
      </w:r>
    </w:p>
    <w:p>
      <w:pPr>
        <w:pStyle w:val="Podnaslov"/>
        <w:numPr>
          <w:ilvl w:val="0"/>
          <w:numId w:val="6"/>
        </w:numPr>
        <w:bidi w:val="0"/>
        <w:ind w:left="720" w:hanging="0"/>
        <w:rPr>
          <w:b w:val="false"/>
          <w:b w:val="false"/>
          <w:bCs w:val="false"/>
          <w:color w:val="000000"/>
          <w:sz w:val="28"/>
          <w:szCs w:val="28"/>
          <w:lang w:val="en-US"/>
        </w:rPr>
      </w:pPr>
      <w:r>
        <w:rPr>
          <w:b w:val="false"/>
          <w:bCs w:val="false"/>
          <w:color w:val="000000"/>
          <w:sz w:val="28"/>
          <w:szCs w:val="28"/>
          <w:lang w:val="sr-Latn-RS"/>
        </w:rPr>
        <w:t>Klikom na dugme „Da“, korisnik potvrđuje da želi da iskoristi kupon</w:t>
      </w:r>
    </w:p>
    <w:p>
      <w:pPr>
        <w:pStyle w:val="Podnaslov"/>
        <w:numPr>
          <w:ilvl w:val="0"/>
          <w:numId w:val="6"/>
        </w:numPr>
        <w:bidi w:val="0"/>
        <w:ind w:left="720" w:hanging="0"/>
        <w:rPr>
          <w:b w:val="false"/>
          <w:b w:val="false"/>
          <w:bCs w:val="false"/>
          <w:color w:val="000000"/>
          <w:sz w:val="28"/>
          <w:szCs w:val="28"/>
          <w:lang w:val="en-US"/>
        </w:rPr>
      </w:pPr>
      <w:r>
        <w:rPr>
          <w:b w:val="false"/>
          <w:bCs w:val="false"/>
          <w:color w:val="000000"/>
          <w:sz w:val="28"/>
          <w:szCs w:val="28"/>
          <w:lang w:val="sr-Latn-RS"/>
        </w:rPr>
        <w:t>Aplikacija otkriva korisniku vizuelni kod koji konobar može skenirati za iskorišćenje kupona.</w:t>
      </w:r>
    </w:p>
    <w:p>
      <w:pPr>
        <w:pStyle w:val="Tekst"/>
        <w:rPr>
          <w:lang w:val="sr-Latn-RS"/>
        </w:rPr>
      </w:pPr>
      <w:r>
        <w:rPr/>
        <w:tab/>
      </w:r>
      <w:r>
        <w:rPr/>
        <w:t xml:space="preserve">5.1 Klikom na dugme </w:t>
      </w:r>
      <w:r>
        <w:rPr>
          <w:b w:val="false"/>
          <w:bCs w:val="false"/>
          <w:color w:val="000000"/>
          <w:sz w:val="28"/>
          <w:szCs w:val="28"/>
          <w:lang w:val="sr-Latn-RS"/>
        </w:rPr>
        <w:t>„Ne“, korisnik se vraća na pregled svojih kupona, a izabrani kupon nije iskorišćen.</w:t>
      </w:r>
    </w:p>
    <w:p>
      <w:pPr>
        <w:pStyle w:val="Podnaslov"/>
        <w:numPr>
          <w:ilvl w:val="0"/>
          <w:numId w:val="5"/>
        </w:numPr>
        <w:bidi w:val="0"/>
        <w:ind w:left="720" w:hanging="0"/>
        <w:rPr>
          <w:color w:val="000000"/>
        </w:rPr>
      </w:pPr>
      <w:r>
        <w:rPr>
          <w:color w:val="000000"/>
          <w:lang w:val="sr-Latn-RS"/>
        </w:rPr>
        <w:t>Preuzimanje kupona</w:t>
      </w:r>
    </w:p>
    <w:p>
      <w:pPr>
        <w:pStyle w:val="Podnaslov"/>
        <w:numPr>
          <w:ilvl w:val="0"/>
          <w:numId w:val="7"/>
        </w:numPr>
        <w:bidi w:val="0"/>
        <w:ind w:left="720" w:hanging="0"/>
        <w:rPr/>
      </w:pPr>
      <w:r>
        <w:rPr>
          <w:b w:val="false"/>
          <w:bCs w:val="false"/>
          <w:color w:val="000000"/>
          <w:sz w:val="28"/>
          <w:szCs w:val="28"/>
          <w:lang w:val="sr-Latn-RS"/>
        </w:rPr>
        <w:t>Korisnik u meniju bira opciju „Kuponi“</w:t>
      </w:r>
    </w:p>
    <w:p>
      <w:pPr>
        <w:pStyle w:val="Podnaslov"/>
        <w:numPr>
          <w:ilvl w:val="0"/>
          <w:numId w:val="7"/>
        </w:numPr>
        <w:bidi w:val="0"/>
        <w:ind w:left="720" w:hanging="0"/>
        <w:rPr/>
      </w:pPr>
      <w:r>
        <w:rPr>
          <w:b w:val="false"/>
          <w:bCs w:val="false"/>
          <w:color w:val="000000"/>
          <w:sz w:val="28"/>
          <w:szCs w:val="28"/>
          <w:lang w:val="sr-Latn-RS"/>
        </w:rPr>
        <w:t>Korisniku se prikazuje panel sa svim kuponima koje poseduje</w:t>
      </w:r>
    </w:p>
    <w:p>
      <w:pPr>
        <w:pStyle w:val="Podnaslov"/>
        <w:numPr>
          <w:ilvl w:val="0"/>
          <w:numId w:val="7"/>
        </w:numPr>
        <w:bidi w:val="0"/>
        <w:ind w:left="720" w:hanging="0"/>
        <w:rPr/>
      </w:pPr>
      <w:r>
        <w:rPr>
          <w:b w:val="false"/>
          <w:bCs w:val="false"/>
          <w:color w:val="000000"/>
          <w:sz w:val="28"/>
          <w:szCs w:val="28"/>
          <w:lang w:val="sr-Latn-RS"/>
        </w:rPr>
        <w:t>Klikom na dugme „Pregledaj Kupone“ korisnik pokrece prodavnicu</w:t>
      </w:r>
    </w:p>
    <w:p>
      <w:pPr>
        <w:pStyle w:val="Podnaslov"/>
        <w:numPr>
          <w:ilvl w:val="0"/>
          <w:numId w:val="7"/>
        </w:numPr>
        <w:bidi w:val="0"/>
        <w:ind w:left="720" w:hanging="0"/>
        <w:rPr/>
      </w:pPr>
      <w:r>
        <w:rPr>
          <w:b w:val="false"/>
          <w:bCs w:val="false"/>
          <w:color w:val="000000"/>
          <w:sz w:val="28"/>
          <w:szCs w:val="28"/>
          <w:lang w:val="sr-Latn-RS"/>
        </w:rPr>
        <w:t>Korisniku se prikazuje panel sa svim kuponima koji su trenutno u ponudi</w:t>
      </w:r>
    </w:p>
    <w:p>
      <w:pPr>
        <w:pStyle w:val="Podnaslov"/>
        <w:numPr>
          <w:ilvl w:val="0"/>
          <w:numId w:val="7"/>
        </w:numPr>
        <w:bidi w:val="0"/>
        <w:ind w:left="720" w:hanging="0"/>
        <w:rPr/>
      </w:pPr>
      <w:r>
        <w:rPr>
          <w:b w:val="false"/>
          <w:bCs w:val="false"/>
          <w:color w:val="000000"/>
          <w:sz w:val="28"/>
          <w:szCs w:val="28"/>
          <w:lang w:val="sr-Latn-RS"/>
        </w:rPr>
        <w:t>Korisnik klikom na dugme „Preuzmi“ može preuzeti kupon ako ima dovoljno poena vernosti, takođe prikazanih na panelu</w:t>
      </w:r>
    </w:p>
    <w:p>
      <w:pPr>
        <w:pStyle w:val="Podnaslov"/>
        <w:numPr>
          <w:ilvl w:val="0"/>
          <w:numId w:val="7"/>
        </w:numPr>
        <w:bidi w:val="0"/>
        <w:ind w:left="720" w:hanging="0"/>
        <w:rPr/>
      </w:pPr>
      <w:r>
        <w:rPr>
          <w:b w:val="false"/>
          <w:bCs w:val="false"/>
          <w:color w:val="000000"/>
          <w:sz w:val="28"/>
          <w:szCs w:val="28"/>
          <w:lang w:val="sr-Latn-RS"/>
        </w:rPr>
        <w:t>Ukoliko može da priušti kupon, taj kupon se dodaje u njegove kupone, i više ga nije moguće kupiti.</w:t>
      </w:r>
    </w:p>
    <w:p>
      <w:pPr>
        <w:pStyle w:val="Podnaslov"/>
        <w:ind w:left="720" w:hanging="0"/>
        <w:rPr/>
      </w:pPr>
      <w:r>
        <w:rPr/>
      </w:r>
    </w:p>
    <w:p>
      <w:pPr>
        <w:pStyle w:val="Podnaslov"/>
        <w:numPr>
          <w:ilvl w:val="0"/>
          <w:numId w:val="8"/>
        </w:numPr>
        <w:ind w:left="720" w:hanging="0"/>
        <w:rPr/>
      </w:pPr>
      <w:r>
        <w:rPr/>
        <w:t>Posebni zahtevi</w:t>
      </w:r>
    </w:p>
    <w:p>
      <w:pPr>
        <w:pStyle w:val="Tekst"/>
        <w:bidi w:val="0"/>
        <w:rPr>
          <w:lang w:val="sr-Latn-RS"/>
        </w:rPr>
      </w:pPr>
      <w:r>
        <w:rPr>
          <w:lang w:val="sr-Latn-RS"/>
        </w:rPr>
        <w:t>Ova funkcija podrazumeva da je kreiranje kupona već napravljeno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/>
        <w:t>Preduslovi</w:t>
      </w:r>
    </w:p>
    <w:p>
      <w:pPr>
        <w:pStyle w:val="Tekst"/>
        <w:bidi w:val="0"/>
        <w:rPr>
          <w:lang w:val="sr-Latn-RS"/>
        </w:rPr>
      </w:pPr>
      <w:r>
        <w:rPr>
          <w:lang w:val="sr-Latn-RS"/>
        </w:rPr>
        <w:t>Korisnik mora biti ulogovan kao mušterija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/>
        <w:t>Posledice</w:t>
      </w:r>
    </w:p>
    <w:p>
      <w:pPr>
        <w:pStyle w:val="Tekst"/>
        <w:bidi w:val="0"/>
        <w:rPr>
          <w:lang w:val="sr-Latn-RS"/>
        </w:rPr>
      </w:pPr>
      <w:bookmarkStart w:id="5" w:name="_GoBack"/>
      <w:bookmarkEnd w:id="5"/>
      <w:r>
        <w:rPr>
          <w:lang w:val="sr-Latn-RS"/>
        </w:rPr>
        <w:t>Mušterija će iskoristit svoje poene za vernost, a konobar će moći da vidi koji artikli  ili događaji privalče mušteriju najviše.</w:t>
      </w:r>
    </w:p>
    <w:p>
      <w:pPr>
        <w:pStyle w:val="Tekst"/>
        <w:bidi w:val="0"/>
        <w:rPr>
          <w:lang w:val="sr-Latn-RS"/>
        </w:rPr>
      </w:pPr>
      <w:r>
        <w:rPr/>
      </w:r>
    </w:p>
    <w:sectPr>
      <w:footerReference w:type="default" r:id="rId3"/>
      <w:type w:val="nextPage"/>
      <w:pgSz w:w="11906" w:h="16838"/>
      <w:pgMar w:left="1080" w:right="1080" w:gutter="0" w:header="0" w:top="1440" w:footer="720" w:bottom="144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Bahnschrift Light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7"/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08"/>
      <w:gridCol w:w="8737"/>
    </w:tblGrid>
    <w:tr>
      <w:trPr/>
      <w:tc>
        <w:tcPr>
          <w:tcW w:w="1008" w:type="dxa"/>
          <w:tcBorders>
            <w:top w:val="single" w:sz="18" w:space="0" w:color="7F7F7F"/>
          </w:tcBorders>
        </w:tcPr>
        <w:p>
          <w:pPr>
            <w:pStyle w:val="Footer"/>
            <w:widowControl w:val="false"/>
            <w:suppressAutoHyphens w:val="true"/>
            <w:spacing w:before="0" w:after="0"/>
            <w:jc w:val="right"/>
            <w:rPr>
              <w:b/>
              <w:b/>
              <w:color w:val="7030A0"/>
              <w:sz w:val="32"/>
              <w:szCs w:val="32"/>
              <w:lang w:val="en-US"/>
            </w:rPr>
          </w:pPr>
          <w:r>
            <w:rPr>
              <w:b/>
              <w:color w:val="7030A0"/>
              <w:sz w:val="32"/>
              <w:szCs w:val="32"/>
              <w:lang w:val="en-US"/>
            </w:rPr>
          </w:r>
        </w:p>
      </w:tc>
      <w:tc>
        <w:tcPr>
          <w:tcW w:w="8737" w:type="dxa"/>
          <w:tcBorders>
            <w:top w:val="single" w:sz="18" w:space="0" w:color="7F7F7F"/>
          </w:tcBorders>
        </w:tcPr>
        <w:p>
          <w:pPr>
            <w:pStyle w:val="Footer"/>
            <w:widowControl w:val="false"/>
            <w:suppressAutoHyphens w:val="true"/>
            <w:spacing w:before="0" w:after="0"/>
            <w:jc w:val="left"/>
            <w:rPr>
              <w:color w:val="7030A0"/>
            </w:rPr>
          </w:pPr>
          <w:r>
            <w:rPr>
              <w:color w:val="7030A0"/>
            </w:rPr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sz w:val="28"/>
        <w:b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  <w:sz w:val="48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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shadow w:val="false"/>
        <w:u w:val="none"/>
        <w:b w:val="false"/>
        <w:kern w:val="0"/>
        <w:iCs w:val="false"/>
        <w:bCs w:val="false"/>
        <w:emboss w:val="false"/>
        <w:imprint w:val="false"/>
        <w:vanish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"/>
      <w:lvlJc w:val="left"/>
      <w:pPr>
        <w:tabs>
          <w:tab w:val="num" w:pos="1080"/>
        </w:tabs>
        <w:ind w:left="1080" w:hanging="360"/>
      </w:pPr>
      <w:rPr>
        <w:rFonts w:eastAsia="OpenSymbol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8"/>
        <w:b w:val="false"/>
        <w:szCs w:val="28"/>
        <w:bCs w:val="false"/>
        <w:color w:val="00000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8"/>
        <w:b w:val="false"/>
        <w:szCs w:val="28"/>
        <w:bCs w:val="false"/>
        <w:color w:val="00000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8"/>
        <w:b w:val="false"/>
        <w:szCs w:val="28"/>
        <w:bCs w:val="false"/>
        <w:color w:val="00000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8"/>
        <w:b w:val="false"/>
        <w:szCs w:val="28"/>
        <w:bCs w:val="false"/>
        <w:color w:val="000000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8"/>
        <w:b w:val="false"/>
        <w:szCs w:val="28"/>
        <w:bCs w:val="false"/>
        <w:color w:val="000000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8"/>
        <w:b w:val="false"/>
        <w:szCs w:val="28"/>
        <w:bCs w:val="false"/>
        <w:color w:val="000000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8"/>
        <w:b w:val="false"/>
        <w:szCs w:val="28"/>
        <w:bCs w:val="false"/>
        <w:color w:val="000000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8"/>
        <w:b w:val="false"/>
        <w:szCs w:val="28"/>
        <w:bCs w:val="false"/>
        <w:color w:val="000000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8"/>
        <w:b w:val="false"/>
        <w:szCs w:val="28"/>
        <w:bCs w:val="false"/>
        <w:color w:val="000000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8"/>
        <w:b w:val="false"/>
        <w:szCs w:val="28"/>
        <w:bCs w:val="false"/>
        <w:color w:val="00000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8"/>
        <w:b w:val="false"/>
        <w:szCs w:val="28"/>
        <w:bCs w:val="false"/>
        <w:color w:val="00000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8"/>
        <w:b w:val="false"/>
        <w:szCs w:val="28"/>
        <w:bCs w:val="false"/>
        <w:color w:val="00000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8"/>
        <w:b w:val="false"/>
        <w:szCs w:val="28"/>
        <w:bCs w:val="false"/>
        <w:color w:val="000000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8"/>
        <w:b w:val="false"/>
        <w:szCs w:val="28"/>
        <w:bCs w:val="false"/>
        <w:color w:val="000000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8"/>
        <w:b w:val="false"/>
        <w:szCs w:val="28"/>
        <w:bCs w:val="false"/>
        <w:color w:val="000000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8"/>
        <w:b w:val="false"/>
        <w:szCs w:val="28"/>
        <w:bCs w:val="false"/>
        <w:color w:val="000000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8"/>
        <w:b w:val="false"/>
        <w:szCs w:val="28"/>
        <w:bCs w:val="false"/>
        <w:color w:val="000000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8"/>
        <w:b w:val="false"/>
        <w:szCs w:val="28"/>
        <w:bCs w:val="false"/>
        <w:color w:val="000000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sz w:val="28"/>
        <w:b w:val="false"/>
        <w:szCs w:val="28"/>
        <w:bCs w:val="false"/>
        <w:color w:val="000000"/>
      </w:rPr>
    </w:lvl>
    <w:lvl w:ilvl="1">
      <w:start w:val="1"/>
      <w:numFmt w:val="decimal"/>
      <w:lvlText w:val="%2."/>
      <w:lvlJc w:val="left"/>
      <w:pPr>
        <w:tabs>
          <w:tab w:val="num" w:pos="1380"/>
        </w:tabs>
        <w:ind w:left="1380" w:hanging="360"/>
      </w:pPr>
      <w:rPr>
        <w:sz w:val="28"/>
        <w:b w:val="false"/>
        <w:szCs w:val="28"/>
        <w:bCs w:val="false"/>
        <w:color w:val="000000"/>
      </w:rPr>
    </w:lvl>
    <w:lvl w:ilvl="2">
      <w:start w:val="1"/>
      <w:numFmt w:val="decimal"/>
      <w:lvlText w:val="%3."/>
      <w:lvlJc w:val="left"/>
      <w:pPr>
        <w:tabs>
          <w:tab w:val="num" w:pos="1740"/>
        </w:tabs>
        <w:ind w:left="1740" w:hanging="360"/>
      </w:pPr>
      <w:rPr>
        <w:sz w:val="28"/>
        <w:b w:val="false"/>
        <w:szCs w:val="28"/>
        <w:bCs w:val="false"/>
        <w:color w:val="000000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360"/>
      </w:pPr>
      <w:rPr>
        <w:sz w:val="28"/>
        <w:b w:val="false"/>
        <w:szCs w:val="28"/>
        <w:bCs w:val="false"/>
        <w:color w:val="000000"/>
      </w:rPr>
    </w:lvl>
    <w:lvl w:ilvl="4">
      <w:start w:val="1"/>
      <w:numFmt w:val="decimal"/>
      <w:lvlText w:val="%5."/>
      <w:lvlJc w:val="left"/>
      <w:pPr>
        <w:tabs>
          <w:tab w:val="num" w:pos="2460"/>
        </w:tabs>
        <w:ind w:left="2460" w:hanging="360"/>
      </w:pPr>
      <w:rPr>
        <w:sz w:val="28"/>
        <w:b w:val="false"/>
        <w:szCs w:val="28"/>
        <w:bCs w:val="false"/>
        <w:color w:val="000000"/>
      </w:rPr>
    </w:lvl>
    <w:lvl w:ilvl="5">
      <w:start w:val="1"/>
      <w:numFmt w:val="decimal"/>
      <w:lvlText w:val="%6."/>
      <w:lvlJc w:val="left"/>
      <w:pPr>
        <w:tabs>
          <w:tab w:val="num" w:pos="2820"/>
        </w:tabs>
        <w:ind w:left="2820" w:hanging="360"/>
      </w:pPr>
      <w:rPr>
        <w:sz w:val="28"/>
        <w:b w:val="false"/>
        <w:szCs w:val="28"/>
        <w:bCs w:val="false"/>
        <w:color w:val="000000"/>
      </w:rPr>
    </w:lvl>
    <w:lvl w:ilvl="6">
      <w:start w:val="1"/>
      <w:numFmt w:val="decimal"/>
      <w:lvlText w:val="%7."/>
      <w:lvlJc w:val="left"/>
      <w:pPr>
        <w:tabs>
          <w:tab w:val="num" w:pos="3180"/>
        </w:tabs>
        <w:ind w:left="3180" w:hanging="360"/>
      </w:pPr>
      <w:rPr>
        <w:sz w:val="28"/>
        <w:b w:val="false"/>
        <w:szCs w:val="28"/>
        <w:bCs w:val="false"/>
        <w:color w:val="000000"/>
      </w:rPr>
    </w:lvl>
    <w:lvl w:ilvl="7">
      <w:start w:val="1"/>
      <w:numFmt w:val="decimal"/>
      <w:lvlText w:val="%8."/>
      <w:lvlJc w:val="left"/>
      <w:pPr>
        <w:tabs>
          <w:tab w:val="num" w:pos="3540"/>
        </w:tabs>
        <w:ind w:left="3540" w:hanging="360"/>
      </w:pPr>
      <w:rPr>
        <w:sz w:val="28"/>
        <w:b w:val="false"/>
        <w:szCs w:val="28"/>
        <w:bCs w:val="false"/>
        <w:color w:val="000000"/>
      </w:rPr>
    </w:lvl>
    <w:lvl w:ilvl="8">
      <w:start w:val="1"/>
      <w:numFmt w:val="decimal"/>
      <w:lvlText w:val="%9."/>
      <w:lvlJc w:val="left"/>
      <w:pPr>
        <w:tabs>
          <w:tab w:val="num" w:pos="3900"/>
        </w:tabs>
        <w:ind w:left="3900" w:hanging="360"/>
      </w:pPr>
      <w:rPr>
        <w:sz w:val="28"/>
        <w:b w:val="false"/>
        <w:szCs w:val="28"/>
        <w:bCs w:val="false"/>
        <w:color w:val="000000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6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semiHidden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 w:qFormat="1"/>
    <w:lsdException w:name="annotation text" w:uiPriority="0" w:semiHidden="0" w:unhideWhenUsed="0"/>
    <w:lsdException w:name="header" w:uiPriority="0" w:semiHidden="0" w:unhideWhenUsed="0" w:qFormat="1"/>
    <w:lsdException w:name="footer" w:uiPriority="99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 w:qFormat="1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99" w:semiHidden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 w:qFormat="1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 w:qFormat="1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next w:val="Normal"/>
    <w:uiPriority w:val="0"/>
    <w:unhideWhenUsed/>
    <w:qFormat/>
    <w:pPr>
      <w:keepNext w:val="true"/>
      <w:keepLines/>
      <w:spacing w:lineRule="auto" w:line="415" w:before="260" w:after="2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0"/>
    <w:unhideWhenUsed/>
    <w:qFormat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0"/>
    <w:unhideWhenUsed/>
    <w:qFormat/>
    <w:pPr>
      <w:keepNext w:val="true"/>
      <w:keepLines/>
      <w:spacing w:lineRule="auto" w:line="374" w:before="280" w:after="29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0"/>
    <w:qFormat/>
    <w:rPr>
      <w:i/>
      <w:iCs/>
    </w:rPr>
  </w:style>
  <w:style w:type="character" w:styleId="FootnoteCharacters">
    <w:name w:val="Footnote Characters"/>
    <w:basedOn w:val="DefaultParagraphFont"/>
    <w:uiPriority w:val="0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TekstChar" w:customStyle="1">
    <w:name w:val="Tekst Char"/>
    <w:link w:val="22"/>
    <w:uiPriority w:val="0"/>
    <w:qFormat/>
    <w:rPr>
      <w:rFonts w:ascii="Calibri" w:hAnsi="Calibri" w:asciiTheme="minorAscii" w:hAnsiTheme="minorAscii"/>
      <w:color w:val="auto"/>
      <w:sz w:val="28"/>
    </w:rPr>
  </w:style>
  <w:style w:type="character" w:styleId="BalloonTextChar" w:customStyle="1">
    <w:name w:val="Balloon Text Char"/>
    <w:basedOn w:val="DefaultParagraphFont"/>
    <w:link w:val="8"/>
    <w:uiPriority w:val="0"/>
    <w:qFormat/>
    <w:rPr>
      <w:rFonts w:ascii="Tahoma" w:hAnsi="Tahoma" w:eastAsia="맑은 고딕" w:cs="Tahoma" w:eastAsiaTheme="minorEastAsia"/>
      <w:sz w:val="16"/>
      <w:szCs w:val="16"/>
      <w:lang w:eastAsia="zh-CN"/>
    </w:rPr>
  </w:style>
  <w:style w:type="character" w:styleId="HeaderChar" w:customStyle="1">
    <w:name w:val="Header Char"/>
    <w:basedOn w:val="DefaultParagraphFont"/>
    <w:link w:val="13"/>
    <w:uiPriority w:val="0"/>
    <w:qFormat/>
    <w:rPr>
      <w:rFonts w:ascii="Calibri" w:hAnsi="Calibri" w:eastAsia="맑은 고딕" w:cs="" w:asciiTheme="minorHAnsi" w:cstheme="minorBidi" w:eastAsiaTheme="minorEastAsia" w:hAnsiTheme="minorHAnsi"/>
      <w:lang w:eastAsia="zh-CN"/>
    </w:rPr>
  </w:style>
  <w:style w:type="character" w:styleId="FooterChar" w:customStyle="1">
    <w:name w:val="Footer Char"/>
    <w:basedOn w:val="DefaultParagraphFont"/>
    <w:link w:val="10"/>
    <w:uiPriority w:val="99"/>
    <w:qFormat/>
    <w:rPr>
      <w:rFonts w:ascii="Calibri" w:hAnsi="Calibri" w:eastAsia="맑은 고딕" w:cs="" w:asciiTheme="minorHAnsi" w:cstheme="minorBidi" w:eastAsiaTheme="minorEastAsia" w:hAnsiTheme="minorHAnsi"/>
      <w:lang w:eastAsia="zh-CN"/>
    </w:rPr>
  </w:style>
  <w:style w:type="character" w:styleId="PodnaslovChar" w:customStyle="1">
    <w:name w:val="Podnaslov Char"/>
    <w:link w:val="21"/>
    <w:uiPriority w:val="0"/>
    <w:qFormat/>
    <w:rPr>
      <w:b/>
      <w:bCs/>
      <w:color w:val="7030A0"/>
      <w:sz w:val="36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b w:val="false"/>
      <w:bCs w:val="false"/>
      <w:color w:val="000000"/>
      <w:sz w:val="28"/>
      <w:szCs w:val="28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25"/>
    <w:uiPriority w:val="0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27"/>
    <w:uiPriority w:val="99"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note">
    <w:name w:val="Footnote Text"/>
    <w:basedOn w:val="Normal"/>
    <w:uiPriority w:val="0"/>
    <w:qFormat/>
    <w:pPr>
      <w:snapToGrid w:val="false"/>
    </w:pPr>
    <w:rPr>
      <w:sz w:val="18"/>
      <w:szCs w:val="18"/>
    </w:rPr>
  </w:style>
  <w:style w:type="paragraph" w:styleId="Header">
    <w:name w:val="Header"/>
    <w:basedOn w:val="Normal"/>
    <w:link w:val="26"/>
    <w:uiPriority w:val="0"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ontents1">
    <w:name w:val="TOC 1"/>
    <w:basedOn w:val="Normal"/>
    <w:next w:val="Normal"/>
    <w:uiPriority w:val="39"/>
    <w:unhideWhenUsed/>
    <w:qFormat/>
    <w:pPr>
      <w:spacing w:lineRule="auto" w:line="276" w:before="0" w:after="100"/>
    </w:pPr>
    <w:rPr>
      <w:sz w:val="22"/>
      <w:szCs w:val="22"/>
      <w:lang w:eastAsia="en-US"/>
    </w:rPr>
  </w:style>
  <w:style w:type="paragraph" w:styleId="Contents2">
    <w:name w:val="TOC 2"/>
    <w:basedOn w:val="Normal"/>
    <w:next w:val="Normal"/>
    <w:uiPriority w:val="39"/>
    <w:unhideWhenUsed/>
    <w:qFormat/>
    <w:pPr>
      <w:spacing w:lineRule="auto" w:line="276" w:before="0" w:after="100"/>
      <w:ind w:left="220" w:hanging="0"/>
    </w:pPr>
    <w:rPr>
      <w:sz w:val="22"/>
      <w:szCs w:val="22"/>
      <w:lang w:eastAsia="en-US"/>
    </w:rPr>
  </w:style>
  <w:style w:type="paragraph" w:styleId="Contents3">
    <w:name w:val="TOC 3"/>
    <w:basedOn w:val="Normal"/>
    <w:next w:val="Normal"/>
    <w:uiPriority w:val="39"/>
    <w:unhideWhenUsed/>
    <w:qFormat/>
    <w:pPr>
      <w:spacing w:lineRule="auto" w:line="276" w:before="0" w:after="100"/>
      <w:ind w:left="440" w:hanging="0"/>
    </w:pPr>
    <w:rPr>
      <w:sz w:val="22"/>
      <w:szCs w:val="22"/>
      <w:lang w:eastAsia="en-US"/>
    </w:rPr>
  </w:style>
  <w:style w:type="paragraph" w:styleId="Glavninaslov" w:customStyle="1">
    <w:name w:val="Glavni naslov"/>
    <w:basedOn w:val="Normal"/>
    <w:uiPriority w:val="0"/>
    <w:qFormat/>
    <w:pPr/>
    <w:rPr>
      <w:b/>
      <w:bCs/>
      <w:sz w:val="44"/>
      <w:szCs w:val="32"/>
    </w:rPr>
  </w:style>
  <w:style w:type="paragraph" w:styleId="Podnaslov" w:customStyle="1">
    <w:name w:val="Podnaslov"/>
    <w:basedOn w:val="Normal"/>
    <w:link w:val="34"/>
    <w:uiPriority w:val="0"/>
    <w:qFormat/>
    <w:pPr>
      <w:numPr>
        <w:ilvl w:val="0"/>
        <w:numId w:val="0"/>
      </w:numPr>
      <w:tabs>
        <w:tab w:val="clear" w:pos="720"/>
        <w:tab w:val="left" w:pos="0" w:leader="none"/>
      </w:tabs>
      <w:bidi w:val="0"/>
      <w:spacing w:before="120" w:after="120"/>
      <w:ind w:left="720" w:hanging="0"/>
    </w:pPr>
    <w:rPr>
      <w:b/>
      <w:bCs/>
      <w:color w:val="7030A0"/>
      <w:sz w:val="36"/>
      <w:szCs w:val="32"/>
      <w:lang w:val="sr-Latn-RS"/>
    </w:rPr>
  </w:style>
  <w:style w:type="paragraph" w:styleId="Tekst" w:customStyle="1">
    <w:name w:val="Tekst"/>
    <w:basedOn w:val="Normal"/>
    <w:link w:val="24"/>
    <w:uiPriority w:val="0"/>
    <w:qFormat/>
    <w:pPr>
      <w:ind w:left="300" w:hanging="0"/>
      <w:jc w:val="both"/>
    </w:pPr>
    <w:rPr>
      <w:rFonts w:ascii="Calibri" w:hAnsi="Calibri" w:asciiTheme="minorAscii" w:hAnsiTheme="minorAscii"/>
      <w:sz w:val="28"/>
    </w:rPr>
  </w:style>
  <w:style w:type="paragraph" w:styleId="Podnaslov2" w:customStyle="1">
    <w:name w:val="podnaslov2"/>
    <w:basedOn w:val="Normal"/>
    <w:uiPriority w:val="0"/>
    <w:qFormat/>
    <w:pPr>
      <w:numPr>
        <w:ilvl w:val="0"/>
        <w:numId w:val="2"/>
      </w:numPr>
      <w:ind w:left="0" w:hanging="0"/>
      <w:jc w:val="both"/>
    </w:pPr>
    <w:rPr>
      <w:b/>
      <w:bCs/>
      <w:sz w:val="32"/>
    </w:rPr>
  </w:style>
  <w:style w:type="paragraph" w:styleId="IndexHeading">
    <w:name w:val="Index Heading"/>
    <w:basedOn w:val="Heading"/>
    <w:pPr/>
    <w:rPr/>
  </w:style>
  <w:style w:type="paragraph" w:styleId="ContentsHeading" w:customStyle="1">
    <w:name w:val="TOC Heading"/>
    <w:basedOn w:val="Heading1"/>
    <w:next w:val="Normal"/>
    <w:uiPriority w:val="39"/>
    <w:unhideWhenUsed/>
    <w:qFormat/>
    <w:pPr>
      <w:spacing w:lineRule="auto" w:line="276" w:before="480" w:after="0"/>
      <w:outlineLvl w:val="9"/>
    </w:pPr>
    <w:rPr>
      <w:rFonts w:ascii="Calibri Light" w:hAnsi="Calibri Light" w:eastAsia="맑은 고딕" w:cs="" w:asciiTheme="majorHAnsi" w:cstheme="majorBidi" w:eastAsiaTheme="majorEastAsia" w:hAnsiTheme="majorHAnsi"/>
      <w:color w:val="2E75B6" w:themeColor="accent1" w:themeShade="bf"/>
      <w:kern w:val="0"/>
      <w:sz w:val="28"/>
      <w:szCs w:val="28"/>
      <w:lang w:eastAsia="en-US"/>
    </w:rPr>
  </w:style>
  <w:style w:type="paragraph" w:styleId="Style11" w:customStyle="1">
    <w:name w:val="Style1"/>
    <w:basedOn w:val="Podnaslov"/>
    <w:uiPriority w:val="0"/>
    <w:qFormat/>
    <w:pPr>
      <w:tabs>
        <w:tab w:val="left" w:pos="0" w:leader="none"/>
        <w:tab w:val="left" w:pos="420" w:leader="none"/>
      </w:tabs>
      <w:spacing w:lineRule="auto" w:line="360" w:before="240" w:after="240"/>
      <w:ind w:left="840" w:hanging="0"/>
    </w:pPr>
    <w:rPr>
      <w:rFonts w:ascii="Bahnschrift Light" w:hAnsi="Bahnschrift Light"/>
      <w:sz w:val="40"/>
    </w:rPr>
  </w:style>
  <w:style w:type="paragraph" w:styleId="PodPod" w:customStyle="1">
    <w:name w:val="PodPod"/>
    <w:basedOn w:val="Podnaslov"/>
    <w:uiPriority w:val="0"/>
    <w:qFormat/>
    <w:pPr>
      <w:numPr>
        <w:ilvl w:val="0"/>
        <w:numId w:val="3"/>
      </w:numPr>
    </w:pPr>
    <w:rPr>
      <w:rFonts w:ascii="Bahnschrift Light" w:hAnsi="Bahnschrift Light"/>
      <w:b w:val="false"/>
      <w:color w:val="000000" w:themeColor="text1"/>
      <w14:textFill>
        <w14:solidFill>
          <w14:schemeClr w14:val="tx1"/>
        </w14:solidFill>
      </w14:textFill>
    </w:rPr>
  </w:style>
  <w:style w:type="paragraph" w:styleId="WPSOffice1" w:customStyle="1">
    <w:name w:val="WPSOffice手动目录 1"/>
    <w:uiPriority w:val="0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styleId="WPSOffice2" w:customStyle="1">
    <w:name w:val="WPSOffice手动目录 2"/>
    <w:uiPriority w:val="0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styleId="WPSOffice3" w:customStyle="1">
    <w:name w:val="WPSOffice手动目录 3"/>
    <w:uiPriority w:val="0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7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Classic 2"/>
    <w:basedOn w:val="7"/>
    <w:uiPriority w:val="0"/>
    <w:qFormat/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6">
    <w:name w:val="Table Grid"/>
    <w:basedOn w:val="7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EC5118-A59C-4F24-92F2-0ECC229647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LibreOffice/7.2.4.1$Windows_X86_64 LibreOffice_project/27d75539669ac387bb498e35313b970b7fe9c4f9</Application>
  <AppVersion>15.0000</AppVersion>
  <Pages>5</Pages>
  <Words>409</Words>
  <Characters>2362</Characters>
  <CharactersWithSpaces>2702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2022-03-18T00:24:00Z</dcterms:created>
  <dc:creator>Gavrilo</dc:creator>
  <dc:description/>
  <dc:language>en-US</dc:language>
  <cp:lastModifiedBy/>
  <dcterms:modified xsi:type="dcterms:W3CDTF">2022-04-12T10:37:43Z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E165527FB7AD4396A859362501D4420E</vt:lpwstr>
  </property>
  <property fmtid="{D5CDD505-2E9C-101B-9397-08002B2CF9AE}" pid="3" name="KSOProductBuildVer">
    <vt:lpwstr>1033-11.2.0.11029</vt:lpwstr>
  </property>
</Properties>
</file>