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99D" w:rsidRDefault="0074599D" w:rsidP="0074599D">
      <w:pPr>
        <w:spacing w:line="480" w:lineRule="auto"/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</w:pP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t>Elektrotehnički fakultet u Beogradu</w:t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br/>
        <w:t>SI3PSI Prinicipi Softverskog Inženjerstva</w:t>
      </w:r>
    </w:p>
    <w:p w:rsidR="0074599D" w:rsidRDefault="0074599D" w:rsidP="0074599D">
      <w:pPr>
        <w:jc w:val="center"/>
        <w:rPr>
          <w:b/>
          <w:bCs/>
          <w:sz w:val="44"/>
          <w:szCs w:val="44"/>
        </w:rPr>
      </w:pPr>
    </w:p>
    <w:p w:rsidR="0074599D" w:rsidRDefault="0074599D" w:rsidP="0074599D">
      <w:pPr>
        <w:jc w:val="both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 w:rsidR="0074599D" w:rsidRDefault="0074599D" w:rsidP="0074599D">
      <w:pPr>
        <w:jc w:val="center"/>
        <w:rPr>
          <w:rFonts w:ascii="Bahnschrift Light" w:hAnsi="Bahnschrift Light"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 w:rsidR="0074599D" w:rsidRDefault="0074599D" w:rsidP="0074599D">
      <w:pPr>
        <w:jc w:val="center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 w:rsidR="0074599D" w:rsidRDefault="0074599D" w:rsidP="0074599D">
      <w:pPr>
        <w:jc w:val="center"/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>Specifikacija scenarija upotrebe funkcionalnosti</w:t>
      </w:r>
    </w:p>
    <w:p w:rsidR="0074599D" w:rsidRDefault="0074599D" w:rsidP="0074599D">
      <w:pPr>
        <w:jc w:val="center"/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>Biranje smene</w:t>
      </w:r>
    </w:p>
    <w:p w:rsidR="0074599D" w:rsidRDefault="0074599D" w:rsidP="0074599D">
      <w:pPr>
        <w:ind w:firstLine="720"/>
        <w:jc w:val="center"/>
        <w:rPr>
          <w:rFonts w:ascii="Bahnschrift Light" w:hAnsi="Bahnschrift Light"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</w:rPr>
        <w:t>Verzija 1.0</w:t>
      </w:r>
    </w:p>
    <w:p w:rsidR="0074599D" w:rsidRDefault="0074599D" w:rsidP="0074599D">
      <w:pPr>
        <w:jc w:val="both"/>
        <w:rPr>
          <w:rFonts w:ascii="Bahnschrift Light" w:hAnsi="Bahnschrift Light"/>
          <w:b/>
          <w:bCs/>
          <w:sz w:val="40"/>
          <w:szCs w:val="40"/>
        </w:rPr>
      </w:pPr>
    </w:p>
    <w:p w:rsidR="0074599D" w:rsidRDefault="0074599D" w:rsidP="0074599D">
      <w:pPr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>
          <w:noProof/>
          <w:lang w:eastAsia="ko-KR"/>
        </w:rPr>
        <w:drawing>
          <wp:inline distT="0" distB="0" distL="0" distR="0">
            <wp:extent cx="5959475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9D" w:rsidRDefault="0074599D" w:rsidP="0074599D">
      <w:pPr>
        <w:jc w:val="center"/>
        <w:rPr>
          <w:lang w:eastAsia="ko-KR"/>
        </w:rPr>
      </w:pPr>
    </w:p>
    <w:p w:rsidR="0074599D" w:rsidRDefault="0074599D" w:rsidP="0074599D">
      <w:pPr>
        <w:jc w:val="center"/>
        <w:rPr>
          <w:lang w:eastAsia="ko-KR"/>
        </w:rPr>
      </w:pPr>
    </w:p>
    <w:p w:rsidR="0074599D" w:rsidRDefault="0074599D" w:rsidP="0074599D">
      <w:pPr>
        <w:jc w:val="center"/>
        <w:rPr>
          <w:lang w:eastAsia="ko-KR"/>
        </w:rPr>
      </w:pPr>
    </w:p>
    <w:p w:rsidR="0074599D" w:rsidRDefault="0074599D" w:rsidP="0074599D">
      <w:pPr>
        <w:jc w:val="center"/>
        <w:rPr>
          <w:lang w:eastAsia="ko-KR"/>
        </w:rPr>
      </w:pPr>
    </w:p>
    <w:p w:rsidR="0074599D" w:rsidRDefault="0074599D" w:rsidP="0074599D">
      <w:pPr>
        <w:jc w:val="center"/>
        <w:rPr>
          <w:lang w:eastAsia="ko-KR"/>
        </w:rPr>
      </w:pPr>
    </w:p>
    <w:p w:rsidR="0074599D" w:rsidRDefault="0074599D" w:rsidP="0074599D">
      <w:pPr>
        <w:rPr>
          <w:rFonts w:ascii="Bahnschrift Light" w:hAnsi="Bahnschrift Light" w:cs="Bahnschrift Light"/>
          <w:sz w:val="28"/>
          <w:szCs w:val="28"/>
          <w:lang w:eastAsia="ko-KR"/>
        </w:rPr>
      </w:pPr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S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tefan Savić 0603/2019</w:t>
      </w:r>
    </w:p>
    <w:p w:rsidR="0074599D" w:rsidRDefault="0074599D" w:rsidP="0074599D">
      <w:pPr>
        <w:rPr>
          <w:rFonts w:ascii="Bahnschrift Light" w:hAnsi="Bahnschrift Light" w:cs="Bahnschrift Light"/>
          <w:sz w:val="28"/>
          <w:szCs w:val="28"/>
          <w:lang w:eastAsia="ko-KR"/>
        </w:rPr>
      </w:pPr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M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arina Đoković 0290/2019</w:t>
      </w:r>
    </w:p>
    <w:p w:rsidR="0074599D" w:rsidRDefault="0074599D" w:rsidP="0074599D">
      <w:pPr>
        <w:rPr>
          <w:rFonts w:ascii="Bahnschrift Light" w:hAnsi="Bahnschrift Light" w:cs="Bahnschrift Light"/>
          <w:sz w:val="28"/>
          <w:szCs w:val="28"/>
          <w:lang w:eastAsia="ko-KR"/>
        </w:rPr>
      </w:pPr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O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gnjen Perović 0410/2019</w:t>
      </w:r>
    </w:p>
    <w:p w:rsidR="0074599D" w:rsidRDefault="0074599D" w:rsidP="0074599D">
      <w:pPr>
        <w:rPr>
          <w:rFonts w:ascii="Bahnschrift Light" w:hAnsi="Bahnschrift Light" w:cs="Bahnschrift Light"/>
          <w:sz w:val="28"/>
          <w:szCs w:val="28"/>
          <w:lang w:eastAsia="ko-KR"/>
        </w:rPr>
      </w:pPr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G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avrilo Vojteški 0289/2019</w:t>
      </w:r>
    </w:p>
    <w:p w:rsidR="0074599D" w:rsidRDefault="0074599D" w:rsidP="0074599D">
      <w:pPr>
        <w:jc w:val="center"/>
        <w:outlineLvl w:val="0"/>
        <w:rPr>
          <w:rFonts w:ascii="Bahnschrift Light" w:hAnsi="Bahnschrift Light"/>
          <w:b/>
          <w:bCs/>
          <w:sz w:val="48"/>
          <w:szCs w:val="48"/>
        </w:rPr>
      </w:pPr>
      <w:bookmarkStart w:id="0" w:name="_Toc16142"/>
      <w:bookmarkStart w:id="1" w:name="_Toc27329"/>
      <w:r>
        <w:rPr>
          <w:rFonts w:ascii="Bahnschrift Light" w:hAnsi="Bahnschrift Light"/>
          <w:b/>
          <w:bCs/>
          <w:sz w:val="48"/>
          <w:szCs w:val="48"/>
        </w:rPr>
        <w:lastRenderedPageBreak/>
        <w:t>Istorija izmena</w:t>
      </w:r>
      <w:bookmarkEnd w:id="0"/>
      <w:bookmarkEnd w:id="1"/>
    </w:p>
    <w:p w:rsidR="0074599D" w:rsidRDefault="0074599D" w:rsidP="0074599D"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 w:rsidR="0074599D" w:rsidRDefault="0074599D" w:rsidP="0074599D"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 w:rsidR="0074599D" w:rsidRDefault="0074599D" w:rsidP="0074599D">
      <w:pPr>
        <w:jc w:val="center"/>
        <w:rPr>
          <w:rFonts w:ascii="Bahnschrift Light" w:hAnsi="Bahnschrift Light"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 w:rsidR="0074599D" w:rsidRDefault="0074599D" w:rsidP="0074599D">
      <w:pPr>
        <w:jc w:val="center"/>
        <w:rPr>
          <w:b/>
          <w:bCs/>
          <w:color w:val="7030A0"/>
          <w:sz w:val="32"/>
          <w:szCs w:val="32"/>
        </w:rPr>
      </w:pPr>
    </w:p>
    <w:tbl>
      <w:tblPr>
        <w:tblStyle w:val="TableClassic2"/>
        <w:tblpPr w:leftFromText="180" w:rightFromText="180" w:horzAnchor="margin" w:tblpXSpec="center" w:tblpY="814"/>
        <w:tblW w:w="8094" w:type="dxa"/>
        <w:jc w:val="center"/>
        <w:tblLayout w:type="fixed"/>
        <w:tblLook w:val="04A0"/>
      </w:tblPr>
      <w:tblGrid>
        <w:gridCol w:w="1882"/>
        <w:gridCol w:w="1483"/>
        <w:gridCol w:w="3027"/>
        <w:gridCol w:w="1702"/>
      </w:tblGrid>
      <w:tr w:rsidR="0074599D" w:rsidTr="000241EA">
        <w:trPr>
          <w:cnfStyle w:val="100000000000"/>
          <w:trHeight w:val="1308"/>
          <w:jc w:val="center"/>
        </w:trPr>
        <w:tc>
          <w:tcPr>
            <w:cnfStyle w:val="001000000100"/>
            <w:tcW w:w="1881" w:type="dxa"/>
          </w:tcPr>
          <w:p w:rsidR="0074599D" w:rsidRDefault="0074599D" w:rsidP="000241EA">
            <w:pPr>
              <w:jc w:val="center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bCs w:val="0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1483" w:type="dxa"/>
          </w:tcPr>
          <w:p w:rsidR="0074599D" w:rsidRDefault="0074599D" w:rsidP="000241EA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Verzija</w:t>
            </w:r>
          </w:p>
          <w:p w:rsidR="0074599D" w:rsidRDefault="0074599D" w:rsidP="000241EA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027" w:type="dxa"/>
          </w:tcPr>
          <w:p w:rsidR="0074599D" w:rsidRDefault="0074599D" w:rsidP="000241EA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1702" w:type="dxa"/>
          </w:tcPr>
          <w:p w:rsidR="0074599D" w:rsidRDefault="0074599D" w:rsidP="000241EA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74599D" w:rsidTr="000241EA">
        <w:trPr>
          <w:trHeight w:val="1332"/>
          <w:jc w:val="center"/>
        </w:trPr>
        <w:tc>
          <w:tcPr>
            <w:cnfStyle w:val="001000000000"/>
            <w:tcW w:w="1881" w:type="dxa"/>
          </w:tcPr>
          <w:p w:rsidR="0074599D" w:rsidRDefault="0074599D" w:rsidP="000241EA">
            <w:pPr>
              <w:jc w:val="center"/>
              <w:rPr>
                <w:b w:val="0"/>
                <w:color w:val="000000"/>
                <w:sz w:val="28"/>
                <w:szCs w:val="28"/>
              </w:rPr>
            </w:pPr>
            <w:r>
              <w:rPr>
                <w:bCs w:val="0"/>
                <w:color w:val="000000" w:themeColor="text1"/>
                <w:sz w:val="28"/>
                <w:szCs w:val="28"/>
              </w:rPr>
              <w:t>03.26.2022</w:t>
            </w:r>
          </w:p>
        </w:tc>
        <w:tc>
          <w:tcPr>
            <w:tcW w:w="1483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3027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Osnovna verzija</w:t>
            </w:r>
          </w:p>
        </w:tc>
        <w:tc>
          <w:tcPr>
            <w:tcW w:w="1702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Marina Djokovic</w:t>
            </w:r>
          </w:p>
        </w:tc>
      </w:tr>
      <w:tr w:rsidR="0074599D" w:rsidTr="000241EA">
        <w:trPr>
          <w:trHeight w:val="668"/>
          <w:jc w:val="center"/>
        </w:trPr>
        <w:tc>
          <w:tcPr>
            <w:cnfStyle w:val="001000000000"/>
            <w:tcW w:w="1881" w:type="dxa"/>
          </w:tcPr>
          <w:p w:rsidR="0074599D" w:rsidRDefault="0074599D" w:rsidP="000241EA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483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027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702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74599D" w:rsidTr="000241EA">
        <w:trPr>
          <w:trHeight w:val="668"/>
          <w:jc w:val="center"/>
        </w:trPr>
        <w:tc>
          <w:tcPr>
            <w:cnfStyle w:val="001000000000"/>
            <w:tcW w:w="1881" w:type="dxa"/>
          </w:tcPr>
          <w:p w:rsidR="0074599D" w:rsidRDefault="0074599D" w:rsidP="000241EA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483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027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702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74599D" w:rsidRDefault="0074599D" w:rsidP="0074599D"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 w:rsidR="0074599D" w:rsidRDefault="0074599D" w:rsidP="0074599D"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lastRenderedPageBreak/>
        <w:t xml:space="preserve"> </w:t>
      </w:r>
    </w:p>
    <w:p w:rsidR="0074599D" w:rsidRDefault="0074599D" w:rsidP="0074599D">
      <w:pPr>
        <w:rPr>
          <w:b/>
          <w:bCs/>
          <w:color w:val="7030A0"/>
          <w:sz w:val="32"/>
          <w:szCs w:val="32"/>
        </w:rPr>
      </w:pPr>
    </w:p>
    <w:p w:rsidR="0074599D" w:rsidRDefault="0074599D" w:rsidP="0074599D">
      <w:pPr>
        <w:pStyle w:val="Glavninaslov"/>
        <w:numPr>
          <w:ilvl w:val="0"/>
          <w:numId w:val="2"/>
        </w:numPr>
      </w:pPr>
      <w:r>
        <w:t>Uvod</w:t>
      </w:r>
    </w:p>
    <w:p w:rsidR="0074599D" w:rsidRDefault="0074599D" w:rsidP="0074599D">
      <w:pPr>
        <w:pStyle w:val="Podnaslov"/>
        <w:numPr>
          <w:ilvl w:val="0"/>
          <w:numId w:val="1"/>
        </w:numPr>
        <w:ind w:left="100"/>
      </w:pPr>
      <w:r>
        <w:t>Rezime</w:t>
      </w:r>
    </w:p>
    <w:p w:rsidR="0074599D" w:rsidRDefault="0074599D" w:rsidP="0074599D">
      <w:pPr>
        <w:pStyle w:val="Tekst"/>
      </w:pPr>
      <w:r>
        <w:t>Definisanje scenarija upotrebe pri koriscenju kupona</w:t>
      </w:r>
    </w:p>
    <w:p w:rsidR="0074599D" w:rsidRDefault="0074599D" w:rsidP="0074599D">
      <w:pPr>
        <w:pStyle w:val="Podnaslov"/>
        <w:numPr>
          <w:ilvl w:val="0"/>
          <w:numId w:val="1"/>
        </w:numPr>
        <w:ind w:left="100"/>
      </w:pPr>
      <w:r>
        <w:t>Namena dokumenta i ciljne grupe</w:t>
      </w:r>
    </w:p>
    <w:p w:rsidR="0074599D" w:rsidRDefault="0074599D" w:rsidP="0074599D">
      <w:pPr>
        <w:pStyle w:val="Tekst"/>
        <w:rPr>
          <w:rFonts w:ascii="Bahnschrift Light" w:hAnsi="Bahnschrift Light"/>
          <w:b/>
          <w:bCs/>
          <w:sz w:val="48"/>
          <w:szCs w:val="48"/>
        </w:rPr>
      </w:pPr>
      <w:r>
        <w:t>Dokument će koristiti svi članovi projektnog tima u razvoju projekta i testiranju a može se koristiti i pri pisanju uputstva za upotrebu.</w:t>
      </w:r>
    </w:p>
    <w:p w:rsidR="0074599D" w:rsidRDefault="0074599D" w:rsidP="0074599D">
      <w:pPr>
        <w:pStyle w:val="Podnaslov"/>
        <w:numPr>
          <w:ilvl w:val="0"/>
          <w:numId w:val="1"/>
        </w:numPr>
        <w:ind w:left="100"/>
      </w:pPr>
      <w:r>
        <w:t>Reference</w:t>
      </w:r>
    </w:p>
    <w:p w:rsidR="0074599D" w:rsidRDefault="0074599D" w:rsidP="0074599D">
      <w:pPr>
        <w:pStyle w:val="Tekst"/>
        <w:numPr>
          <w:ilvl w:val="0"/>
          <w:numId w:val="3"/>
        </w:numPr>
        <w:rPr>
          <w:rFonts w:ascii="Bahnschrift Light" w:hAnsi="Bahnschrift Light"/>
          <w:b/>
          <w:bCs/>
          <w:sz w:val="48"/>
          <w:szCs w:val="48"/>
        </w:rPr>
      </w:pPr>
      <w:r>
        <w:t>Projektni zadatak</w:t>
      </w:r>
    </w:p>
    <w:p w:rsidR="0074599D" w:rsidRDefault="0074599D" w:rsidP="0074599D">
      <w:pPr>
        <w:pStyle w:val="Tekst"/>
        <w:numPr>
          <w:ilvl w:val="0"/>
          <w:numId w:val="3"/>
        </w:numPr>
      </w:pPr>
      <w:r>
        <w:t xml:space="preserve"> Uputstvo za pisanje specifikacije scenarija upotrebe funkcionalnosti</w:t>
      </w:r>
    </w:p>
    <w:p w:rsidR="0074599D" w:rsidRDefault="0074599D" w:rsidP="0074599D">
      <w:pPr>
        <w:pStyle w:val="Tekst"/>
        <w:numPr>
          <w:ilvl w:val="0"/>
          <w:numId w:val="3"/>
        </w:numPr>
      </w:pPr>
      <w:r>
        <w:t xml:space="preserve"> Guidelines – Use Case, Rational Unified Process 2000</w:t>
      </w:r>
    </w:p>
    <w:p w:rsidR="0074599D" w:rsidRDefault="0074599D" w:rsidP="0074599D">
      <w:pPr>
        <w:pStyle w:val="Tekst"/>
        <w:numPr>
          <w:ilvl w:val="0"/>
          <w:numId w:val="3"/>
        </w:numPr>
      </w:pPr>
      <w:r>
        <w:t xml:space="preserve"> Guidelines – Use Case Storyboard, Rational Unified Process 2000</w:t>
      </w:r>
    </w:p>
    <w:p w:rsidR="0074599D" w:rsidRDefault="0074599D" w:rsidP="0074599D">
      <w:pPr>
        <w:pStyle w:val="Podnaslov"/>
        <w:numPr>
          <w:ilvl w:val="0"/>
          <w:numId w:val="1"/>
        </w:numPr>
        <w:ind w:left="100"/>
      </w:pPr>
      <w:r>
        <w:t>Otvorena pitanja</w:t>
      </w:r>
    </w:p>
    <w:p w:rsidR="0074599D" w:rsidRDefault="0074599D" w:rsidP="0074599D">
      <w:pPr>
        <w:pStyle w:val="podnaslov2"/>
        <w:tabs>
          <w:tab w:val="clear" w:pos="840"/>
        </w:tabs>
        <w:ind w:left="200" w:firstLine="420"/>
        <w:rPr>
          <w:rStyle w:val="TekstChar"/>
        </w:rPr>
      </w:pPr>
    </w:p>
    <w:tbl>
      <w:tblPr>
        <w:tblStyle w:val="TableGrid"/>
        <w:tblW w:w="9962" w:type="dxa"/>
        <w:tblLayout w:type="fixed"/>
        <w:tblLook w:val="04A0"/>
      </w:tblPr>
      <w:tblGrid>
        <w:gridCol w:w="2039"/>
        <w:gridCol w:w="4602"/>
        <w:gridCol w:w="3321"/>
      </w:tblGrid>
      <w:tr w:rsidR="0074599D" w:rsidTr="000241EA">
        <w:tc>
          <w:tcPr>
            <w:tcW w:w="2039" w:type="dxa"/>
          </w:tcPr>
          <w:p w:rsidR="0074599D" w:rsidRDefault="0074599D" w:rsidP="000241EA">
            <w:pPr>
              <w:pStyle w:val="Tekst"/>
              <w:widowControl w:val="0"/>
            </w:pPr>
            <w:r>
              <w:t>Redni broj</w:t>
            </w:r>
          </w:p>
        </w:tc>
        <w:tc>
          <w:tcPr>
            <w:tcW w:w="4602" w:type="dxa"/>
          </w:tcPr>
          <w:p w:rsidR="0074599D" w:rsidRDefault="0074599D" w:rsidP="000241EA">
            <w:pPr>
              <w:pStyle w:val="Tekst"/>
              <w:widowControl w:val="0"/>
            </w:pPr>
            <w:r>
              <w:t>Opis</w:t>
            </w:r>
          </w:p>
        </w:tc>
        <w:tc>
          <w:tcPr>
            <w:tcW w:w="3321" w:type="dxa"/>
          </w:tcPr>
          <w:p w:rsidR="0074599D" w:rsidRDefault="0074599D" w:rsidP="000241EA">
            <w:pPr>
              <w:pStyle w:val="Tekst"/>
              <w:widowControl w:val="0"/>
            </w:pPr>
            <w:r>
              <w:t>Rešenje</w:t>
            </w:r>
          </w:p>
        </w:tc>
      </w:tr>
      <w:tr w:rsidR="0074599D" w:rsidTr="000241EA">
        <w:tc>
          <w:tcPr>
            <w:tcW w:w="2039" w:type="dxa"/>
          </w:tcPr>
          <w:p w:rsidR="0074599D" w:rsidRDefault="0074599D" w:rsidP="000241EA">
            <w:pPr>
              <w:pStyle w:val="Tekst"/>
              <w:widowControl w:val="0"/>
            </w:pPr>
            <w:r>
              <w:t>1.</w:t>
            </w:r>
          </w:p>
        </w:tc>
        <w:tc>
          <w:tcPr>
            <w:tcW w:w="4602" w:type="dxa"/>
          </w:tcPr>
          <w:p w:rsidR="0074599D" w:rsidRDefault="0074599D" w:rsidP="000241EA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  <w:tc>
          <w:tcPr>
            <w:tcW w:w="3321" w:type="dxa"/>
          </w:tcPr>
          <w:p w:rsidR="0074599D" w:rsidRDefault="0074599D" w:rsidP="000241EA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</w:tr>
      <w:tr w:rsidR="0074599D" w:rsidTr="000241EA">
        <w:tc>
          <w:tcPr>
            <w:tcW w:w="2039" w:type="dxa"/>
          </w:tcPr>
          <w:p w:rsidR="0074599D" w:rsidRDefault="0074599D" w:rsidP="000241EA">
            <w:pPr>
              <w:pStyle w:val="Tekst"/>
              <w:widowControl w:val="0"/>
            </w:pPr>
            <w:r>
              <w:t>2.</w:t>
            </w:r>
          </w:p>
        </w:tc>
        <w:tc>
          <w:tcPr>
            <w:tcW w:w="4602" w:type="dxa"/>
          </w:tcPr>
          <w:p w:rsidR="0074599D" w:rsidRDefault="0074599D" w:rsidP="000241EA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  <w:tc>
          <w:tcPr>
            <w:tcW w:w="3321" w:type="dxa"/>
          </w:tcPr>
          <w:p w:rsidR="0074599D" w:rsidRDefault="0074599D" w:rsidP="000241EA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</w:tr>
    </w:tbl>
    <w:p w:rsidR="0074599D" w:rsidRDefault="0074599D" w:rsidP="0074599D">
      <w:pPr>
        <w:pStyle w:val="podnaslov2"/>
        <w:tabs>
          <w:tab w:val="clear" w:pos="840"/>
        </w:tabs>
        <w:ind w:left="200" w:firstLine="480"/>
        <w:rPr>
          <w:rFonts w:ascii="Bahnschrift Light" w:hAnsi="Bahnschrift Light"/>
          <w:sz w:val="48"/>
          <w:szCs w:val="48"/>
        </w:rPr>
      </w:pPr>
    </w:p>
    <w:p w:rsidR="0074599D" w:rsidRDefault="0074599D" w:rsidP="0074599D">
      <w:pPr>
        <w:pStyle w:val="Glavninaslov"/>
        <w:numPr>
          <w:ilvl w:val="0"/>
          <w:numId w:val="2"/>
        </w:numPr>
      </w:pPr>
      <w:r>
        <w:t>Scenario korišćenja kupona</w:t>
      </w:r>
    </w:p>
    <w:p w:rsidR="0074599D" w:rsidRDefault="0074599D" w:rsidP="00C721D1">
      <w:pPr>
        <w:pStyle w:val="Podnaslov"/>
        <w:numPr>
          <w:ilvl w:val="0"/>
          <w:numId w:val="1"/>
        </w:numPr>
        <w:ind w:left="100"/>
      </w:pPr>
      <w:r>
        <w:t>Kratak opis</w:t>
      </w:r>
    </w:p>
    <w:p w:rsidR="0074599D" w:rsidRPr="005F1C5B" w:rsidRDefault="0074599D" w:rsidP="0074599D">
      <w:pPr>
        <w:pStyle w:val="Tekst"/>
      </w:pPr>
      <w:r>
        <w:t>Konobar ima pristup interfejsu za odabir smena koje ce da radi te nedelje.Prilikom odabira dana iz padajuce liste konobar stiklira smenu I pritiskom na dugme “Unesi” je zabelezi.Funkcionalnost sluzi za bolju organizovanost na poslu I za digitalno pracenje rada po smenama.</w:t>
      </w:r>
    </w:p>
    <w:p w:rsidR="0074599D" w:rsidRDefault="0074599D" w:rsidP="0074599D">
      <w:pPr>
        <w:pStyle w:val="Podnaslov"/>
        <w:numPr>
          <w:ilvl w:val="0"/>
          <w:numId w:val="1"/>
        </w:numPr>
        <w:ind w:left="100"/>
      </w:pPr>
      <w:r>
        <w:t>Tok događaja</w:t>
      </w:r>
    </w:p>
    <w:p w:rsidR="0074599D" w:rsidRDefault="0074599D" w:rsidP="0074599D">
      <w:pPr>
        <w:pStyle w:val="Podnaslov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Biranje smena:</w:t>
      </w:r>
    </w:p>
    <w:p w:rsidR="0074599D" w:rsidRDefault="0074599D" w:rsidP="0074599D">
      <w:pPr>
        <w:pStyle w:val="Podnaslov"/>
        <w:numPr>
          <w:ilvl w:val="0"/>
          <w:numId w:val="5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Konobar </w:t>
      </w:r>
      <w:r w:rsidR="0095228D">
        <w:rPr>
          <w:b w:val="0"/>
          <w:bCs w:val="0"/>
          <w:color w:val="000000"/>
          <w:sz w:val="28"/>
          <w:szCs w:val="28"/>
        </w:rPr>
        <w:t xml:space="preserve">se log-inuje I </w:t>
      </w:r>
      <w:r>
        <w:rPr>
          <w:b w:val="0"/>
          <w:bCs w:val="0"/>
          <w:color w:val="000000"/>
          <w:sz w:val="28"/>
          <w:szCs w:val="28"/>
        </w:rPr>
        <w:t>u meniju bira opciju “ Biranje Smene”</w:t>
      </w:r>
    </w:p>
    <w:p w:rsidR="0074599D" w:rsidRDefault="0074599D" w:rsidP="0074599D">
      <w:pPr>
        <w:pStyle w:val="Podnaslov"/>
        <w:numPr>
          <w:ilvl w:val="0"/>
          <w:numId w:val="5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Konobaru se otvara HTML strana za odabir smene po danima u nedelji</w:t>
      </w:r>
    </w:p>
    <w:p w:rsidR="0074599D" w:rsidRDefault="0074599D" w:rsidP="0074599D">
      <w:pPr>
        <w:pStyle w:val="Podnaslov"/>
        <w:numPr>
          <w:ilvl w:val="0"/>
          <w:numId w:val="5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lastRenderedPageBreak/>
        <w:t>Za zeljeni dan konobar moze da stiklira da li zeli da radi prvu ili</w:t>
      </w:r>
      <w:r w:rsidR="0095228D">
        <w:rPr>
          <w:b w:val="0"/>
          <w:bCs w:val="0"/>
          <w:color w:val="000000"/>
          <w:sz w:val="28"/>
          <w:szCs w:val="28"/>
        </w:rPr>
        <w:t>/i</w:t>
      </w:r>
      <w:r>
        <w:rPr>
          <w:b w:val="0"/>
          <w:bCs w:val="0"/>
          <w:color w:val="000000"/>
          <w:sz w:val="28"/>
          <w:szCs w:val="28"/>
        </w:rPr>
        <w:t xml:space="preserve"> drugu smenu(fleksibilno za promenu ako postoji vise smena)</w:t>
      </w:r>
    </w:p>
    <w:p w:rsidR="0074599D" w:rsidRPr="0095228D" w:rsidRDefault="0074599D" w:rsidP="0074599D">
      <w:pPr>
        <w:pStyle w:val="Podnaslov"/>
        <w:numPr>
          <w:ilvl w:val="0"/>
          <w:numId w:val="5"/>
        </w:numPr>
        <w:rPr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Klikom na dugme „Unes</w:t>
      </w:r>
      <w:r w:rsidR="0095228D">
        <w:rPr>
          <w:b w:val="0"/>
          <w:bCs w:val="0"/>
          <w:color w:val="000000"/>
          <w:sz w:val="28"/>
          <w:szCs w:val="28"/>
        </w:rPr>
        <w:t>i“, konobar unosi  zeljeno radno</w:t>
      </w:r>
      <w:r>
        <w:rPr>
          <w:b w:val="0"/>
          <w:bCs w:val="0"/>
          <w:color w:val="000000"/>
          <w:sz w:val="28"/>
          <w:szCs w:val="28"/>
        </w:rPr>
        <w:t xml:space="preserve"> vreme</w:t>
      </w:r>
      <w:r w:rsidR="0095228D">
        <w:rPr>
          <w:b w:val="0"/>
          <w:bCs w:val="0"/>
          <w:color w:val="000000"/>
          <w:sz w:val="28"/>
          <w:szCs w:val="28"/>
        </w:rPr>
        <w:t xml:space="preserve"> koje se unosi u bazu </w:t>
      </w:r>
    </w:p>
    <w:p w:rsidR="0095228D" w:rsidRDefault="0095228D" w:rsidP="0095228D">
      <w:pPr>
        <w:pStyle w:val="Podnaslov"/>
        <w:tabs>
          <w:tab w:val="clear" w:pos="420"/>
        </w:tabs>
        <w:rPr>
          <w:bCs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8"/>
        </w:rPr>
        <w:tab/>
      </w:r>
      <w:r w:rsidRPr="0095228D">
        <w:rPr>
          <w:bCs w:val="0"/>
          <w:color w:val="000000"/>
          <w:sz w:val="28"/>
          <w:szCs w:val="28"/>
        </w:rPr>
        <w:t>Prosirenja</w:t>
      </w:r>
    </w:p>
    <w:p w:rsidR="0095228D" w:rsidRPr="0095228D" w:rsidRDefault="0095228D" w:rsidP="0095228D">
      <w:pPr>
        <w:pStyle w:val="Podnaslov"/>
        <w:tabs>
          <w:tab w:val="clear" w:pos="420"/>
        </w:tabs>
        <w:ind w:left="144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3.a) Konobar nije stiklirao ni jednu smenu I dugme “Unesi” nije dozvoljeno</w:t>
      </w:r>
    </w:p>
    <w:p w:rsidR="0074599D" w:rsidRPr="00920187" w:rsidRDefault="0074599D" w:rsidP="0074599D">
      <w:pPr>
        <w:pStyle w:val="Podnaslov"/>
        <w:tabs>
          <w:tab w:val="clear" w:pos="420"/>
        </w:tabs>
        <w:ind w:left="720"/>
      </w:pPr>
      <w:r>
        <w:t>Posebni</w:t>
      </w:r>
      <w:r w:rsidRPr="00920187">
        <w:t xml:space="preserve"> </w:t>
      </w:r>
      <w:r>
        <w:t>zahtevi</w:t>
      </w:r>
    </w:p>
    <w:p w:rsidR="0074599D" w:rsidRDefault="0074599D" w:rsidP="0074599D">
      <w:pPr>
        <w:pStyle w:val="Tekst"/>
      </w:pPr>
      <w:r>
        <w:t>Ova funkcija zahteva prethodni usmeni dogovor medju konobarima I menadzerom o vremenu rada.</w:t>
      </w:r>
    </w:p>
    <w:p w:rsidR="0074599D" w:rsidRDefault="0074599D" w:rsidP="0074599D">
      <w:pPr>
        <w:pStyle w:val="Podnaslov"/>
        <w:numPr>
          <w:ilvl w:val="0"/>
          <w:numId w:val="1"/>
        </w:numPr>
        <w:ind w:left="100"/>
      </w:pPr>
      <w:r>
        <w:t>Preduslovi</w:t>
      </w:r>
    </w:p>
    <w:p w:rsidR="0074599D" w:rsidRDefault="0074599D" w:rsidP="0074599D">
      <w:pPr>
        <w:pStyle w:val="Tekst"/>
      </w:pPr>
      <w:r>
        <w:t>Konobar mora biti ulogovan u svoj nalog.</w:t>
      </w:r>
    </w:p>
    <w:p w:rsidR="0074599D" w:rsidRDefault="0074599D" w:rsidP="0074599D">
      <w:pPr>
        <w:pStyle w:val="Podnaslov"/>
        <w:numPr>
          <w:ilvl w:val="0"/>
          <w:numId w:val="1"/>
        </w:numPr>
        <w:ind w:left="100"/>
      </w:pPr>
      <w:r>
        <w:t>Posledice</w:t>
      </w:r>
    </w:p>
    <w:p w:rsidR="0074599D" w:rsidRDefault="0074599D" w:rsidP="0074599D">
      <w:pPr>
        <w:pStyle w:val="Tekst"/>
      </w:pPr>
      <w:bookmarkStart w:id="2" w:name="_GoBack"/>
      <w:bookmarkEnd w:id="2"/>
      <w:r>
        <w:t>Konobari I menadzer ce imati digitalan uvid rada po smenama.Olaksano obavestavanje konobarima kada su slobodni.</w:t>
      </w:r>
    </w:p>
    <w:p w:rsidR="00AD7552" w:rsidRDefault="00AD7552"/>
    <w:sectPr w:rsidR="00AD7552" w:rsidSect="008D2248">
      <w:footerReference w:type="default" r:id="rId8"/>
      <w:pgSz w:w="11906" w:h="16838"/>
      <w:pgMar w:top="1440" w:right="1080" w:bottom="1440" w:left="1080" w:header="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234" w:rsidRDefault="00700234" w:rsidP="00DC55AB">
      <w:r>
        <w:separator/>
      </w:r>
    </w:p>
  </w:endnote>
  <w:endnote w:type="continuationSeparator" w:id="0">
    <w:p w:rsidR="00700234" w:rsidRDefault="00700234" w:rsidP="00DC5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4A0"/>
    </w:tblPr>
    <w:tblGrid>
      <w:gridCol w:w="1032"/>
      <w:gridCol w:w="8930"/>
    </w:tblGrid>
    <w:tr w:rsidR="008D2248">
      <w:tc>
        <w:tcPr>
          <w:tcW w:w="1010" w:type="dxa"/>
          <w:tcBorders>
            <w:top w:val="single" w:sz="18" w:space="0" w:color="7F7F7F"/>
          </w:tcBorders>
        </w:tcPr>
        <w:p w:rsidR="008D2248" w:rsidRDefault="00700234">
          <w:pPr>
            <w:pStyle w:val="Footer"/>
            <w:jc w:val="right"/>
            <w:rPr>
              <w:b/>
              <w:color w:val="7030A0"/>
              <w:sz w:val="32"/>
              <w:szCs w:val="32"/>
            </w:rPr>
          </w:pPr>
        </w:p>
      </w:tc>
      <w:tc>
        <w:tcPr>
          <w:tcW w:w="8735" w:type="dxa"/>
          <w:tcBorders>
            <w:top w:val="single" w:sz="18" w:space="0" w:color="7F7F7F"/>
          </w:tcBorders>
        </w:tcPr>
        <w:p w:rsidR="008D2248" w:rsidRDefault="00700234">
          <w:pPr>
            <w:pStyle w:val="Footer"/>
            <w:rPr>
              <w:color w:val="7030A0"/>
            </w:rPr>
          </w:pPr>
        </w:p>
      </w:tc>
    </w:tr>
  </w:tbl>
  <w:p w:rsidR="008D2248" w:rsidRDefault="007002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234" w:rsidRDefault="00700234" w:rsidP="00DC55AB">
      <w:r>
        <w:separator/>
      </w:r>
    </w:p>
  </w:footnote>
  <w:footnote w:type="continuationSeparator" w:id="0">
    <w:p w:rsidR="00700234" w:rsidRDefault="00700234" w:rsidP="00DC55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27FC"/>
    <w:multiLevelType w:val="multilevel"/>
    <w:tmpl w:val="554498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b w:val="0"/>
        <w:bCs w:val="0"/>
        <w:color w:val="000000"/>
        <w:sz w:val="28"/>
        <w:szCs w:val="28"/>
      </w:rPr>
    </w:lvl>
  </w:abstractNum>
  <w:abstractNum w:abstractNumId="1">
    <w:nsid w:val="249529EE"/>
    <w:multiLevelType w:val="multilevel"/>
    <w:tmpl w:val="B6E88E5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65943A7"/>
    <w:multiLevelType w:val="multilevel"/>
    <w:tmpl w:val="332C959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C063C40"/>
    <w:multiLevelType w:val="multilevel"/>
    <w:tmpl w:val="291CA24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"/>
      <w:lvlJc w:val="left"/>
      <w:pPr>
        <w:tabs>
          <w:tab w:val="num" w:pos="1080"/>
        </w:tabs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nsid w:val="7C715F6D"/>
    <w:multiLevelType w:val="multilevel"/>
    <w:tmpl w:val="2CFC4CE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4599D"/>
    <w:rsid w:val="003C2F61"/>
    <w:rsid w:val="004C11A8"/>
    <w:rsid w:val="00700234"/>
    <w:rsid w:val="0074599D"/>
    <w:rsid w:val="0095228D"/>
    <w:rsid w:val="00AD7552"/>
    <w:rsid w:val="00B30184"/>
    <w:rsid w:val="00C721D1"/>
    <w:rsid w:val="00CA7928"/>
    <w:rsid w:val="00DC5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2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9D"/>
    <w:pPr>
      <w:suppressAutoHyphens/>
      <w:spacing w:after="0" w:line="240" w:lineRule="auto"/>
    </w:pPr>
    <w:rPr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kstChar">
    <w:name w:val="Tekst Char"/>
    <w:qFormat/>
    <w:rsid w:val="0074599D"/>
    <w:rPr>
      <w:rFonts w:asciiTheme="minorHAnsi" w:hAnsiTheme="minorHAnsi"/>
      <w:color w:val="auto"/>
      <w:sz w:val="28"/>
    </w:rPr>
  </w:style>
  <w:style w:type="paragraph" w:styleId="Footer">
    <w:name w:val="footer"/>
    <w:basedOn w:val="Normal"/>
    <w:link w:val="FooterChar"/>
    <w:uiPriority w:val="99"/>
    <w:qFormat/>
    <w:rsid w:val="007459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99D"/>
    <w:rPr>
      <w:sz w:val="20"/>
      <w:szCs w:val="20"/>
      <w:lang w:eastAsia="zh-CN"/>
    </w:rPr>
  </w:style>
  <w:style w:type="paragraph" w:customStyle="1" w:styleId="Glavninaslov">
    <w:name w:val="Glavni naslov"/>
    <w:basedOn w:val="Normal"/>
    <w:qFormat/>
    <w:rsid w:val="0074599D"/>
    <w:rPr>
      <w:b/>
      <w:bCs/>
      <w:sz w:val="44"/>
      <w:szCs w:val="32"/>
    </w:rPr>
  </w:style>
  <w:style w:type="paragraph" w:customStyle="1" w:styleId="Podnaslov">
    <w:name w:val="Podnaslov"/>
    <w:basedOn w:val="Normal"/>
    <w:qFormat/>
    <w:rsid w:val="0074599D"/>
    <w:pPr>
      <w:tabs>
        <w:tab w:val="left" w:pos="0"/>
        <w:tab w:val="num" w:pos="420"/>
      </w:tabs>
      <w:spacing w:before="120" w:after="120"/>
      <w:ind w:left="100"/>
    </w:pPr>
    <w:rPr>
      <w:b/>
      <w:bCs/>
      <w:color w:val="7030A0"/>
      <w:sz w:val="36"/>
      <w:szCs w:val="32"/>
    </w:rPr>
  </w:style>
  <w:style w:type="paragraph" w:customStyle="1" w:styleId="Tekst">
    <w:name w:val="Tekst"/>
    <w:basedOn w:val="Normal"/>
    <w:qFormat/>
    <w:rsid w:val="0074599D"/>
    <w:pPr>
      <w:ind w:left="300"/>
      <w:jc w:val="both"/>
    </w:pPr>
    <w:rPr>
      <w:sz w:val="28"/>
    </w:rPr>
  </w:style>
  <w:style w:type="paragraph" w:customStyle="1" w:styleId="podnaslov2">
    <w:name w:val="podnaslov2"/>
    <w:basedOn w:val="Normal"/>
    <w:qFormat/>
    <w:rsid w:val="0074599D"/>
    <w:pPr>
      <w:tabs>
        <w:tab w:val="num" w:pos="840"/>
      </w:tabs>
      <w:jc w:val="both"/>
    </w:pPr>
    <w:rPr>
      <w:b/>
      <w:bCs/>
      <w:sz w:val="32"/>
    </w:rPr>
  </w:style>
  <w:style w:type="table" w:styleId="TableClassic2">
    <w:name w:val="Table Classic 2"/>
    <w:basedOn w:val="TableNormal"/>
    <w:qFormat/>
    <w:rsid w:val="0074599D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 w:bidi="hi-I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rsid w:val="0074599D"/>
    <w:pPr>
      <w:suppressAutoHyphens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9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99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djokovicmarina@gmail.com</dc:creator>
  <cp:lastModifiedBy>djokovicmarina@gmail.com</cp:lastModifiedBy>
  <cp:revision>4</cp:revision>
  <dcterms:created xsi:type="dcterms:W3CDTF">2022-03-26T13:50:00Z</dcterms:created>
  <dcterms:modified xsi:type="dcterms:W3CDTF">2022-04-13T22:00:00Z</dcterms:modified>
</cp:coreProperties>
</file>