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AD0" w:rsidRDefault="00BF4AD0" w:rsidP="00BF4AD0"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</w:rPr>
        <w:br/>
        <w:t>SI3PSI Prinicipi Softverskog Inženjerstva</w:t>
      </w:r>
    </w:p>
    <w:p w:rsidR="00BF4AD0" w:rsidRDefault="00BF4AD0" w:rsidP="00BF4AD0">
      <w:pPr>
        <w:jc w:val="center"/>
        <w:rPr>
          <w:b/>
          <w:bCs/>
          <w:sz w:val="44"/>
          <w:szCs w:val="44"/>
        </w:rPr>
      </w:pPr>
    </w:p>
    <w:p w:rsidR="00BF4AD0" w:rsidRDefault="00BF4AD0" w:rsidP="00BF4AD0"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 w:rsidR="00BF4AD0" w:rsidRDefault="00BF4AD0" w:rsidP="00BF4AD0"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 w:rsidR="00BF4AD0" w:rsidRDefault="00BF4AD0" w:rsidP="00BF4AD0"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 w:rsidR="00BF4AD0" w:rsidRDefault="00BF4AD0" w:rsidP="00BF4AD0">
      <w:pPr>
        <w:jc w:val="center"/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>Specifikacija scenarija upotrebe funkcionalnosti</w:t>
      </w:r>
    </w:p>
    <w:p w:rsidR="00BF4AD0" w:rsidRDefault="00BF4AD0" w:rsidP="00BF4AD0">
      <w:pPr>
        <w:jc w:val="both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ab/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ab/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ab/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ab/>
      </w:r>
      <w:r>
        <w:rPr>
          <w:rFonts w:ascii="Bahnschrift Light" w:hAnsi="Bahnschrift Light"/>
          <w:b/>
          <w:bCs/>
          <w:color w:val="0D0D0D" w:themeColor="text1" w:themeTint="F2"/>
          <w:sz w:val="40"/>
          <w:szCs w:val="40"/>
        </w:rPr>
        <w:tab/>
        <w:t>Unos rezervacije</w:t>
      </w:r>
    </w:p>
    <w:p w:rsidR="00BF4AD0" w:rsidRDefault="00BF4AD0" w:rsidP="00BF4AD0"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noProof/>
          <w:lang w:eastAsia="ko-KR"/>
        </w:rPr>
        <w:drawing>
          <wp:inline distT="0" distB="0" distL="0" distR="0">
            <wp:extent cx="5959475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D0" w:rsidRDefault="00BF4AD0" w:rsidP="00BF4AD0">
      <w:pPr>
        <w:jc w:val="center"/>
        <w:rPr>
          <w:lang w:eastAsia="ko-KR"/>
        </w:rPr>
      </w:pPr>
    </w:p>
    <w:p w:rsidR="00BF4AD0" w:rsidRDefault="00BF4AD0" w:rsidP="00BF4AD0">
      <w:pPr>
        <w:jc w:val="center"/>
        <w:rPr>
          <w:lang w:eastAsia="ko-KR"/>
        </w:rPr>
      </w:pPr>
    </w:p>
    <w:p w:rsidR="00BF4AD0" w:rsidRDefault="00BF4AD0" w:rsidP="00BF4AD0">
      <w:pPr>
        <w:jc w:val="center"/>
        <w:rPr>
          <w:lang w:eastAsia="ko-KR"/>
        </w:rPr>
      </w:pPr>
    </w:p>
    <w:p w:rsidR="00BF4AD0" w:rsidRDefault="00BF4AD0" w:rsidP="00BF4AD0">
      <w:pPr>
        <w:jc w:val="center"/>
        <w:rPr>
          <w:lang w:eastAsia="ko-KR"/>
        </w:rPr>
      </w:pPr>
    </w:p>
    <w:p w:rsidR="00BF4AD0" w:rsidRDefault="00BF4AD0" w:rsidP="00BF4AD0">
      <w:pPr>
        <w:jc w:val="center"/>
        <w:rPr>
          <w:lang w:eastAsia="ko-KR"/>
        </w:rPr>
      </w:pPr>
    </w:p>
    <w:p w:rsidR="00BF4AD0" w:rsidRDefault="00BF4AD0" w:rsidP="00BF4AD0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S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tefan Savić 0603/2019</w:t>
      </w:r>
    </w:p>
    <w:p w:rsidR="00BF4AD0" w:rsidRDefault="00BF4AD0" w:rsidP="00BF4AD0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M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arina Đoković 0290/2019</w:t>
      </w:r>
    </w:p>
    <w:p w:rsidR="00BF4AD0" w:rsidRDefault="00BF4AD0" w:rsidP="00BF4AD0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O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gnjen Perović 0410/2019</w:t>
      </w:r>
    </w:p>
    <w:p w:rsidR="00BF4AD0" w:rsidRDefault="00BF4AD0" w:rsidP="00BF4AD0">
      <w:pPr>
        <w:rPr>
          <w:rFonts w:ascii="Bahnschrift Light" w:hAnsi="Bahnschrift Light" w:cs="Bahnschrift Light"/>
          <w:sz w:val="28"/>
          <w:szCs w:val="28"/>
          <w:lang w:eastAsia="ko-KR"/>
        </w:rPr>
      </w:pPr>
      <w:r>
        <w:rPr>
          <w:rFonts w:ascii="Bahnschrift Light" w:hAnsi="Bahnschrift Light" w:cs="Bahnschrift Light"/>
          <w:b/>
          <w:bCs/>
          <w:sz w:val="36"/>
          <w:szCs w:val="36"/>
          <w:lang w:eastAsia="ko-KR"/>
        </w:rPr>
        <w:t>G</w:t>
      </w:r>
      <w:r>
        <w:rPr>
          <w:rFonts w:ascii="Bahnschrift Light" w:hAnsi="Bahnschrift Light" w:cs="Bahnschrift Light"/>
          <w:sz w:val="28"/>
          <w:szCs w:val="28"/>
          <w:lang w:eastAsia="ko-KR"/>
        </w:rPr>
        <w:t>avrilo Vojteški 0289/2019</w:t>
      </w:r>
    </w:p>
    <w:p w:rsidR="00BF4AD0" w:rsidRDefault="00BF4AD0" w:rsidP="00BF4AD0">
      <w:pPr>
        <w:jc w:val="center"/>
        <w:outlineLvl w:val="0"/>
        <w:rPr>
          <w:rFonts w:ascii="Bahnschrift Light" w:hAnsi="Bahnschrift Light"/>
          <w:b/>
          <w:bCs/>
          <w:sz w:val="48"/>
          <w:szCs w:val="48"/>
        </w:rPr>
      </w:pPr>
      <w:bookmarkStart w:id="0" w:name="_Toc16142"/>
      <w:bookmarkStart w:id="1" w:name="_Toc27329"/>
      <w:r>
        <w:rPr>
          <w:rFonts w:ascii="Bahnschrift Light" w:hAnsi="Bahnschrift Light"/>
          <w:b/>
          <w:bCs/>
          <w:sz w:val="48"/>
          <w:szCs w:val="48"/>
        </w:rPr>
        <w:t>Istorija izmena</w:t>
      </w:r>
      <w:bookmarkEnd w:id="0"/>
      <w:bookmarkEnd w:id="1"/>
    </w:p>
    <w:p w:rsidR="00BF4AD0" w:rsidRDefault="00BF4AD0" w:rsidP="00BF4AD0"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 w:rsidR="00BF4AD0" w:rsidRDefault="00BF4AD0" w:rsidP="00BF4AD0"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 w:rsidR="00BF4AD0" w:rsidRDefault="00BF4AD0" w:rsidP="00BF4AD0"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 w:rsidR="00BF4AD0" w:rsidRDefault="00BF4AD0" w:rsidP="00BF4AD0"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TableClassic2"/>
        <w:tblpPr w:leftFromText="180" w:rightFromText="180" w:horzAnchor="margin" w:tblpXSpec="center" w:tblpY="814"/>
        <w:tblW w:w="8094" w:type="dxa"/>
        <w:jc w:val="center"/>
        <w:tblLayout w:type="fixed"/>
        <w:tblLook w:val="04A0"/>
      </w:tblPr>
      <w:tblGrid>
        <w:gridCol w:w="1882"/>
        <w:gridCol w:w="1483"/>
        <w:gridCol w:w="3027"/>
        <w:gridCol w:w="1702"/>
      </w:tblGrid>
      <w:tr w:rsidR="00BF4AD0" w:rsidTr="00217A0F">
        <w:trPr>
          <w:cnfStyle w:val="100000000000"/>
          <w:trHeight w:val="1308"/>
          <w:jc w:val="center"/>
        </w:trPr>
        <w:tc>
          <w:tcPr>
            <w:cnfStyle w:val="001000000100"/>
            <w:tcW w:w="1881" w:type="dxa"/>
          </w:tcPr>
          <w:p w:rsidR="00BF4AD0" w:rsidRDefault="00BF4AD0" w:rsidP="00217A0F">
            <w:pPr>
              <w:jc w:val="center"/>
              <w:rPr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bCs w:val="0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1483" w:type="dxa"/>
          </w:tcPr>
          <w:p w:rsidR="00BF4AD0" w:rsidRDefault="00BF4AD0" w:rsidP="00217A0F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Verzija</w:t>
            </w:r>
          </w:p>
          <w:p w:rsidR="00BF4AD0" w:rsidRDefault="00BF4AD0" w:rsidP="00217A0F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027" w:type="dxa"/>
          </w:tcPr>
          <w:p w:rsidR="00BF4AD0" w:rsidRDefault="00BF4AD0" w:rsidP="00217A0F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1702" w:type="dxa"/>
          </w:tcPr>
          <w:p w:rsidR="00BF4AD0" w:rsidRDefault="00BF4AD0" w:rsidP="00217A0F">
            <w:pPr>
              <w:jc w:val="center"/>
              <w:cnfStyle w:val="100000000000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BF4AD0" w:rsidTr="00217A0F">
        <w:trPr>
          <w:trHeight w:val="1332"/>
          <w:jc w:val="center"/>
        </w:trPr>
        <w:tc>
          <w:tcPr>
            <w:cnfStyle w:val="001000000000"/>
            <w:tcW w:w="1881" w:type="dxa"/>
          </w:tcPr>
          <w:p w:rsidR="00BF4AD0" w:rsidRDefault="00BF4AD0" w:rsidP="00217A0F">
            <w:pPr>
              <w:jc w:val="center"/>
              <w:rPr>
                <w:b w:val="0"/>
                <w:color w:val="000000"/>
                <w:sz w:val="28"/>
                <w:szCs w:val="28"/>
              </w:rPr>
            </w:pPr>
            <w:r>
              <w:rPr>
                <w:bCs w:val="0"/>
                <w:color w:val="000000" w:themeColor="text1"/>
                <w:sz w:val="28"/>
                <w:szCs w:val="28"/>
              </w:rPr>
              <w:t>03.26.2022</w:t>
            </w:r>
          </w:p>
        </w:tc>
        <w:tc>
          <w:tcPr>
            <w:tcW w:w="1483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1.0</w:t>
            </w:r>
          </w:p>
        </w:tc>
        <w:tc>
          <w:tcPr>
            <w:tcW w:w="3027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Osnovna verzija</w:t>
            </w:r>
          </w:p>
        </w:tc>
        <w:tc>
          <w:tcPr>
            <w:tcW w:w="1702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Marina Djokovic</w:t>
            </w:r>
          </w:p>
        </w:tc>
      </w:tr>
      <w:tr w:rsidR="00BF4AD0" w:rsidTr="00217A0F">
        <w:trPr>
          <w:trHeight w:val="668"/>
          <w:jc w:val="center"/>
        </w:trPr>
        <w:tc>
          <w:tcPr>
            <w:cnfStyle w:val="001000000000"/>
            <w:tcW w:w="1881" w:type="dxa"/>
          </w:tcPr>
          <w:p w:rsidR="00BF4AD0" w:rsidRDefault="00BF4AD0" w:rsidP="00217A0F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83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27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2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BF4AD0" w:rsidTr="00217A0F">
        <w:trPr>
          <w:trHeight w:val="668"/>
          <w:jc w:val="center"/>
        </w:trPr>
        <w:tc>
          <w:tcPr>
            <w:cnfStyle w:val="001000000000"/>
            <w:tcW w:w="1881" w:type="dxa"/>
          </w:tcPr>
          <w:p w:rsidR="00BF4AD0" w:rsidRDefault="00BF4AD0" w:rsidP="00217A0F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83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027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702" w:type="dxa"/>
          </w:tcPr>
          <w:p w:rsidR="00BF4AD0" w:rsidRDefault="00BF4AD0" w:rsidP="00217A0F">
            <w:pPr>
              <w:jc w:val="center"/>
              <w:cnfStyle w:val="00000000000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:rsidR="00BF4AD0" w:rsidRDefault="00BF4AD0" w:rsidP="00BF4AD0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br w:type="page"/>
      </w:r>
    </w:p>
    <w:p w:rsidR="00BF4AD0" w:rsidRDefault="00BF4AD0" w:rsidP="00BF4AD0"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lastRenderedPageBreak/>
        <w:t xml:space="preserve"> </w:t>
      </w:r>
    </w:p>
    <w:p w:rsidR="00BF4AD0" w:rsidRDefault="00BF4AD0" w:rsidP="00BF4AD0">
      <w:pPr>
        <w:rPr>
          <w:b/>
          <w:bCs/>
          <w:color w:val="7030A0"/>
          <w:sz w:val="32"/>
          <w:szCs w:val="32"/>
        </w:rPr>
      </w:pPr>
    </w:p>
    <w:p w:rsidR="00BF4AD0" w:rsidRDefault="00BF4AD0" w:rsidP="00BF4AD0">
      <w:pPr>
        <w:pStyle w:val="Glavninaslov"/>
        <w:numPr>
          <w:ilvl w:val="0"/>
          <w:numId w:val="2"/>
        </w:numPr>
      </w:pPr>
      <w:r>
        <w:t>Uvod</w:t>
      </w:r>
    </w:p>
    <w:p w:rsidR="00BF4AD0" w:rsidRDefault="00BF4AD0" w:rsidP="00BF4AD0">
      <w:pPr>
        <w:pStyle w:val="Podnaslov"/>
        <w:numPr>
          <w:ilvl w:val="0"/>
          <w:numId w:val="1"/>
        </w:numPr>
        <w:ind w:left="100"/>
      </w:pPr>
      <w:r>
        <w:t>Rezime</w:t>
      </w:r>
    </w:p>
    <w:p w:rsidR="00BF4AD0" w:rsidRDefault="00BF4AD0" w:rsidP="00BF4AD0">
      <w:pPr>
        <w:pStyle w:val="Tekst"/>
      </w:pPr>
      <w:r>
        <w:t>Definisanje scenarija upotrebe pri koriscenju kupona</w:t>
      </w:r>
    </w:p>
    <w:p w:rsidR="00BF4AD0" w:rsidRDefault="00BF4AD0" w:rsidP="00BF4AD0">
      <w:pPr>
        <w:pStyle w:val="Podnaslov"/>
        <w:numPr>
          <w:ilvl w:val="0"/>
          <w:numId w:val="1"/>
        </w:numPr>
        <w:ind w:left="100"/>
      </w:pPr>
      <w:r>
        <w:t>Namena dokumenta i ciljne grupe</w:t>
      </w:r>
    </w:p>
    <w:p w:rsidR="00BF4AD0" w:rsidRDefault="00BF4AD0" w:rsidP="00BF4AD0">
      <w:pPr>
        <w:pStyle w:val="Tekst"/>
        <w:rPr>
          <w:rFonts w:ascii="Bahnschrift Light" w:hAnsi="Bahnschrift Light"/>
          <w:b/>
          <w:bCs/>
          <w:sz w:val="48"/>
          <w:szCs w:val="48"/>
        </w:rPr>
      </w:pPr>
      <w:r>
        <w:t>Dokument će koristiti svi članovi projektnog tima u razvoju projekta i testiranju a može se koristiti i pri pisanju uputstva za upotrebu.</w:t>
      </w:r>
    </w:p>
    <w:p w:rsidR="00BF4AD0" w:rsidRDefault="00BF4AD0" w:rsidP="00BF4AD0">
      <w:pPr>
        <w:pStyle w:val="Podnaslov"/>
        <w:numPr>
          <w:ilvl w:val="0"/>
          <w:numId w:val="1"/>
        </w:numPr>
        <w:ind w:left="100"/>
      </w:pPr>
      <w:r>
        <w:t>Reference</w:t>
      </w:r>
    </w:p>
    <w:p w:rsidR="00BF4AD0" w:rsidRDefault="00BF4AD0" w:rsidP="00BF4AD0">
      <w:pPr>
        <w:pStyle w:val="Tekst"/>
        <w:numPr>
          <w:ilvl w:val="0"/>
          <w:numId w:val="3"/>
        </w:numPr>
        <w:rPr>
          <w:rFonts w:ascii="Bahnschrift Light" w:hAnsi="Bahnschrift Light"/>
          <w:b/>
          <w:bCs/>
          <w:sz w:val="48"/>
          <w:szCs w:val="48"/>
        </w:rPr>
      </w:pPr>
      <w:r>
        <w:t>Projektni zadatak</w:t>
      </w:r>
    </w:p>
    <w:p w:rsidR="00BF4AD0" w:rsidRDefault="00BF4AD0" w:rsidP="00BF4AD0">
      <w:pPr>
        <w:pStyle w:val="Tekst"/>
        <w:numPr>
          <w:ilvl w:val="0"/>
          <w:numId w:val="3"/>
        </w:numPr>
      </w:pPr>
      <w:r>
        <w:t xml:space="preserve"> Uputstvo za pisanje specifikacije scenarija upotrebe funkcionalnosti</w:t>
      </w:r>
    </w:p>
    <w:p w:rsidR="00BF4AD0" w:rsidRDefault="00BF4AD0" w:rsidP="00BF4AD0">
      <w:pPr>
        <w:pStyle w:val="Tekst"/>
        <w:numPr>
          <w:ilvl w:val="0"/>
          <w:numId w:val="3"/>
        </w:numPr>
      </w:pPr>
      <w:r>
        <w:t xml:space="preserve"> Guidelines – Use Case, Rational Unified Process 2000</w:t>
      </w:r>
    </w:p>
    <w:p w:rsidR="00BF4AD0" w:rsidRDefault="00BF4AD0" w:rsidP="00BF4AD0">
      <w:pPr>
        <w:pStyle w:val="Tekst"/>
        <w:numPr>
          <w:ilvl w:val="0"/>
          <w:numId w:val="3"/>
        </w:numPr>
      </w:pPr>
      <w:r>
        <w:t xml:space="preserve"> Guidelines – Use Case Storyboard, Rational Unified Process 2000</w:t>
      </w:r>
    </w:p>
    <w:p w:rsidR="00BF4AD0" w:rsidRDefault="00BF4AD0" w:rsidP="00BF4AD0">
      <w:pPr>
        <w:pStyle w:val="Podnaslov"/>
        <w:numPr>
          <w:ilvl w:val="0"/>
          <w:numId w:val="1"/>
        </w:numPr>
        <w:ind w:left="100"/>
      </w:pPr>
      <w:r>
        <w:t>Otvorena pitanja</w:t>
      </w:r>
    </w:p>
    <w:p w:rsidR="00BF4AD0" w:rsidRDefault="00BF4AD0" w:rsidP="00BF4AD0">
      <w:pPr>
        <w:pStyle w:val="podnaslov2"/>
        <w:tabs>
          <w:tab w:val="clear" w:pos="840"/>
        </w:tabs>
        <w:ind w:left="200" w:firstLine="420"/>
        <w:rPr>
          <w:rStyle w:val="TekstChar"/>
        </w:rPr>
      </w:pPr>
    </w:p>
    <w:tbl>
      <w:tblPr>
        <w:tblStyle w:val="TableGrid"/>
        <w:tblW w:w="9962" w:type="dxa"/>
        <w:tblLayout w:type="fixed"/>
        <w:tblLook w:val="04A0"/>
      </w:tblPr>
      <w:tblGrid>
        <w:gridCol w:w="2039"/>
        <w:gridCol w:w="4602"/>
        <w:gridCol w:w="3321"/>
      </w:tblGrid>
      <w:tr w:rsidR="00BF4AD0" w:rsidTr="00217A0F">
        <w:tc>
          <w:tcPr>
            <w:tcW w:w="2039" w:type="dxa"/>
          </w:tcPr>
          <w:p w:rsidR="00BF4AD0" w:rsidRDefault="00BF4AD0" w:rsidP="00217A0F">
            <w:pPr>
              <w:pStyle w:val="Tekst"/>
              <w:widowControl w:val="0"/>
            </w:pPr>
            <w:r>
              <w:t>Redni broj</w:t>
            </w:r>
          </w:p>
        </w:tc>
        <w:tc>
          <w:tcPr>
            <w:tcW w:w="4602" w:type="dxa"/>
          </w:tcPr>
          <w:p w:rsidR="00BF4AD0" w:rsidRDefault="00BF4AD0" w:rsidP="00217A0F">
            <w:pPr>
              <w:pStyle w:val="Tekst"/>
              <w:widowControl w:val="0"/>
            </w:pPr>
            <w:r>
              <w:t>Opis</w:t>
            </w:r>
          </w:p>
        </w:tc>
        <w:tc>
          <w:tcPr>
            <w:tcW w:w="3321" w:type="dxa"/>
          </w:tcPr>
          <w:p w:rsidR="00BF4AD0" w:rsidRDefault="00BF4AD0" w:rsidP="00217A0F">
            <w:pPr>
              <w:pStyle w:val="Tekst"/>
              <w:widowControl w:val="0"/>
            </w:pPr>
            <w:r>
              <w:t>Rešenje</w:t>
            </w:r>
          </w:p>
        </w:tc>
      </w:tr>
      <w:tr w:rsidR="00BF4AD0" w:rsidTr="00217A0F">
        <w:tc>
          <w:tcPr>
            <w:tcW w:w="2039" w:type="dxa"/>
          </w:tcPr>
          <w:p w:rsidR="00BF4AD0" w:rsidRDefault="00BF4AD0" w:rsidP="00217A0F">
            <w:pPr>
              <w:pStyle w:val="Tekst"/>
              <w:widowControl w:val="0"/>
            </w:pPr>
            <w:r>
              <w:t>1.</w:t>
            </w:r>
          </w:p>
        </w:tc>
        <w:tc>
          <w:tcPr>
            <w:tcW w:w="4602" w:type="dxa"/>
          </w:tcPr>
          <w:p w:rsidR="00BF4AD0" w:rsidRDefault="00BF4AD0" w:rsidP="00217A0F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  <w:tc>
          <w:tcPr>
            <w:tcW w:w="3321" w:type="dxa"/>
          </w:tcPr>
          <w:p w:rsidR="00BF4AD0" w:rsidRDefault="00BF4AD0" w:rsidP="00217A0F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</w:tr>
      <w:tr w:rsidR="00BF4AD0" w:rsidTr="00217A0F">
        <w:tc>
          <w:tcPr>
            <w:tcW w:w="2039" w:type="dxa"/>
          </w:tcPr>
          <w:p w:rsidR="00BF4AD0" w:rsidRDefault="00BF4AD0" w:rsidP="00217A0F">
            <w:pPr>
              <w:pStyle w:val="Tekst"/>
              <w:widowControl w:val="0"/>
            </w:pPr>
            <w:r>
              <w:t>2.</w:t>
            </w:r>
          </w:p>
        </w:tc>
        <w:tc>
          <w:tcPr>
            <w:tcW w:w="4602" w:type="dxa"/>
          </w:tcPr>
          <w:p w:rsidR="00BF4AD0" w:rsidRDefault="00BF4AD0" w:rsidP="00217A0F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  <w:tc>
          <w:tcPr>
            <w:tcW w:w="3321" w:type="dxa"/>
          </w:tcPr>
          <w:p w:rsidR="00BF4AD0" w:rsidRDefault="00BF4AD0" w:rsidP="00217A0F">
            <w:pPr>
              <w:pStyle w:val="podnaslov2"/>
              <w:widowControl w:val="0"/>
              <w:tabs>
                <w:tab w:val="clear" w:pos="840"/>
              </w:tabs>
              <w:rPr>
                <w:sz w:val="20"/>
              </w:rPr>
            </w:pPr>
          </w:p>
        </w:tc>
      </w:tr>
    </w:tbl>
    <w:p w:rsidR="00BF4AD0" w:rsidRDefault="00BF4AD0" w:rsidP="00BF4AD0">
      <w:pPr>
        <w:pStyle w:val="podnaslov2"/>
        <w:tabs>
          <w:tab w:val="clear" w:pos="840"/>
        </w:tabs>
        <w:ind w:left="200" w:firstLine="480"/>
        <w:rPr>
          <w:rFonts w:ascii="Bahnschrift Light" w:hAnsi="Bahnschrift Light"/>
          <w:sz w:val="48"/>
          <w:szCs w:val="48"/>
        </w:rPr>
      </w:pPr>
    </w:p>
    <w:p w:rsidR="00BF4AD0" w:rsidRDefault="00BF4AD0" w:rsidP="00BF4AD0">
      <w:pPr>
        <w:pStyle w:val="Glavninaslov"/>
        <w:numPr>
          <w:ilvl w:val="0"/>
          <w:numId w:val="2"/>
        </w:numPr>
      </w:pPr>
      <w:r>
        <w:t>Scenario korišćenja kupona</w:t>
      </w:r>
    </w:p>
    <w:p w:rsidR="00BF4AD0" w:rsidRPr="00BF4AD0" w:rsidRDefault="00BF4AD0" w:rsidP="00BF4AD0">
      <w:pPr>
        <w:pStyle w:val="Podnaslov"/>
        <w:numPr>
          <w:ilvl w:val="0"/>
          <w:numId w:val="1"/>
        </w:numPr>
        <w:ind w:left="100"/>
      </w:pPr>
      <w:r>
        <w:t>Kratak opis</w:t>
      </w:r>
    </w:p>
    <w:p w:rsidR="00BF4AD0" w:rsidRPr="005F1C5B" w:rsidRDefault="00BF4AD0" w:rsidP="00BF4AD0">
      <w:pPr>
        <w:pStyle w:val="Tekst"/>
      </w:pPr>
      <w:r>
        <w:t>Konobar ima pristup interfejsu za unos rezervacija.Na primljenu mejlom ili porukom rezervaciju konobar manuelno belezi informacije popunjavajuci HTML forme.Funkcionalnost sluzi za odrzavanje broja ljudi u lokalu i uvid u broj posetilaca.</w:t>
      </w:r>
    </w:p>
    <w:p w:rsidR="00BF4AD0" w:rsidRDefault="00BF4AD0" w:rsidP="00BF4AD0">
      <w:pPr>
        <w:pStyle w:val="Podnaslov"/>
        <w:numPr>
          <w:ilvl w:val="0"/>
          <w:numId w:val="1"/>
        </w:numPr>
        <w:ind w:left="100"/>
      </w:pPr>
      <w:r>
        <w:t>Tok događaja</w:t>
      </w:r>
    </w:p>
    <w:p w:rsidR="00BF4AD0" w:rsidRDefault="00BF4AD0" w:rsidP="00BF4AD0">
      <w:pPr>
        <w:pStyle w:val="Podnaslov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Unos informacija:</w:t>
      </w:r>
    </w:p>
    <w:p w:rsidR="00BF4AD0" w:rsidRDefault="00BF4AD0" w:rsidP="00BF4AD0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Konobar u meniju bira opciju “ Napravi Rezervaciju”</w:t>
      </w:r>
    </w:p>
    <w:p w:rsidR="00BF4AD0" w:rsidRDefault="00BF4AD0" w:rsidP="00BF4AD0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Konobaru se otvara HTML strana za unos informacija </w:t>
      </w:r>
    </w:p>
    <w:p w:rsidR="00BF4AD0" w:rsidRDefault="00BF4AD0" w:rsidP="00BF4AD0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Konobar popunjava osnovne informacije o musteriji</w:t>
      </w:r>
    </w:p>
    <w:p w:rsidR="00BF4AD0" w:rsidRPr="00BF4AD0" w:rsidRDefault="00BF4AD0" w:rsidP="00BF4AD0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lastRenderedPageBreak/>
        <w:t>Konobar  bira iz padajuceg menija broj ljudi koji rezervisu sto</w:t>
      </w:r>
    </w:p>
    <w:p w:rsidR="00BF4AD0" w:rsidRDefault="00BF4AD0" w:rsidP="00BF4AD0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Konobar belezi  broj telefona za kontaktiranje musterije ako bude potrebe</w:t>
      </w:r>
    </w:p>
    <w:p w:rsidR="00BF4AD0" w:rsidRPr="002D0E22" w:rsidRDefault="00BF4AD0" w:rsidP="002D0E22">
      <w:pPr>
        <w:pStyle w:val="Podnaslov"/>
        <w:numPr>
          <w:ilvl w:val="0"/>
          <w:numId w:val="5"/>
        </w:numPr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Klikom na dugme „Rezervisi“, konobar unosi  i rezervise odredjeni sto za taj konkretan broj  osoba</w:t>
      </w:r>
    </w:p>
    <w:p w:rsidR="00BF4AD0" w:rsidRPr="00920187" w:rsidRDefault="00BF4AD0" w:rsidP="00BF4AD0">
      <w:pPr>
        <w:pStyle w:val="Podnaslov"/>
        <w:tabs>
          <w:tab w:val="clear" w:pos="420"/>
        </w:tabs>
        <w:ind w:left="720"/>
      </w:pPr>
      <w:r>
        <w:t>Posebni</w:t>
      </w:r>
      <w:r w:rsidRPr="00920187">
        <w:t xml:space="preserve"> </w:t>
      </w:r>
      <w:r>
        <w:t>zahtevi</w:t>
      </w:r>
    </w:p>
    <w:p w:rsidR="00BF4AD0" w:rsidRDefault="00BF4AD0" w:rsidP="00BF4AD0">
      <w:pPr>
        <w:pStyle w:val="Tekst"/>
      </w:pPr>
      <w:r>
        <w:t>Konobar mora dobiti mail ili poruku sa svim neophodnim informacijama o osobi koja rezervise</w:t>
      </w:r>
    </w:p>
    <w:p w:rsidR="00BF4AD0" w:rsidRDefault="00BF4AD0" w:rsidP="00BF4AD0">
      <w:pPr>
        <w:pStyle w:val="Podnaslov"/>
        <w:numPr>
          <w:ilvl w:val="0"/>
          <w:numId w:val="1"/>
        </w:numPr>
        <w:ind w:left="100"/>
      </w:pPr>
      <w:r>
        <w:t>Preduslovi</w:t>
      </w:r>
    </w:p>
    <w:p w:rsidR="00BF4AD0" w:rsidRDefault="00BF4AD0" w:rsidP="00BF4AD0">
      <w:pPr>
        <w:pStyle w:val="Tekst"/>
      </w:pPr>
      <w:r>
        <w:t>Konobar mora biti ulogovan u svoj nalog.</w:t>
      </w:r>
    </w:p>
    <w:p w:rsidR="00AD7552" w:rsidRPr="00BF4AD0" w:rsidRDefault="00BF4AD0" w:rsidP="00BF4AD0">
      <w:pPr>
        <w:pStyle w:val="Podnaslov"/>
        <w:numPr>
          <w:ilvl w:val="0"/>
          <w:numId w:val="1"/>
        </w:numPr>
        <w:ind w:left="100"/>
      </w:pPr>
      <w:r>
        <w:t>Posledice</w:t>
      </w:r>
    </w:p>
    <w:p w:rsidR="00BF4AD0" w:rsidRPr="00BF4AD0" w:rsidRDefault="00BF4AD0" w:rsidP="00BF4AD0">
      <w:pPr>
        <w:pStyle w:val="Podnaslov"/>
        <w:tabs>
          <w:tab w:val="clear" w:pos="420"/>
        </w:tabs>
      </w:pPr>
      <w:r>
        <w:rPr>
          <w:b w:val="0"/>
          <w:bCs w:val="0"/>
          <w:color w:val="auto"/>
          <w:sz w:val="28"/>
          <w:szCs w:val="20"/>
        </w:rPr>
        <w:tab/>
        <w:t>Musterija ce na lak nacin rezervisati mesto putem poruke a ne preko poziva dok konobar ce konobaru automatski da se rezervise odredjen sto.</w:t>
      </w:r>
    </w:p>
    <w:sectPr w:rsidR="00BF4AD0" w:rsidRPr="00BF4AD0" w:rsidSect="008D2248">
      <w:footerReference w:type="default" r:id="rId8"/>
      <w:pgSz w:w="11906" w:h="16838"/>
      <w:pgMar w:top="1440" w:right="1080" w:bottom="1440" w:left="1080" w:header="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27E" w:rsidRDefault="0085127E" w:rsidP="002A338F">
      <w:r>
        <w:separator/>
      </w:r>
    </w:p>
  </w:endnote>
  <w:endnote w:type="continuationSeparator" w:id="0">
    <w:p w:rsidR="0085127E" w:rsidRDefault="0085127E" w:rsidP="002A3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ayout w:type="fixed"/>
      <w:tblLook w:val="04A0"/>
    </w:tblPr>
    <w:tblGrid>
      <w:gridCol w:w="1032"/>
      <w:gridCol w:w="8930"/>
    </w:tblGrid>
    <w:tr w:rsidR="008D2248">
      <w:tc>
        <w:tcPr>
          <w:tcW w:w="1010" w:type="dxa"/>
          <w:tcBorders>
            <w:top w:val="single" w:sz="18" w:space="0" w:color="7F7F7F"/>
          </w:tcBorders>
        </w:tcPr>
        <w:p w:rsidR="008D2248" w:rsidRDefault="0085127E">
          <w:pPr>
            <w:pStyle w:val="Footer"/>
            <w:jc w:val="right"/>
            <w:rPr>
              <w:b/>
              <w:color w:val="7030A0"/>
              <w:sz w:val="32"/>
              <w:szCs w:val="32"/>
            </w:rPr>
          </w:pPr>
        </w:p>
      </w:tc>
      <w:tc>
        <w:tcPr>
          <w:tcW w:w="8735" w:type="dxa"/>
          <w:tcBorders>
            <w:top w:val="single" w:sz="18" w:space="0" w:color="7F7F7F"/>
          </w:tcBorders>
        </w:tcPr>
        <w:p w:rsidR="008D2248" w:rsidRDefault="0085127E">
          <w:pPr>
            <w:pStyle w:val="Footer"/>
            <w:rPr>
              <w:color w:val="7030A0"/>
            </w:rPr>
          </w:pPr>
        </w:p>
      </w:tc>
    </w:tr>
  </w:tbl>
  <w:p w:rsidR="008D2248" w:rsidRDefault="008512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27E" w:rsidRDefault="0085127E" w:rsidP="002A338F">
      <w:r>
        <w:separator/>
      </w:r>
    </w:p>
  </w:footnote>
  <w:footnote w:type="continuationSeparator" w:id="0">
    <w:p w:rsidR="0085127E" w:rsidRDefault="0085127E" w:rsidP="002A3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27FC"/>
    <w:multiLevelType w:val="multilevel"/>
    <w:tmpl w:val="554498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 w:val="0"/>
        <w:bCs w:val="0"/>
        <w:color w:val="00000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  <w:color w:val="00000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  <w:color w:val="00000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b w:val="0"/>
        <w:bCs w:val="0"/>
        <w:color w:val="00000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b w:val="0"/>
        <w:bCs w:val="0"/>
        <w:color w:val="00000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b w:val="0"/>
        <w:bCs w:val="0"/>
        <w:color w:val="00000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b w:val="0"/>
        <w:bCs w:val="0"/>
        <w:color w:val="00000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b w:val="0"/>
        <w:bCs w:val="0"/>
        <w:color w:val="000000"/>
        <w:sz w:val="28"/>
        <w:szCs w:val="28"/>
      </w:rPr>
    </w:lvl>
  </w:abstractNum>
  <w:abstractNum w:abstractNumId="1">
    <w:nsid w:val="249529EE"/>
    <w:multiLevelType w:val="multilevel"/>
    <w:tmpl w:val="B6E88E5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65943A7"/>
    <w:multiLevelType w:val="multilevel"/>
    <w:tmpl w:val="332C959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C063C40"/>
    <w:multiLevelType w:val="multilevel"/>
    <w:tmpl w:val="291CA24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"/>
      <w:lvlJc w:val="left"/>
      <w:pPr>
        <w:tabs>
          <w:tab w:val="num" w:pos="1080"/>
        </w:tabs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7C715F6D"/>
    <w:multiLevelType w:val="multilevel"/>
    <w:tmpl w:val="2CFC4CE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F4AD0"/>
    <w:rsid w:val="00256B85"/>
    <w:rsid w:val="002A338F"/>
    <w:rsid w:val="002D0E22"/>
    <w:rsid w:val="004C11A8"/>
    <w:rsid w:val="0085127E"/>
    <w:rsid w:val="00AD7552"/>
    <w:rsid w:val="00B30184"/>
    <w:rsid w:val="00BF4AD0"/>
    <w:rsid w:val="00CA7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D0"/>
    <w:pPr>
      <w:suppressAutoHyphens/>
      <w:spacing w:after="0" w:line="240" w:lineRule="auto"/>
    </w:pPr>
    <w:rPr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kstChar">
    <w:name w:val="Tekst Char"/>
    <w:qFormat/>
    <w:rsid w:val="00BF4AD0"/>
    <w:rPr>
      <w:rFonts w:asciiTheme="minorHAnsi" w:hAnsiTheme="minorHAnsi"/>
      <w:color w:val="auto"/>
      <w:sz w:val="28"/>
    </w:rPr>
  </w:style>
  <w:style w:type="paragraph" w:styleId="Footer">
    <w:name w:val="footer"/>
    <w:basedOn w:val="Normal"/>
    <w:link w:val="FooterChar"/>
    <w:uiPriority w:val="99"/>
    <w:qFormat/>
    <w:rsid w:val="00BF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AD0"/>
    <w:rPr>
      <w:sz w:val="20"/>
      <w:szCs w:val="20"/>
      <w:lang w:eastAsia="zh-CN"/>
    </w:rPr>
  </w:style>
  <w:style w:type="paragraph" w:customStyle="1" w:styleId="Glavninaslov">
    <w:name w:val="Glavni naslov"/>
    <w:basedOn w:val="Normal"/>
    <w:qFormat/>
    <w:rsid w:val="00BF4AD0"/>
    <w:rPr>
      <w:b/>
      <w:bCs/>
      <w:sz w:val="44"/>
      <w:szCs w:val="32"/>
    </w:rPr>
  </w:style>
  <w:style w:type="paragraph" w:customStyle="1" w:styleId="Podnaslov">
    <w:name w:val="Podnaslov"/>
    <w:basedOn w:val="Normal"/>
    <w:qFormat/>
    <w:rsid w:val="00BF4AD0"/>
    <w:pPr>
      <w:tabs>
        <w:tab w:val="left" w:pos="0"/>
        <w:tab w:val="num" w:pos="420"/>
      </w:tabs>
      <w:spacing w:before="120" w:after="120"/>
      <w:ind w:left="100"/>
    </w:pPr>
    <w:rPr>
      <w:b/>
      <w:bCs/>
      <w:color w:val="7030A0"/>
      <w:sz w:val="36"/>
      <w:szCs w:val="32"/>
    </w:rPr>
  </w:style>
  <w:style w:type="paragraph" w:customStyle="1" w:styleId="Tekst">
    <w:name w:val="Tekst"/>
    <w:basedOn w:val="Normal"/>
    <w:qFormat/>
    <w:rsid w:val="00BF4AD0"/>
    <w:pPr>
      <w:ind w:left="300"/>
      <w:jc w:val="both"/>
    </w:pPr>
    <w:rPr>
      <w:sz w:val="28"/>
    </w:rPr>
  </w:style>
  <w:style w:type="paragraph" w:customStyle="1" w:styleId="podnaslov2">
    <w:name w:val="podnaslov2"/>
    <w:basedOn w:val="Normal"/>
    <w:qFormat/>
    <w:rsid w:val="00BF4AD0"/>
    <w:pPr>
      <w:tabs>
        <w:tab w:val="num" w:pos="840"/>
      </w:tabs>
      <w:jc w:val="both"/>
    </w:pPr>
    <w:rPr>
      <w:b/>
      <w:bCs/>
      <w:sz w:val="32"/>
    </w:rPr>
  </w:style>
  <w:style w:type="table" w:styleId="TableClassic2">
    <w:name w:val="Table Classic 2"/>
    <w:basedOn w:val="TableNormal"/>
    <w:qFormat/>
    <w:rsid w:val="00BF4AD0"/>
    <w:pPr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 w:bidi="hi-I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rsid w:val="00BF4AD0"/>
    <w:pPr>
      <w:suppressAutoHyphens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AD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djokovicmarina@gmail.com</dc:creator>
  <cp:lastModifiedBy>djokovicmarina@gmail.com</cp:lastModifiedBy>
  <cp:revision>2</cp:revision>
  <dcterms:created xsi:type="dcterms:W3CDTF">2022-03-26T12:23:00Z</dcterms:created>
  <dcterms:modified xsi:type="dcterms:W3CDTF">2022-03-26T12:33:00Z</dcterms:modified>
</cp:coreProperties>
</file>