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CFB2C" w14:textId="3B69BA38" w:rsidR="001519EC" w:rsidRPr="0094517F" w:rsidRDefault="001519EC" w:rsidP="001519EC">
      <w:pPr>
        <w:pStyle w:val="1"/>
        <w:keepNext w:val="0"/>
        <w:spacing w:line="240" w:lineRule="auto"/>
        <w:jc w:val="center"/>
        <w:rPr>
          <w:rFonts w:ascii="Cambria Math" w:eastAsia="標楷體" w:hAnsi="Cambria Math" w:cs="Times New Roman"/>
          <w:sz w:val="44"/>
        </w:rPr>
      </w:pPr>
      <w:bookmarkStart w:id="0" w:name="_Hlk95163656"/>
      <w:r w:rsidRPr="0094517F">
        <w:rPr>
          <w:rFonts w:ascii="Cambria Math" w:eastAsia="標楷體" w:hAnsi="Cambria Math" w:cs="Times New Roman"/>
          <w:sz w:val="44"/>
        </w:rPr>
        <w:t xml:space="preserve">Response to </w:t>
      </w:r>
      <w:r w:rsidR="00D53512" w:rsidRPr="0094517F">
        <w:rPr>
          <w:rFonts w:ascii="Cambria Math" w:eastAsia="標楷體" w:hAnsi="Cambria Math" w:cs="Times New Roman"/>
          <w:sz w:val="44"/>
        </w:rPr>
        <w:t xml:space="preserve">Committee </w:t>
      </w:r>
      <w:r w:rsidRPr="0094517F">
        <w:rPr>
          <w:rFonts w:ascii="Cambria Math" w:eastAsia="標楷體" w:hAnsi="Cambria Math" w:cs="Times New Roman"/>
          <w:sz w:val="44"/>
        </w:rPr>
        <w:t>Comments</w:t>
      </w:r>
    </w:p>
    <w:tbl>
      <w:tblPr>
        <w:tblStyle w:val="a4"/>
        <w:tblW w:w="15304" w:type="dxa"/>
        <w:tblLayout w:type="fixed"/>
        <w:tblLook w:val="04A0" w:firstRow="1" w:lastRow="0" w:firstColumn="1" w:lastColumn="0" w:noHBand="0" w:noVBand="1"/>
      </w:tblPr>
      <w:tblGrid>
        <w:gridCol w:w="1271"/>
        <w:gridCol w:w="6379"/>
        <w:gridCol w:w="6520"/>
        <w:gridCol w:w="1134"/>
      </w:tblGrid>
      <w:tr w:rsidR="00D30E79" w:rsidRPr="0094517F" w14:paraId="6EC1720B" w14:textId="0B71ED8E" w:rsidTr="00D30E79">
        <w:trPr>
          <w:trHeight w:val="680"/>
          <w:tblHeader/>
        </w:trPr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233E9BB1" w14:textId="0D9CCAE0" w:rsidR="00D30E79" w:rsidRPr="0094517F" w:rsidRDefault="00D30E79" w:rsidP="00633B9F">
            <w:pPr>
              <w:snapToGrid w:val="0"/>
              <w:spacing w:line="0" w:lineRule="atLeast"/>
              <w:jc w:val="center"/>
              <w:rPr>
                <w:rFonts w:ascii="Cambria Math" w:hAnsi="Cambria Math" w:cs="Times New Roman"/>
                <w:b/>
              </w:rPr>
            </w:pPr>
            <w:r w:rsidRPr="0094517F">
              <w:rPr>
                <w:rFonts w:ascii="Cambria Math" w:hAnsi="Cambria Math" w:cs="Times New Roman" w:hint="eastAsia"/>
                <w:b/>
              </w:rPr>
              <w:t>修訂處</w:t>
            </w:r>
          </w:p>
        </w:tc>
        <w:tc>
          <w:tcPr>
            <w:tcW w:w="6379" w:type="dxa"/>
            <w:shd w:val="clear" w:color="auto" w:fill="D0CECE" w:themeFill="background2" w:themeFillShade="E6"/>
            <w:vAlign w:val="center"/>
          </w:tcPr>
          <w:p w14:paraId="3AAC9EBA" w14:textId="402A14C8" w:rsidR="00D30E79" w:rsidRPr="0094517F" w:rsidRDefault="00D30E79" w:rsidP="00633B9F">
            <w:pPr>
              <w:snapToGrid w:val="0"/>
              <w:spacing w:line="0" w:lineRule="atLeast"/>
              <w:jc w:val="center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 w:hint="eastAsia"/>
                <w:b/>
              </w:rPr>
              <w:t>修改建議</w:t>
            </w:r>
          </w:p>
        </w:tc>
        <w:tc>
          <w:tcPr>
            <w:tcW w:w="6520" w:type="dxa"/>
            <w:shd w:val="clear" w:color="auto" w:fill="D0CECE" w:themeFill="background2" w:themeFillShade="E6"/>
            <w:vAlign w:val="center"/>
          </w:tcPr>
          <w:p w14:paraId="0B5213F3" w14:textId="5FEF3284" w:rsidR="00D30E79" w:rsidRPr="0094517F" w:rsidRDefault="00D30E79" w:rsidP="00633B9F">
            <w:pPr>
              <w:snapToGrid w:val="0"/>
              <w:spacing w:line="0" w:lineRule="atLeast"/>
              <w:jc w:val="center"/>
              <w:rPr>
                <w:rFonts w:ascii="Cambria Math" w:hAnsi="Cambria Math" w:cs="Times New Roman"/>
                <w:b/>
              </w:rPr>
            </w:pPr>
            <w:r w:rsidRPr="0094517F">
              <w:rPr>
                <w:rFonts w:ascii="Cambria Math" w:hAnsi="Cambria Math" w:cs="Times New Roman" w:hint="eastAsia"/>
                <w:b/>
              </w:rPr>
              <w:t>論文修</w:t>
            </w:r>
            <w:r>
              <w:rPr>
                <w:rFonts w:ascii="Cambria Math" w:hAnsi="Cambria Math" w:cs="Times New Roman" w:hint="eastAsia"/>
                <w:b/>
              </w:rPr>
              <w:t>訂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CB3132A" w14:textId="222FA3F0" w:rsidR="00D30E79" w:rsidRPr="0094517F" w:rsidRDefault="00D30E79" w:rsidP="00D30E79">
            <w:pPr>
              <w:snapToGrid w:val="0"/>
              <w:spacing w:line="0" w:lineRule="atLeast"/>
              <w:jc w:val="center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 w:hint="eastAsia"/>
                <w:b/>
              </w:rPr>
              <w:t>S</w:t>
            </w:r>
            <w:r>
              <w:rPr>
                <w:rFonts w:ascii="Cambria Math" w:hAnsi="Cambria Math" w:cs="Times New Roman"/>
                <w:b/>
              </w:rPr>
              <w:t>tatus</w:t>
            </w:r>
          </w:p>
        </w:tc>
      </w:tr>
      <w:tr w:rsidR="0042049B" w:rsidRPr="0094517F" w14:paraId="7ABD1A45" w14:textId="77777777" w:rsidTr="00D30E79">
        <w:trPr>
          <w:trHeight w:val="1417"/>
        </w:trPr>
        <w:tc>
          <w:tcPr>
            <w:tcW w:w="1271" w:type="dxa"/>
            <w:vAlign w:val="center"/>
          </w:tcPr>
          <w:p w14:paraId="24DE8DC0" w14:textId="6FD3CD4F" w:rsidR="0042049B" w:rsidRDefault="0042049B" w:rsidP="00E13FF1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t>p. 3</w:t>
            </w:r>
          </w:p>
        </w:tc>
        <w:tc>
          <w:tcPr>
            <w:tcW w:w="6379" w:type="dxa"/>
            <w:vAlign w:val="center"/>
          </w:tcPr>
          <w:p w14:paraId="08F0D11A" w14:textId="656CD378" w:rsidR="0042049B" w:rsidRDefault="00FB64EF" w:rsidP="00D943E3">
            <w:r>
              <w:rPr>
                <w:rFonts w:hint="eastAsia"/>
              </w:rPr>
              <w:t>沒有與執行時間相關的比較</w:t>
            </w:r>
          </w:p>
        </w:tc>
        <w:tc>
          <w:tcPr>
            <w:tcW w:w="6520" w:type="dxa"/>
            <w:vAlign w:val="center"/>
          </w:tcPr>
          <w:p w14:paraId="19927776" w14:textId="77777777" w:rsidR="0042049B" w:rsidRPr="00FB64EF" w:rsidRDefault="0042049B" w:rsidP="00D943E3"/>
        </w:tc>
        <w:tc>
          <w:tcPr>
            <w:tcW w:w="1134" w:type="dxa"/>
            <w:vAlign w:val="center"/>
          </w:tcPr>
          <w:p w14:paraId="22FDB95E" w14:textId="77777777" w:rsidR="0042049B" w:rsidRDefault="0042049B" w:rsidP="00D30E79">
            <w:pPr>
              <w:jc w:val="center"/>
            </w:pPr>
          </w:p>
        </w:tc>
      </w:tr>
      <w:tr w:rsidR="00231338" w:rsidRPr="0094517F" w14:paraId="0D0DE039" w14:textId="6CF2FD09" w:rsidTr="00D30E79">
        <w:trPr>
          <w:trHeight w:val="1417"/>
        </w:trPr>
        <w:tc>
          <w:tcPr>
            <w:tcW w:w="1271" w:type="dxa"/>
            <w:vMerge w:val="restart"/>
            <w:vAlign w:val="center"/>
          </w:tcPr>
          <w:p w14:paraId="263E7FFC" w14:textId="405EEBA3" w:rsidR="00231338" w:rsidRDefault="00231338" w:rsidP="00E13FF1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t xml:space="preserve">p. </w:t>
            </w:r>
            <w:r>
              <w:rPr>
                <w:rFonts w:eastAsia="標楷體" w:hint="eastAsia"/>
              </w:rPr>
              <w:t>6</w:t>
            </w:r>
          </w:p>
        </w:tc>
        <w:tc>
          <w:tcPr>
            <w:tcW w:w="6379" w:type="dxa"/>
            <w:vMerge w:val="restart"/>
            <w:vAlign w:val="center"/>
          </w:tcPr>
          <w:p w14:paraId="46C0AB68" w14:textId="5F0A64DC" w:rsidR="00231338" w:rsidRPr="00986615" w:rsidRDefault="00231338" w:rsidP="00D943E3">
            <w:r>
              <w:rPr>
                <w:rFonts w:hint="eastAsia"/>
              </w:rPr>
              <w:t>於</w:t>
            </w:r>
            <w:r w:rsidRPr="00986615">
              <w:rPr>
                <w:rFonts w:hint="eastAsia"/>
              </w:rPr>
              <w:t>第二章開頭先說明為何</w:t>
            </w:r>
            <w:r>
              <w:rPr>
                <w:rFonts w:hint="eastAsia"/>
              </w:rPr>
              <w:t>「</w:t>
            </w:r>
            <w:r w:rsidRPr="00986615">
              <w:rPr>
                <w:rFonts w:hint="eastAsia"/>
              </w:rPr>
              <w:t>2.4</w:t>
            </w:r>
            <w:proofErr w:type="gramStart"/>
            <w:r w:rsidRPr="00986615">
              <w:rPr>
                <w:rFonts w:hint="eastAsia"/>
              </w:rPr>
              <w:t>聚類模型</w:t>
            </w:r>
            <w:proofErr w:type="gramEnd"/>
            <w:r>
              <w:rPr>
                <w:rFonts w:hint="eastAsia"/>
              </w:rPr>
              <w:t>」、「</w:t>
            </w:r>
            <w:r w:rsidRPr="00986615">
              <w:rPr>
                <w:rFonts w:hint="eastAsia"/>
              </w:rPr>
              <w:t>2.5</w:t>
            </w:r>
            <w:r w:rsidRPr="00986615">
              <w:rPr>
                <w:rFonts w:hint="eastAsia"/>
              </w:rPr>
              <w:t>決策樹模型</w:t>
            </w:r>
            <w:r>
              <w:rPr>
                <w:rFonts w:hint="eastAsia"/>
              </w:rPr>
              <w:t>」</w:t>
            </w:r>
            <w:r w:rsidRPr="00986615">
              <w:rPr>
                <w:rFonts w:hint="eastAsia"/>
              </w:rPr>
              <w:t>與本研究相關</w:t>
            </w:r>
          </w:p>
        </w:tc>
        <w:tc>
          <w:tcPr>
            <w:tcW w:w="6520" w:type="dxa"/>
            <w:vAlign w:val="center"/>
          </w:tcPr>
          <w:p w14:paraId="303BAB38" w14:textId="5905DBE5" w:rsidR="00231338" w:rsidRDefault="00231338" w:rsidP="00D943E3">
            <w:r>
              <w:rPr>
                <w:rFonts w:hint="eastAsia"/>
              </w:rPr>
              <w:t>第二章（</w:t>
            </w:r>
            <w:r w:rsidRPr="00231338">
              <w:rPr>
                <w:rFonts w:hint="eastAsia"/>
              </w:rPr>
              <w:t xml:space="preserve">2.4 </w:t>
            </w:r>
            <w:r w:rsidRPr="00231338">
              <w:rPr>
                <w:rFonts w:hint="eastAsia"/>
              </w:rPr>
              <w:t>聚類模型</w:t>
            </w:r>
            <w:r>
              <w:rPr>
                <w:rFonts w:hint="eastAsia"/>
              </w:rPr>
              <w:t>）</w:t>
            </w:r>
          </w:p>
          <w:p w14:paraId="687C8BD9" w14:textId="41CE1438" w:rsidR="00231338" w:rsidRPr="0094517F" w:rsidRDefault="00231338" w:rsidP="00231338">
            <w:pPr>
              <w:pStyle w:val="a3"/>
              <w:numPr>
                <w:ilvl w:val="0"/>
                <w:numId w:val="4"/>
              </w:numPr>
              <w:ind w:leftChars="0"/>
            </w:pPr>
            <w:proofErr w:type="gramStart"/>
            <w:r>
              <w:rPr>
                <w:rFonts w:hint="eastAsia"/>
              </w:rPr>
              <w:t>採用</w:t>
            </w:r>
            <w:r w:rsidRPr="00986615">
              <w:rPr>
                <w:rFonts w:hint="eastAsia"/>
              </w:rPr>
              <w:t>聚類模型</w:t>
            </w:r>
            <w:proofErr w:type="gramEnd"/>
            <w:r>
              <w:rPr>
                <w:rFonts w:hint="eastAsia"/>
              </w:rPr>
              <w:t>，來產生二元特徵群組</w:t>
            </w:r>
          </w:p>
        </w:tc>
        <w:tc>
          <w:tcPr>
            <w:tcW w:w="1134" w:type="dxa"/>
            <w:vAlign w:val="center"/>
          </w:tcPr>
          <w:p w14:paraId="40E226C0" w14:textId="1C920BC6" w:rsidR="00231338" w:rsidRDefault="00231338" w:rsidP="00D30E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231338" w:rsidRPr="0094517F" w14:paraId="04750E96" w14:textId="77777777" w:rsidTr="00D30E79">
        <w:trPr>
          <w:trHeight w:val="1417"/>
        </w:trPr>
        <w:tc>
          <w:tcPr>
            <w:tcW w:w="1271" w:type="dxa"/>
            <w:vMerge/>
            <w:vAlign w:val="center"/>
          </w:tcPr>
          <w:p w14:paraId="514B0CF2" w14:textId="77777777" w:rsidR="00231338" w:rsidRDefault="00231338" w:rsidP="00E13FF1">
            <w:pPr>
              <w:pStyle w:val="page"/>
              <w:rPr>
                <w:rFonts w:eastAsia="標楷體"/>
              </w:rPr>
            </w:pPr>
          </w:p>
        </w:tc>
        <w:tc>
          <w:tcPr>
            <w:tcW w:w="6379" w:type="dxa"/>
            <w:vMerge/>
            <w:vAlign w:val="center"/>
          </w:tcPr>
          <w:p w14:paraId="473C7D80" w14:textId="77777777" w:rsidR="00231338" w:rsidRDefault="00231338" w:rsidP="00D943E3"/>
        </w:tc>
        <w:tc>
          <w:tcPr>
            <w:tcW w:w="6520" w:type="dxa"/>
            <w:vAlign w:val="center"/>
          </w:tcPr>
          <w:p w14:paraId="4775ED49" w14:textId="50D1D2D5" w:rsidR="00231338" w:rsidRDefault="00231338" w:rsidP="00D943E3">
            <w:r>
              <w:rPr>
                <w:rFonts w:hint="eastAsia"/>
              </w:rPr>
              <w:t>第二章（</w:t>
            </w:r>
            <w:r>
              <w:rPr>
                <w:rFonts w:hint="eastAsia"/>
              </w:rPr>
              <w:t xml:space="preserve">2.5 </w:t>
            </w:r>
            <w:r w:rsidRPr="00525FD2">
              <w:rPr>
                <w:rFonts w:hint="eastAsia"/>
              </w:rPr>
              <w:t>決策樹相關模型</w:t>
            </w:r>
            <w:r>
              <w:rPr>
                <w:rFonts w:hint="eastAsia"/>
              </w:rPr>
              <w:t>）</w:t>
            </w:r>
          </w:p>
          <w:p w14:paraId="76A76C51" w14:textId="121CEE27" w:rsidR="00231338" w:rsidRDefault="00231338" w:rsidP="00231338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提及使用</w:t>
            </w:r>
            <w:r w:rsidRPr="00986615">
              <w:rPr>
                <w:rFonts w:hint="eastAsia"/>
              </w:rPr>
              <w:t>決策樹模型</w:t>
            </w:r>
            <w:r>
              <w:rPr>
                <w:rFonts w:hint="eastAsia"/>
              </w:rPr>
              <w:t>，來比較新資料的分類成果</w:t>
            </w:r>
          </w:p>
        </w:tc>
        <w:tc>
          <w:tcPr>
            <w:tcW w:w="1134" w:type="dxa"/>
            <w:vAlign w:val="center"/>
          </w:tcPr>
          <w:p w14:paraId="0FF350F2" w14:textId="19EA71ED" w:rsidR="00231338" w:rsidRDefault="00231338" w:rsidP="00D30E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30E79" w:rsidRPr="0094517F" w14:paraId="298C2384" w14:textId="3EF55D8E" w:rsidTr="00D30E79">
        <w:trPr>
          <w:trHeight w:val="1417"/>
        </w:trPr>
        <w:tc>
          <w:tcPr>
            <w:tcW w:w="1271" w:type="dxa"/>
            <w:vMerge/>
            <w:vAlign w:val="center"/>
          </w:tcPr>
          <w:p w14:paraId="1BCD6BE3" w14:textId="3F86D7E4" w:rsidR="00D30E79" w:rsidRDefault="00D30E79" w:rsidP="004D239F">
            <w:pPr>
              <w:pStyle w:val="page"/>
              <w:rPr>
                <w:rFonts w:eastAsia="標楷體"/>
              </w:rPr>
            </w:pPr>
          </w:p>
        </w:tc>
        <w:tc>
          <w:tcPr>
            <w:tcW w:w="6379" w:type="dxa"/>
            <w:vAlign w:val="center"/>
          </w:tcPr>
          <w:p w14:paraId="32B0912C" w14:textId="16F71CA7" w:rsidR="00D30E79" w:rsidRDefault="00D30E79" w:rsidP="004D239F">
            <w:r>
              <w:rPr>
                <w:rFonts w:hint="eastAsia"/>
                <w:shd w:val="clear" w:color="auto" w:fill="FFFFFF"/>
              </w:rPr>
              <w:t>變數編碼的符號表示難以理解</w:t>
            </w:r>
          </w:p>
        </w:tc>
        <w:tc>
          <w:tcPr>
            <w:tcW w:w="6520" w:type="dxa"/>
            <w:vAlign w:val="center"/>
          </w:tcPr>
          <w:p w14:paraId="0FAA13B4" w14:textId="3843F6F3" w:rsidR="00D30E79" w:rsidRDefault="00D30E79" w:rsidP="004D239F">
            <w:r>
              <w:rPr>
                <w:rFonts w:hint="eastAsia"/>
              </w:rPr>
              <w:t>第二章（</w:t>
            </w:r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變數編碼）</w:t>
            </w:r>
          </w:p>
          <w:p w14:paraId="3ABE172E" w14:textId="4D2D66BE" w:rsidR="00D30E79" w:rsidRPr="0094517F" w:rsidRDefault="00D30E79" w:rsidP="00E13FF1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寫清楚編碼方式，不然直接刪去</w:t>
            </w:r>
          </w:p>
        </w:tc>
        <w:tc>
          <w:tcPr>
            <w:tcW w:w="1134" w:type="dxa"/>
            <w:vAlign w:val="center"/>
          </w:tcPr>
          <w:p w14:paraId="6612E733" w14:textId="4ED086CD" w:rsidR="00D30E79" w:rsidRDefault="00E953D1" w:rsidP="00D30E79">
            <w:pPr>
              <w:jc w:val="center"/>
            </w:pPr>
            <w:r>
              <w:rPr>
                <w:rFonts w:hint="eastAsia"/>
              </w:rPr>
              <w:t>O</w:t>
            </w:r>
            <w:bookmarkStart w:id="1" w:name="_GoBack"/>
            <w:bookmarkEnd w:id="1"/>
          </w:p>
        </w:tc>
      </w:tr>
      <w:tr w:rsidR="00D30E79" w:rsidRPr="0094517F" w14:paraId="0F93CE48" w14:textId="7E3C8ED4" w:rsidTr="00D30E79">
        <w:trPr>
          <w:trHeight w:val="1417"/>
        </w:trPr>
        <w:tc>
          <w:tcPr>
            <w:tcW w:w="1271" w:type="dxa"/>
            <w:vMerge/>
            <w:vAlign w:val="center"/>
          </w:tcPr>
          <w:p w14:paraId="21AD21EE" w14:textId="4F19C08C" w:rsidR="00D30E79" w:rsidRDefault="00D30E79" w:rsidP="004D239F">
            <w:pPr>
              <w:pStyle w:val="page"/>
              <w:rPr>
                <w:rFonts w:eastAsia="標楷體"/>
              </w:rPr>
            </w:pPr>
          </w:p>
        </w:tc>
        <w:tc>
          <w:tcPr>
            <w:tcW w:w="6379" w:type="dxa"/>
            <w:vAlign w:val="center"/>
          </w:tcPr>
          <w:p w14:paraId="09FB75B1" w14:textId="06B3487D" w:rsidR="00D30E79" w:rsidRDefault="00D30E79" w:rsidP="004D239F">
            <w:r>
              <w:rPr>
                <w:rFonts w:hint="eastAsia"/>
              </w:rPr>
              <w:t>第二章中，外部圖表引用須加以修正</w:t>
            </w:r>
          </w:p>
        </w:tc>
        <w:tc>
          <w:tcPr>
            <w:tcW w:w="6520" w:type="dxa"/>
            <w:vAlign w:val="center"/>
          </w:tcPr>
          <w:p w14:paraId="3A07B40B" w14:textId="79DBA13C" w:rsidR="00D30E79" w:rsidRDefault="00D30E79" w:rsidP="00636256">
            <w:r>
              <w:rPr>
                <w:rFonts w:hint="eastAsia"/>
              </w:rPr>
              <w:t>第二章（全章節）</w:t>
            </w:r>
          </w:p>
          <w:p w14:paraId="0C27D8E0" w14:textId="3351D966" w:rsidR="00D30E79" w:rsidRDefault="00D30E79" w:rsidP="00636256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避免引用外部論文圖表，但並無說明、或無於後文提及</w:t>
            </w:r>
          </w:p>
          <w:p w14:paraId="0EDEACB1" w14:textId="7EA19C74" w:rsidR="00D30E79" w:rsidRPr="0094517F" w:rsidRDefault="00D30E79" w:rsidP="00517446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、圖</w:t>
            </w:r>
            <w:r>
              <w:rPr>
                <w:rFonts w:hint="eastAsia"/>
              </w:rPr>
              <w:t>2.11</w:t>
            </w:r>
            <w:r>
              <w:rPr>
                <w:rFonts w:hint="eastAsia"/>
              </w:rPr>
              <w:t>、圖</w:t>
            </w:r>
            <w:r>
              <w:rPr>
                <w:rFonts w:hint="eastAsia"/>
              </w:rPr>
              <w:t>2.12</w:t>
            </w:r>
            <w:r>
              <w:rPr>
                <w:rFonts w:hint="eastAsia"/>
              </w:rPr>
              <w:t>、圖</w:t>
            </w:r>
            <w:r>
              <w:rPr>
                <w:rFonts w:hint="eastAsia"/>
              </w:rPr>
              <w:t>2.15</w:t>
            </w:r>
            <w:r>
              <w:rPr>
                <w:rFonts w:hint="eastAsia"/>
              </w:rPr>
              <w:t>、圖</w:t>
            </w:r>
            <w:r>
              <w:rPr>
                <w:rFonts w:hint="eastAsia"/>
              </w:rPr>
              <w:t>2.16</w:t>
            </w:r>
          </w:p>
        </w:tc>
        <w:tc>
          <w:tcPr>
            <w:tcW w:w="1134" w:type="dxa"/>
            <w:vAlign w:val="center"/>
          </w:tcPr>
          <w:p w14:paraId="74404C28" w14:textId="77777777" w:rsidR="00D30E79" w:rsidRDefault="00D30E79" w:rsidP="00D30E79">
            <w:pPr>
              <w:jc w:val="center"/>
            </w:pPr>
          </w:p>
        </w:tc>
      </w:tr>
      <w:tr w:rsidR="00D30E79" w:rsidRPr="0094517F" w14:paraId="54B24C97" w14:textId="61B67F29" w:rsidTr="00D30E79">
        <w:trPr>
          <w:trHeight w:val="1417"/>
        </w:trPr>
        <w:tc>
          <w:tcPr>
            <w:tcW w:w="1271" w:type="dxa"/>
            <w:vAlign w:val="center"/>
          </w:tcPr>
          <w:p w14:paraId="39126933" w14:textId="073CCD82" w:rsidR="00D30E79" w:rsidRPr="00633B9F" w:rsidRDefault="00D30E79" w:rsidP="004D239F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t xml:space="preserve">p. </w:t>
            </w:r>
            <w:r>
              <w:rPr>
                <w:rFonts w:eastAsia="標楷體" w:hint="eastAsia"/>
              </w:rPr>
              <w:t>14</w:t>
            </w:r>
          </w:p>
        </w:tc>
        <w:tc>
          <w:tcPr>
            <w:tcW w:w="6379" w:type="dxa"/>
            <w:vAlign w:val="center"/>
          </w:tcPr>
          <w:p w14:paraId="125AADB6" w14:textId="1E1F6D5A" w:rsidR="00D30E79" w:rsidRDefault="00D30E79" w:rsidP="004D239F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目標編碼的描述（表</w:t>
            </w:r>
            <w:r>
              <w:rPr>
                <w:rFonts w:hint="eastAsia"/>
                <w:shd w:val="clear" w:color="auto" w:fill="FFFFFF"/>
              </w:rPr>
              <w:t>2.5</w:t>
            </w:r>
            <w:r>
              <w:rPr>
                <w:rFonts w:hint="eastAsia"/>
                <w:shd w:val="clear" w:color="auto" w:fill="FFFFFF"/>
              </w:rPr>
              <w:t>）不夠清楚</w:t>
            </w:r>
          </w:p>
        </w:tc>
        <w:tc>
          <w:tcPr>
            <w:tcW w:w="6520" w:type="dxa"/>
            <w:vAlign w:val="center"/>
          </w:tcPr>
          <w:p w14:paraId="0DD10915" w14:textId="71EDF442" w:rsidR="00D30E79" w:rsidRDefault="00D30E79" w:rsidP="00A86B33">
            <w:r>
              <w:rPr>
                <w:rFonts w:hint="eastAsia"/>
              </w:rPr>
              <w:t>第二章（</w:t>
            </w:r>
            <w:r>
              <w:rPr>
                <w:rFonts w:hint="eastAsia"/>
              </w:rPr>
              <w:t xml:space="preserve">2.1.5 </w:t>
            </w:r>
            <w:r>
              <w:rPr>
                <w:rFonts w:hint="eastAsia"/>
              </w:rPr>
              <w:t>目標編碼）</w:t>
            </w:r>
          </w:p>
          <w:p w14:paraId="3BC6CCF9" w14:textId="600D3EF5" w:rsidR="00D30E79" w:rsidRDefault="00D30E79" w:rsidP="006130B0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添加目標編碼流程說明</w:t>
            </w:r>
          </w:p>
        </w:tc>
        <w:tc>
          <w:tcPr>
            <w:tcW w:w="1134" w:type="dxa"/>
            <w:vAlign w:val="center"/>
          </w:tcPr>
          <w:p w14:paraId="31391FA3" w14:textId="243E2E8C" w:rsidR="00D30E79" w:rsidRDefault="002E5327" w:rsidP="00D30E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30E79" w:rsidRPr="0094517F" w14:paraId="612B09B7" w14:textId="777F7E96" w:rsidTr="00D30E79">
        <w:trPr>
          <w:trHeight w:val="1417"/>
        </w:trPr>
        <w:tc>
          <w:tcPr>
            <w:tcW w:w="1271" w:type="dxa"/>
            <w:vAlign w:val="center"/>
          </w:tcPr>
          <w:p w14:paraId="3B4A5DE7" w14:textId="3BEF9142" w:rsidR="00D30E79" w:rsidRPr="00633B9F" w:rsidRDefault="00D30E79" w:rsidP="004D239F">
            <w:pPr>
              <w:pStyle w:val="page"/>
              <w:rPr>
                <w:rFonts w:eastAsia="標楷體"/>
              </w:rPr>
            </w:pPr>
            <w:r w:rsidRPr="00633B9F">
              <w:rPr>
                <w:rFonts w:eastAsia="標楷體"/>
              </w:rPr>
              <w:lastRenderedPageBreak/>
              <w:t>p</w:t>
            </w:r>
            <w:r w:rsidRPr="00633B9F">
              <w:t>. 43</w:t>
            </w:r>
          </w:p>
        </w:tc>
        <w:tc>
          <w:tcPr>
            <w:tcW w:w="6379" w:type="dxa"/>
            <w:vAlign w:val="center"/>
          </w:tcPr>
          <w:p w14:paraId="4D5A718B" w14:textId="005EC1D3" w:rsidR="00D30E79" w:rsidRPr="0094517F" w:rsidRDefault="00D30E79" w:rsidP="004D239F">
            <w:pPr>
              <w:rPr>
                <w:rFonts w:ascii="Cambria Math" w:hAnsi="Cambria Math" w:cs="Times New Roman"/>
              </w:rPr>
            </w:pPr>
            <w:r>
              <w:rPr>
                <w:rFonts w:hint="eastAsia"/>
                <w:shd w:val="clear" w:color="auto" w:fill="FFFFFF"/>
              </w:rPr>
              <w:t>說明如何選取特徵</w:t>
            </w:r>
            <w:r>
              <w:rPr>
                <w:rFonts w:ascii="Calibri" w:hAnsi="Calibri" w:cs="Calibri"/>
                <w:shd w:val="clear" w:color="auto" w:fill="FFFFFF"/>
              </w:rPr>
              <w:t>, </w:t>
            </w:r>
            <w:r>
              <w:rPr>
                <w:rFonts w:hint="eastAsia"/>
                <w:shd w:val="clear" w:color="auto" w:fill="FFFFFF"/>
              </w:rPr>
              <w:t>例如：每</w:t>
            </w:r>
            <w:proofErr w:type="gramStart"/>
            <w:r>
              <w:rPr>
                <w:rFonts w:hint="eastAsia"/>
                <w:shd w:val="clear" w:color="auto" w:fill="FFFFFF"/>
              </w:rPr>
              <w:t>個</w:t>
            </w:r>
            <w:proofErr w:type="gramEnd"/>
            <w:r>
              <w:rPr>
                <w:rFonts w:hint="eastAsia"/>
                <w:shd w:val="clear" w:color="auto" w:fill="FFFFFF"/>
              </w:rPr>
              <w:t>主成分選取前幾名</w:t>
            </w:r>
            <w:r>
              <w:rPr>
                <w:rFonts w:ascii="Calibri" w:hAnsi="Calibri" w:cs="Calibri"/>
                <w:shd w:val="clear" w:color="auto" w:fill="FFFFFF"/>
              </w:rPr>
              <w:t>, </w:t>
            </w:r>
            <w:r>
              <w:rPr>
                <w:rFonts w:hint="eastAsia"/>
                <w:shd w:val="clear" w:color="auto" w:fill="FFFFFF"/>
              </w:rPr>
              <w:t>或是每個主成分中選取權重大於門檻值</w:t>
            </w:r>
          </w:p>
        </w:tc>
        <w:tc>
          <w:tcPr>
            <w:tcW w:w="6520" w:type="dxa"/>
            <w:vAlign w:val="center"/>
          </w:tcPr>
          <w:p w14:paraId="4E5129BF" w14:textId="4550074B" w:rsidR="00D30E79" w:rsidRDefault="00D30E79" w:rsidP="004D239F">
            <w:r>
              <w:rPr>
                <w:rFonts w:hint="eastAsia"/>
              </w:rPr>
              <w:t>第三章（</w:t>
            </w:r>
            <w:r>
              <w:t xml:space="preserve">3.1.2 </w:t>
            </w:r>
            <w:r>
              <w:t>主成分分析群集</w:t>
            </w:r>
            <w:r>
              <w:rPr>
                <w:rFonts w:hint="eastAsia"/>
              </w:rPr>
              <w:t>）</w:t>
            </w:r>
          </w:p>
          <w:p w14:paraId="452114DB" w14:textId="625F9D49" w:rsidR="00D30E79" w:rsidRPr="00C12636" w:rsidRDefault="00D30E79" w:rsidP="009C4523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於「</w:t>
            </w:r>
            <w:r>
              <w:t xml:space="preserve">3.1.2 </w:t>
            </w:r>
            <w:r>
              <w:t>主成分分析群集</w:t>
            </w:r>
            <w:r>
              <w:rPr>
                <w:rFonts w:hint="eastAsia"/>
              </w:rPr>
              <w:t>」補充說明群組過程</w:t>
            </w:r>
          </w:p>
        </w:tc>
        <w:tc>
          <w:tcPr>
            <w:tcW w:w="1134" w:type="dxa"/>
            <w:vAlign w:val="center"/>
          </w:tcPr>
          <w:p w14:paraId="7128408B" w14:textId="0ACC54D3" w:rsidR="00D30E79" w:rsidRDefault="00046C89" w:rsidP="00D30E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30E79" w:rsidRPr="0094517F" w14:paraId="4FE224EE" w14:textId="3040FEAC" w:rsidTr="00D30E79">
        <w:trPr>
          <w:trHeight w:val="1417"/>
        </w:trPr>
        <w:tc>
          <w:tcPr>
            <w:tcW w:w="1271" w:type="dxa"/>
            <w:vAlign w:val="center"/>
          </w:tcPr>
          <w:p w14:paraId="46F91528" w14:textId="6F8E5AFE" w:rsidR="00D30E79" w:rsidRPr="00633B9F" w:rsidRDefault="00D30E79" w:rsidP="004D239F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t xml:space="preserve">p. </w:t>
            </w:r>
            <w:r w:rsidRPr="00633B9F">
              <w:rPr>
                <w:rFonts w:eastAsia="標楷體" w:hint="eastAsia"/>
              </w:rPr>
              <w:t>46</w:t>
            </w:r>
          </w:p>
        </w:tc>
        <w:tc>
          <w:tcPr>
            <w:tcW w:w="6379" w:type="dxa"/>
            <w:vAlign w:val="center"/>
          </w:tcPr>
          <w:p w14:paraId="07813820" w14:textId="2058EBA6" w:rsidR="00D30E79" w:rsidRPr="00633B9F" w:rsidRDefault="00D30E79" w:rsidP="004D239F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補充說明編碼後，新產生的數值資料（</w:t>
            </w:r>
            <w:r w:rsidRPr="00633B9F">
              <w:rPr>
                <w:rFonts w:ascii="Cambria Math" w:hAnsi="Cambria Math" w:cs="Times New Roman" w:hint="eastAsia"/>
              </w:rPr>
              <w:t>圖</w:t>
            </w:r>
            <w:r w:rsidRPr="00633B9F">
              <w:rPr>
                <w:rFonts w:ascii="Cambria Math" w:hAnsi="Cambria Math" w:cs="Times New Roman" w:hint="eastAsia"/>
              </w:rPr>
              <w:t>3.6</w:t>
            </w:r>
            <w:r w:rsidRPr="00633B9F">
              <w:rPr>
                <w:rFonts w:ascii="Cambria Math" w:hAnsi="Cambria Math" w:cs="Times New Roman" w:hint="eastAsia"/>
              </w:rPr>
              <w:t>至圖</w:t>
            </w:r>
            <w:r w:rsidRPr="00633B9F">
              <w:rPr>
                <w:rFonts w:ascii="Cambria Math" w:hAnsi="Cambria Math" w:cs="Times New Roman" w:hint="eastAsia"/>
              </w:rPr>
              <w:t>3.7</w:t>
            </w:r>
            <w:r>
              <w:rPr>
                <w:rFonts w:ascii="Cambria Math" w:hAnsi="Cambria Math" w:cs="Times New Roman" w:hint="eastAsia"/>
              </w:rPr>
              <w:t>），或者移置後方章節</w:t>
            </w:r>
          </w:p>
        </w:tc>
        <w:tc>
          <w:tcPr>
            <w:tcW w:w="6520" w:type="dxa"/>
            <w:vAlign w:val="center"/>
          </w:tcPr>
          <w:p w14:paraId="1B5703B9" w14:textId="77777777" w:rsidR="00D30E79" w:rsidRDefault="00D30E79" w:rsidP="004D239F">
            <w:r>
              <w:rPr>
                <w:rFonts w:hint="eastAsia"/>
              </w:rPr>
              <w:t>第三章（</w:t>
            </w:r>
            <w:r w:rsidRPr="00C660D9">
              <w:rPr>
                <w:rFonts w:hint="eastAsia"/>
              </w:rPr>
              <w:t>3.2</w:t>
            </w:r>
            <w:r>
              <w:rPr>
                <w:rFonts w:hint="eastAsia"/>
              </w:rPr>
              <w:t xml:space="preserve"> </w:t>
            </w:r>
            <w:r w:rsidRPr="00C660D9">
              <w:rPr>
                <w:rFonts w:hint="eastAsia"/>
              </w:rPr>
              <w:t>群內二元特徵排序</w:t>
            </w:r>
            <w:r>
              <w:rPr>
                <w:rFonts w:hint="eastAsia"/>
              </w:rPr>
              <w:t>）</w:t>
            </w:r>
          </w:p>
          <w:p w14:paraId="1CF03F28" w14:textId="3D97457F" w:rsidR="00D30E79" w:rsidRPr="0094517F" w:rsidRDefault="00D30E79" w:rsidP="00633369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p. 47</w:t>
            </w:r>
            <w:r>
              <w:rPr>
                <w:rFonts w:hint="eastAsia"/>
              </w:rPr>
              <w:t>的內容移置「</w:t>
            </w:r>
            <w:r>
              <w:t xml:space="preserve">3.3 </w:t>
            </w:r>
            <w:r>
              <w:t>群組二進碼十進數編碼</w:t>
            </w:r>
            <w:r>
              <w:rPr>
                <w:rFonts w:hint="eastAsia"/>
              </w:rPr>
              <w:t>」之中</w:t>
            </w:r>
          </w:p>
        </w:tc>
        <w:tc>
          <w:tcPr>
            <w:tcW w:w="1134" w:type="dxa"/>
            <w:vAlign w:val="center"/>
          </w:tcPr>
          <w:p w14:paraId="4876CECC" w14:textId="7CB1D0B8" w:rsidR="00D30E79" w:rsidRDefault="006322FA" w:rsidP="00D30E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30E79" w:rsidRPr="0094517F" w14:paraId="32B688A1" w14:textId="10E83870" w:rsidTr="00D30E79">
        <w:trPr>
          <w:trHeight w:val="1417"/>
        </w:trPr>
        <w:tc>
          <w:tcPr>
            <w:tcW w:w="1271" w:type="dxa"/>
            <w:vAlign w:val="center"/>
          </w:tcPr>
          <w:p w14:paraId="04BD12B5" w14:textId="618B4A62" w:rsidR="00D30E79" w:rsidRPr="0094517F" w:rsidRDefault="00D30E79" w:rsidP="004D239F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t xml:space="preserve">p. </w:t>
            </w:r>
            <w:r w:rsidRPr="00633B9F">
              <w:rPr>
                <w:rFonts w:eastAsia="標楷體"/>
              </w:rPr>
              <w:t>48</w:t>
            </w:r>
          </w:p>
        </w:tc>
        <w:tc>
          <w:tcPr>
            <w:tcW w:w="6379" w:type="dxa"/>
            <w:vAlign w:val="center"/>
          </w:tcPr>
          <w:p w14:paraId="31AFA0D8" w14:textId="0CF4CAEF" w:rsidR="00D30E79" w:rsidRPr="0094517F" w:rsidRDefault="00D30E79" w:rsidP="004D239F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補充類別</w:t>
            </w:r>
            <w:r w:rsidRPr="00633B9F">
              <w:rPr>
                <w:rFonts w:ascii="Cambria Math" w:hAnsi="Cambria Math" w:cs="Times New Roman" w:hint="eastAsia"/>
              </w:rPr>
              <w:t>純粹度的計算方</w:t>
            </w:r>
            <w:r>
              <w:rPr>
                <w:rFonts w:ascii="Cambria Math" w:hAnsi="Cambria Math" w:cs="Times New Roman" w:hint="eastAsia"/>
              </w:rPr>
              <w:t>法</w:t>
            </w:r>
          </w:p>
        </w:tc>
        <w:tc>
          <w:tcPr>
            <w:tcW w:w="6520" w:type="dxa"/>
            <w:vAlign w:val="center"/>
          </w:tcPr>
          <w:p w14:paraId="792928FB" w14:textId="77777777" w:rsidR="00D30E79" w:rsidRDefault="00D30E79" w:rsidP="004D239F">
            <w:r>
              <w:rPr>
                <w:rFonts w:hint="eastAsia"/>
              </w:rPr>
              <w:t>第三章（</w:t>
            </w:r>
            <w:r w:rsidRPr="00591F27">
              <w:rPr>
                <w:rFonts w:hint="eastAsia"/>
              </w:rPr>
              <w:t xml:space="preserve">3.2.1 </w:t>
            </w:r>
            <w:r w:rsidRPr="00591F27">
              <w:rPr>
                <w:rFonts w:hint="eastAsia"/>
              </w:rPr>
              <w:t>二元特徵總和排</w:t>
            </w:r>
            <w:r>
              <w:rPr>
                <w:rFonts w:hint="eastAsia"/>
              </w:rPr>
              <w:t>序）</w:t>
            </w:r>
          </w:p>
          <w:p w14:paraId="39F221DE" w14:textId="403C5BF1" w:rsidR="00D30E79" w:rsidRPr="00591F27" w:rsidRDefault="00D30E79" w:rsidP="009115F5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描述</w:t>
            </w:r>
            <w:r w:rsidRPr="00633B9F">
              <w:rPr>
                <w:rFonts w:ascii="Cambria Math" w:hAnsi="Cambria Math" w:cs="Times New Roman" w:hint="eastAsia"/>
              </w:rPr>
              <w:t>純粹度</w:t>
            </w:r>
            <w:r>
              <w:rPr>
                <w:rFonts w:ascii="Cambria Math" w:hAnsi="Cambria Math" w:cs="Times New Roman" w:hint="eastAsia"/>
              </w:rPr>
              <w:t>的計算流程</w:t>
            </w:r>
          </w:p>
        </w:tc>
        <w:tc>
          <w:tcPr>
            <w:tcW w:w="1134" w:type="dxa"/>
            <w:vAlign w:val="center"/>
          </w:tcPr>
          <w:p w14:paraId="37C9C960" w14:textId="1B7A0073" w:rsidR="00D30E79" w:rsidRDefault="00A016E6" w:rsidP="00D30E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30E79" w:rsidRPr="0094517F" w14:paraId="456B760A" w14:textId="533F338D" w:rsidTr="00D30E79">
        <w:trPr>
          <w:trHeight w:val="1417"/>
        </w:trPr>
        <w:tc>
          <w:tcPr>
            <w:tcW w:w="1271" w:type="dxa"/>
            <w:vAlign w:val="center"/>
          </w:tcPr>
          <w:p w14:paraId="232B5D03" w14:textId="2BCC8060" w:rsidR="00D30E79" w:rsidRPr="0094517F" w:rsidRDefault="00D30E79" w:rsidP="004D239F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t xml:space="preserve">p. </w:t>
            </w:r>
            <w:r w:rsidRPr="00633B9F">
              <w:rPr>
                <w:rFonts w:eastAsia="標楷體" w:hint="eastAsia"/>
              </w:rPr>
              <w:t>59</w:t>
            </w:r>
          </w:p>
        </w:tc>
        <w:tc>
          <w:tcPr>
            <w:tcW w:w="6379" w:type="dxa"/>
            <w:vAlign w:val="center"/>
          </w:tcPr>
          <w:p w14:paraId="498F389E" w14:textId="5DC15C65" w:rsidR="00D30E79" w:rsidRPr="00633B9F" w:rsidRDefault="00D30E79" w:rsidP="004D239F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標</w:t>
            </w:r>
            <w:proofErr w:type="gramStart"/>
            <w:r>
              <w:rPr>
                <w:rFonts w:ascii="Cambria Math" w:hAnsi="Cambria Math" w:cs="Times New Roman" w:hint="eastAsia"/>
              </w:rPr>
              <w:t>註</w:t>
            </w:r>
            <w:proofErr w:type="gramEnd"/>
            <w:r>
              <w:rPr>
                <w:rFonts w:ascii="Cambria Math" w:hAnsi="Cambria Math" w:cs="Times New Roman" w:hint="eastAsia"/>
              </w:rPr>
              <w:t>模擬</w:t>
            </w:r>
            <w:r w:rsidRPr="00633B9F">
              <w:rPr>
                <w:rFonts w:ascii="Cambria Math" w:hAnsi="Cambria Math" w:cs="Times New Roman" w:hint="eastAsia"/>
              </w:rPr>
              <w:t>資料</w:t>
            </w:r>
            <w:r>
              <w:rPr>
                <w:rFonts w:ascii="Cambria Math" w:hAnsi="Cambria Math" w:cs="Times New Roman" w:hint="eastAsia"/>
              </w:rPr>
              <w:t>於座標軸上的</w:t>
            </w:r>
            <w:r w:rsidRPr="00633B9F">
              <w:rPr>
                <w:rFonts w:ascii="Cambria Math" w:hAnsi="Cambria Math" w:cs="Times New Roman" w:hint="eastAsia"/>
              </w:rPr>
              <w:t>分配</w:t>
            </w:r>
            <w:r>
              <w:rPr>
                <w:rFonts w:ascii="Cambria Math" w:hAnsi="Cambria Math" w:cs="Times New Roman" w:hint="eastAsia"/>
              </w:rPr>
              <w:t>模式（常態分配）</w:t>
            </w:r>
          </w:p>
        </w:tc>
        <w:tc>
          <w:tcPr>
            <w:tcW w:w="6520" w:type="dxa"/>
            <w:vAlign w:val="center"/>
          </w:tcPr>
          <w:p w14:paraId="42433703" w14:textId="77777777" w:rsidR="00D30E79" w:rsidRDefault="00D30E79" w:rsidP="004D239F">
            <w:r>
              <w:rPr>
                <w:rFonts w:hint="eastAsia"/>
              </w:rPr>
              <w:t>第四章（</w:t>
            </w:r>
            <w:r w:rsidRPr="00C660D9">
              <w:rPr>
                <w:rFonts w:hint="eastAsia"/>
              </w:rPr>
              <w:t xml:space="preserve">4.1 </w:t>
            </w:r>
            <w:r w:rsidRPr="00C660D9">
              <w:rPr>
                <w:rFonts w:hint="eastAsia"/>
              </w:rPr>
              <w:t>連續二元分類資料測試</w:t>
            </w:r>
            <w:r>
              <w:rPr>
                <w:rFonts w:hint="eastAsia"/>
              </w:rPr>
              <w:t>）</w:t>
            </w:r>
          </w:p>
          <w:p w14:paraId="7B7B54A7" w14:textId="5EC24523" w:rsidR="00D30E79" w:rsidRPr="00C660D9" w:rsidRDefault="00D30E79" w:rsidP="00F738B8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於「</w:t>
            </w:r>
            <w:r>
              <w:t xml:space="preserve">4.1 </w:t>
            </w:r>
            <w:r>
              <w:t>連續二元分類資料測</w:t>
            </w:r>
            <w:r>
              <w:rPr>
                <w:rFonts w:hint="eastAsia"/>
              </w:rPr>
              <w:t>」補充說明資料產生時，可調整分佈方式。本研究則採用</w:t>
            </w:r>
            <w:proofErr w:type="gramStart"/>
            <w:r>
              <w:rPr>
                <w:rFonts w:hint="eastAsia"/>
              </w:rPr>
              <w:t>常態方配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1134" w:type="dxa"/>
            <w:vAlign w:val="center"/>
          </w:tcPr>
          <w:p w14:paraId="3AA99398" w14:textId="57210DA8" w:rsidR="00D30E79" w:rsidRDefault="00D30E79" w:rsidP="00D30E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30E79" w:rsidRPr="0094517F" w14:paraId="0340B456" w14:textId="1690133A" w:rsidTr="00D30E79">
        <w:trPr>
          <w:trHeight w:val="1417"/>
        </w:trPr>
        <w:tc>
          <w:tcPr>
            <w:tcW w:w="1271" w:type="dxa"/>
            <w:vAlign w:val="center"/>
          </w:tcPr>
          <w:p w14:paraId="32C86244" w14:textId="3AFE220E" w:rsidR="00D30E79" w:rsidRDefault="00D30E79" w:rsidP="004D239F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t>p. 62</w:t>
            </w:r>
          </w:p>
        </w:tc>
        <w:tc>
          <w:tcPr>
            <w:tcW w:w="6379" w:type="dxa"/>
            <w:vAlign w:val="center"/>
          </w:tcPr>
          <w:p w14:paraId="4C6E95EE" w14:textId="046FBBAD" w:rsidR="00D30E79" w:rsidRDefault="00D30E79" w:rsidP="004D239F">
            <w:pPr>
              <w:rPr>
                <w:rFonts w:ascii="Cambria Math" w:hAnsi="Cambria Math" w:cs="Times New Roman"/>
              </w:rPr>
            </w:pPr>
            <w:r w:rsidRPr="00633B9F">
              <w:rPr>
                <w:rFonts w:hint="eastAsia"/>
              </w:rPr>
              <w:t>表</w:t>
            </w:r>
            <w:r w:rsidRPr="00633B9F">
              <w:t>4.1</w:t>
            </w:r>
            <w:r w:rsidRPr="00633B9F">
              <w:rPr>
                <w:rFonts w:hint="eastAsia"/>
              </w:rPr>
              <w:t>與表</w:t>
            </w:r>
            <w:r w:rsidRPr="00633B9F">
              <w:t>4.2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之間的關係</w:t>
            </w:r>
          </w:p>
        </w:tc>
        <w:tc>
          <w:tcPr>
            <w:tcW w:w="6520" w:type="dxa"/>
            <w:vAlign w:val="center"/>
          </w:tcPr>
          <w:p w14:paraId="40AD49BA" w14:textId="3BFB71A7" w:rsidR="00D30E79" w:rsidRDefault="00D30E79" w:rsidP="004D239F">
            <w:r>
              <w:rPr>
                <w:rFonts w:hint="eastAsia"/>
              </w:rPr>
              <w:t>第四章（</w:t>
            </w:r>
            <w:r>
              <w:t xml:space="preserve">4.1.1 </w:t>
            </w:r>
            <w:r>
              <w:t>資料集簡介與實驗架構</w:t>
            </w:r>
            <w:r>
              <w:rPr>
                <w:rFonts w:hint="eastAsia"/>
              </w:rPr>
              <w:t>）</w:t>
            </w:r>
          </w:p>
          <w:p w14:paraId="497AB363" w14:textId="403D1343" w:rsidR="00D30E79" w:rsidRDefault="00D30E79" w:rsidP="002C2FE9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補充兩種資料的詳細轉換過程</w:t>
            </w:r>
          </w:p>
        </w:tc>
        <w:tc>
          <w:tcPr>
            <w:tcW w:w="1134" w:type="dxa"/>
            <w:vAlign w:val="center"/>
          </w:tcPr>
          <w:p w14:paraId="303E45DA" w14:textId="00574137" w:rsidR="00D30E79" w:rsidRDefault="00EC55BD" w:rsidP="00D30E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30E79" w:rsidRPr="0094517F" w14:paraId="061058C8" w14:textId="600A955C" w:rsidTr="00D30E79">
        <w:trPr>
          <w:trHeight w:val="1417"/>
        </w:trPr>
        <w:tc>
          <w:tcPr>
            <w:tcW w:w="1271" w:type="dxa"/>
            <w:vAlign w:val="center"/>
          </w:tcPr>
          <w:p w14:paraId="67EBCC35" w14:textId="4F32BD07" w:rsidR="00D30E79" w:rsidRPr="0094517F" w:rsidRDefault="00D30E79" w:rsidP="004D239F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t xml:space="preserve">p. </w:t>
            </w:r>
            <w:r w:rsidRPr="00633B9F">
              <w:rPr>
                <w:rFonts w:eastAsia="標楷體"/>
              </w:rPr>
              <w:t>66</w:t>
            </w:r>
          </w:p>
        </w:tc>
        <w:tc>
          <w:tcPr>
            <w:tcW w:w="6379" w:type="dxa"/>
            <w:vAlign w:val="center"/>
          </w:tcPr>
          <w:p w14:paraId="469C42B6" w14:textId="3366732D" w:rsidR="00D30E79" w:rsidRPr="0094517F" w:rsidRDefault="00D30E79" w:rsidP="004D239F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模擬</w:t>
            </w:r>
            <w:r w:rsidRPr="00633B9F">
              <w:rPr>
                <w:rFonts w:ascii="Cambria Math" w:hAnsi="Cambria Math" w:cs="Times New Roman" w:hint="eastAsia"/>
              </w:rPr>
              <w:t>資料</w:t>
            </w:r>
            <w:r>
              <w:rPr>
                <w:rFonts w:ascii="Cambria Math" w:hAnsi="Cambria Math" w:cs="Times New Roman" w:hint="eastAsia"/>
              </w:rPr>
              <w:t>的分類成果圖，與</w:t>
            </w:r>
            <w:proofErr w:type="gramStart"/>
            <w:r w:rsidRPr="00633B9F">
              <w:rPr>
                <w:rFonts w:ascii="Cambria Math" w:hAnsi="Cambria Math" w:cs="Times New Roman" w:hint="eastAsia"/>
              </w:rPr>
              <w:t>說明</w:t>
            </w:r>
            <w:r>
              <w:rPr>
                <w:rFonts w:ascii="Cambria Math" w:hAnsi="Cambria Math" w:cs="Times New Roman" w:hint="eastAsia"/>
              </w:rPr>
              <w:t>文案納為</w:t>
            </w:r>
            <w:proofErr w:type="gramEnd"/>
            <w:r>
              <w:rPr>
                <w:rFonts w:ascii="Cambria Math" w:hAnsi="Cambria Math" w:cs="Times New Roman" w:hint="eastAsia"/>
              </w:rPr>
              <w:t>同一</w:t>
            </w:r>
            <w:r w:rsidRPr="00633B9F">
              <w:rPr>
                <w:rFonts w:ascii="Cambria Math" w:hAnsi="Cambria Math" w:cs="Times New Roman" w:hint="eastAsia"/>
              </w:rPr>
              <w:t>章節</w:t>
            </w:r>
          </w:p>
        </w:tc>
        <w:tc>
          <w:tcPr>
            <w:tcW w:w="6520" w:type="dxa"/>
            <w:vAlign w:val="center"/>
          </w:tcPr>
          <w:p w14:paraId="5CEA77BC" w14:textId="77777777" w:rsidR="00D30E79" w:rsidRDefault="00D30E79" w:rsidP="004D239F">
            <w:r>
              <w:rPr>
                <w:rFonts w:hint="eastAsia"/>
              </w:rPr>
              <w:t>第四章（</w:t>
            </w:r>
            <w:r>
              <w:t xml:space="preserve">4.1.2 </w:t>
            </w:r>
            <w:r>
              <w:t>不同連續資料集之下的測試與實</w:t>
            </w:r>
            <w:r>
              <w:rPr>
                <w:rFonts w:hint="eastAsia"/>
              </w:rPr>
              <w:t>驗）</w:t>
            </w:r>
          </w:p>
          <w:p w14:paraId="1602D775" w14:textId="4D7FC549" w:rsidR="00D30E79" w:rsidRPr="00A1591E" w:rsidRDefault="00D30E79" w:rsidP="00F738B8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合併「</w:t>
            </w:r>
            <w:r>
              <w:t xml:space="preserve">4.1.2 </w:t>
            </w:r>
            <w:r>
              <w:t>不同連續資料集之下的測試與實</w:t>
            </w:r>
            <w:r>
              <w:rPr>
                <w:rFonts w:hint="eastAsia"/>
              </w:rPr>
              <w:t>驗」與「</w:t>
            </w:r>
            <w:r>
              <w:t xml:space="preserve">4.1.3 </w:t>
            </w:r>
            <w:r>
              <w:t>分類結果評比與歸</w:t>
            </w:r>
            <w:r>
              <w:rPr>
                <w:rFonts w:hint="eastAsia"/>
              </w:rPr>
              <w:t>納」兩章節</w:t>
            </w:r>
          </w:p>
        </w:tc>
        <w:tc>
          <w:tcPr>
            <w:tcW w:w="1134" w:type="dxa"/>
            <w:vAlign w:val="center"/>
          </w:tcPr>
          <w:p w14:paraId="1110CA1C" w14:textId="18B0F12D" w:rsidR="00D30E79" w:rsidRDefault="00D30E79" w:rsidP="00D30E7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30E79" w:rsidRPr="0094517F" w14:paraId="1D8D1535" w14:textId="4C2645ED" w:rsidTr="00D30E79">
        <w:trPr>
          <w:trHeight w:val="1417"/>
        </w:trPr>
        <w:tc>
          <w:tcPr>
            <w:tcW w:w="1271" w:type="dxa"/>
            <w:vAlign w:val="center"/>
          </w:tcPr>
          <w:p w14:paraId="6A038F70" w14:textId="48ECBC61" w:rsidR="00D30E79" w:rsidRPr="0094517F" w:rsidRDefault="00D30E79" w:rsidP="004D239F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 xml:space="preserve">p. </w:t>
            </w:r>
            <w:r w:rsidRPr="00633B9F">
              <w:rPr>
                <w:rFonts w:eastAsia="標楷體" w:hint="eastAsia"/>
              </w:rPr>
              <w:t>77</w:t>
            </w:r>
          </w:p>
        </w:tc>
        <w:tc>
          <w:tcPr>
            <w:tcW w:w="6379" w:type="dxa"/>
            <w:vAlign w:val="center"/>
          </w:tcPr>
          <w:p w14:paraId="3C2AA9C1" w14:textId="78819488" w:rsidR="00D30E79" w:rsidRPr="00633B9F" w:rsidRDefault="00D30E79" w:rsidP="004D239F">
            <w:pPr>
              <w:rPr>
                <w:rFonts w:ascii="Cambria Math" w:hAnsi="Cambria Math" w:cs="Times New Roman"/>
              </w:rPr>
            </w:pPr>
            <w:r w:rsidRPr="00633B9F">
              <w:rPr>
                <w:rFonts w:ascii="Cambria Math" w:hAnsi="Cambria Math" w:cs="Times New Roman" w:hint="eastAsia"/>
              </w:rPr>
              <w:t>特徵重要度（圖</w:t>
            </w:r>
            <w:r w:rsidRPr="00633B9F">
              <w:rPr>
                <w:rFonts w:ascii="Cambria Math" w:hAnsi="Cambria Math" w:cs="Times New Roman" w:hint="eastAsia"/>
              </w:rPr>
              <w:t>5.1</w:t>
            </w:r>
            <w:r w:rsidRPr="00633B9F">
              <w:rPr>
                <w:rFonts w:ascii="Cambria Math" w:hAnsi="Cambria Math" w:cs="Times New Roman" w:hint="eastAsia"/>
              </w:rPr>
              <w:t>）的討論納入第四章</w:t>
            </w:r>
            <w:r>
              <w:rPr>
                <w:rFonts w:ascii="Cambria Math" w:hAnsi="Cambria Math" w:cs="Times New Roman" w:hint="eastAsia"/>
              </w:rPr>
              <w:t>之中</w:t>
            </w:r>
          </w:p>
        </w:tc>
        <w:tc>
          <w:tcPr>
            <w:tcW w:w="6520" w:type="dxa"/>
            <w:vAlign w:val="center"/>
          </w:tcPr>
          <w:p w14:paraId="7C942D78" w14:textId="77777777" w:rsidR="00D30E79" w:rsidRDefault="00D30E79" w:rsidP="004D239F">
            <w:r>
              <w:rPr>
                <w:rFonts w:hint="eastAsia"/>
              </w:rPr>
              <w:t>第五章（</w:t>
            </w:r>
            <w:r>
              <w:t xml:space="preserve">5.1 </w:t>
            </w:r>
            <w:r>
              <w:t>研究成果</w:t>
            </w:r>
            <w:r>
              <w:rPr>
                <w:rFonts w:hint="eastAsia"/>
              </w:rPr>
              <w:t>）</w:t>
            </w:r>
          </w:p>
          <w:p w14:paraId="2A9E7F79" w14:textId="4C92737C" w:rsidR="00D30E79" w:rsidRPr="00633369" w:rsidRDefault="00D30E79" w:rsidP="00B37176">
            <w:pPr>
              <w:pStyle w:val="a3"/>
              <w:numPr>
                <w:ilvl w:val="0"/>
                <w:numId w:val="4"/>
              </w:numPr>
              <w:ind w:leftChars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於「</w:t>
            </w:r>
            <w:r>
              <w:t xml:space="preserve">4.3.2 </w:t>
            </w:r>
            <w:r>
              <w:t>分類結果評比與歸納</w:t>
            </w:r>
            <w:r>
              <w:rPr>
                <w:rFonts w:ascii="Cambria Math" w:hAnsi="Cambria Math" w:cs="Times New Roman" w:hint="eastAsia"/>
              </w:rPr>
              <w:t>」中討論特徵重要性第五章提及對於特徵重要性的觀察</w:t>
            </w:r>
          </w:p>
        </w:tc>
        <w:tc>
          <w:tcPr>
            <w:tcW w:w="1134" w:type="dxa"/>
            <w:vAlign w:val="center"/>
          </w:tcPr>
          <w:p w14:paraId="73555FF3" w14:textId="77777777" w:rsidR="00D30E79" w:rsidRDefault="00D30E79" w:rsidP="00D30E79">
            <w:pPr>
              <w:jc w:val="center"/>
            </w:pPr>
          </w:p>
        </w:tc>
      </w:tr>
      <w:bookmarkEnd w:id="0"/>
    </w:tbl>
    <w:p w14:paraId="472D7628" w14:textId="77777777" w:rsidR="0013531A" w:rsidRPr="00F61C22" w:rsidRDefault="0013531A" w:rsidP="004D239F">
      <w:pPr>
        <w:rPr>
          <w:rFonts w:ascii="Cambria Math" w:hAnsi="Cambria Math"/>
        </w:rPr>
      </w:pPr>
    </w:p>
    <w:sectPr w:rsidR="0013531A" w:rsidRPr="00F61C22" w:rsidSect="00474C3E">
      <w:footerReference w:type="default" r:id="rId8"/>
      <w:pgSz w:w="16838" w:h="11906" w:orient="landscape"/>
      <w:pgMar w:top="720" w:right="720" w:bottom="720" w:left="720" w:header="851" w:footer="22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F506E" w14:textId="77777777" w:rsidR="006A7424" w:rsidRDefault="006A7424" w:rsidP="00474C3E">
      <w:r>
        <w:separator/>
      </w:r>
    </w:p>
  </w:endnote>
  <w:endnote w:type="continuationSeparator" w:id="0">
    <w:p w14:paraId="1329CE67" w14:textId="77777777" w:rsidR="006A7424" w:rsidRDefault="006A7424" w:rsidP="00474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1592672"/>
      <w:docPartObj>
        <w:docPartGallery w:val="Page Numbers (Bottom of Page)"/>
        <w:docPartUnique/>
      </w:docPartObj>
    </w:sdtPr>
    <w:sdtEndPr/>
    <w:sdtContent>
      <w:p w14:paraId="6254E348" w14:textId="77777777" w:rsidR="00474C3E" w:rsidRDefault="00474C3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DA024CF" w14:textId="77777777" w:rsidR="00474C3E" w:rsidRDefault="00474C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5707F" w14:textId="77777777" w:rsidR="006A7424" w:rsidRDefault="006A7424" w:rsidP="00474C3E">
      <w:r>
        <w:separator/>
      </w:r>
    </w:p>
  </w:footnote>
  <w:footnote w:type="continuationSeparator" w:id="0">
    <w:p w14:paraId="250D2E83" w14:textId="77777777" w:rsidR="006A7424" w:rsidRDefault="006A7424" w:rsidP="00474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31D0A"/>
    <w:multiLevelType w:val="hybridMultilevel"/>
    <w:tmpl w:val="A5E2662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BB7ED7"/>
    <w:multiLevelType w:val="hybridMultilevel"/>
    <w:tmpl w:val="C7187F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0BF020D"/>
    <w:multiLevelType w:val="hybridMultilevel"/>
    <w:tmpl w:val="AD2CF00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5216B72"/>
    <w:multiLevelType w:val="hybridMultilevel"/>
    <w:tmpl w:val="37263208"/>
    <w:lvl w:ilvl="0" w:tplc="646848F6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10D4D2D"/>
    <w:multiLevelType w:val="hybridMultilevel"/>
    <w:tmpl w:val="F3884E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82B62F3"/>
    <w:multiLevelType w:val="hybridMultilevel"/>
    <w:tmpl w:val="802465B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AE8579C"/>
    <w:multiLevelType w:val="hybridMultilevel"/>
    <w:tmpl w:val="A43CFA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EBE1852"/>
    <w:multiLevelType w:val="hybridMultilevel"/>
    <w:tmpl w:val="2EACDC46"/>
    <w:lvl w:ilvl="0" w:tplc="D18C6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e0NDC3NDAyMDG1NDJQ0lEKTi0uzszPAykwrAUAwv2sHiwAAAA="/>
  </w:docVars>
  <w:rsids>
    <w:rsidRoot w:val="001519EC"/>
    <w:rsid w:val="00010ACD"/>
    <w:rsid w:val="000271D5"/>
    <w:rsid w:val="00027A8F"/>
    <w:rsid w:val="0003026A"/>
    <w:rsid w:val="000362E0"/>
    <w:rsid w:val="0003691E"/>
    <w:rsid w:val="00046C89"/>
    <w:rsid w:val="000524A5"/>
    <w:rsid w:val="00053627"/>
    <w:rsid w:val="00066D43"/>
    <w:rsid w:val="00072CF9"/>
    <w:rsid w:val="00074708"/>
    <w:rsid w:val="000777D2"/>
    <w:rsid w:val="000829BB"/>
    <w:rsid w:val="000862F9"/>
    <w:rsid w:val="00086FC5"/>
    <w:rsid w:val="00091CD5"/>
    <w:rsid w:val="000A1BA4"/>
    <w:rsid w:val="000B0885"/>
    <w:rsid w:val="000B10D2"/>
    <w:rsid w:val="000B6800"/>
    <w:rsid w:val="000D1C15"/>
    <w:rsid w:val="000E009E"/>
    <w:rsid w:val="00103D4E"/>
    <w:rsid w:val="001040C6"/>
    <w:rsid w:val="001156E4"/>
    <w:rsid w:val="00120A22"/>
    <w:rsid w:val="0012309B"/>
    <w:rsid w:val="0013531A"/>
    <w:rsid w:val="00147841"/>
    <w:rsid w:val="0015110E"/>
    <w:rsid w:val="001519EC"/>
    <w:rsid w:val="00166553"/>
    <w:rsid w:val="00183150"/>
    <w:rsid w:val="00190C25"/>
    <w:rsid w:val="001B2CE1"/>
    <w:rsid w:val="001B6379"/>
    <w:rsid w:val="001D3C61"/>
    <w:rsid w:val="001D52D7"/>
    <w:rsid w:val="001F3F25"/>
    <w:rsid w:val="00207BDE"/>
    <w:rsid w:val="00210601"/>
    <w:rsid w:val="00212321"/>
    <w:rsid w:val="00220DC9"/>
    <w:rsid w:val="00221AD1"/>
    <w:rsid w:val="00231338"/>
    <w:rsid w:val="00234006"/>
    <w:rsid w:val="002368B0"/>
    <w:rsid w:val="00244A39"/>
    <w:rsid w:val="002612B3"/>
    <w:rsid w:val="00267FFC"/>
    <w:rsid w:val="00284D0B"/>
    <w:rsid w:val="00287AE3"/>
    <w:rsid w:val="00292CD7"/>
    <w:rsid w:val="002A070B"/>
    <w:rsid w:val="002A0C74"/>
    <w:rsid w:val="002A6572"/>
    <w:rsid w:val="002C06F2"/>
    <w:rsid w:val="002C2FE9"/>
    <w:rsid w:val="002C37C0"/>
    <w:rsid w:val="002D6908"/>
    <w:rsid w:val="002E2E23"/>
    <w:rsid w:val="002E427D"/>
    <w:rsid w:val="002E5327"/>
    <w:rsid w:val="002F20BB"/>
    <w:rsid w:val="002F294A"/>
    <w:rsid w:val="00304EC1"/>
    <w:rsid w:val="00314817"/>
    <w:rsid w:val="00330374"/>
    <w:rsid w:val="00347539"/>
    <w:rsid w:val="003475C6"/>
    <w:rsid w:val="00347CAD"/>
    <w:rsid w:val="00353CE7"/>
    <w:rsid w:val="00360E10"/>
    <w:rsid w:val="0036545E"/>
    <w:rsid w:val="00371A37"/>
    <w:rsid w:val="00390820"/>
    <w:rsid w:val="003A1B15"/>
    <w:rsid w:val="003B011E"/>
    <w:rsid w:val="003B22C5"/>
    <w:rsid w:val="003E24A9"/>
    <w:rsid w:val="003E35F3"/>
    <w:rsid w:val="003E3897"/>
    <w:rsid w:val="003E7729"/>
    <w:rsid w:val="003F7418"/>
    <w:rsid w:val="00400379"/>
    <w:rsid w:val="00412EBC"/>
    <w:rsid w:val="00415605"/>
    <w:rsid w:val="0042049B"/>
    <w:rsid w:val="0042329F"/>
    <w:rsid w:val="00426D02"/>
    <w:rsid w:val="00440E0B"/>
    <w:rsid w:val="004412CB"/>
    <w:rsid w:val="00446807"/>
    <w:rsid w:val="0045423E"/>
    <w:rsid w:val="00457B58"/>
    <w:rsid w:val="00474BEC"/>
    <w:rsid w:val="00474C3E"/>
    <w:rsid w:val="004965B1"/>
    <w:rsid w:val="004A2E60"/>
    <w:rsid w:val="004A4410"/>
    <w:rsid w:val="004B2E2B"/>
    <w:rsid w:val="004B3D3E"/>
    <w:rsid w:val="004D239F"/>
    <w:rsid w:val="004D5B4A"/>
    <w:rsid w:val="004F2FD2"/>
    <w:rsid w:val="004F74ED"/>
    <w:rsid w:val="0050254B"/>
    <w:rsid w:val="00503CB2"/>
    <w:rsid w:val="00506572"/>
    <w:rsid w:val="00513BC8"/>
    <w:rsid w:val="00517446"/>
    <w:rsid w:val="00525954"/>
    <w:rsid w:val="00525FD2"/>
    <w:rsid w:val="00541848"/>
    <w:rsid w:val="00544477"/>
    <w:rsid w:val="00574EC6"/>
    <w:rsid w:val="005766FE"/>
    <w:rsid w:val="00581849"/>
    <w:rsid w:val="00583012"/>
    <w:rsid w:val="00591F27"/>
    <w:rsid w:val="00597FA9"/>
    <w:rsid w:val="005A6AD4"/>
    <w:rsid w:val="005A7CF1"/>
    <w:rsid w:val="005B021C"/>
    <w:rsid w:val="005C4A17"/>
    <w:rsid w:val="005C5CD9"/>
    <w:rsid w:val="005D3111"/>
    <w:rsid w:val="005D6F3B"/>
    <w:rsid w:val="005F2DAD"/>
    <w:rsid w:val="005F30C4"/>
    <w:rsid w:val="005F747E"/>
    <w:rsid w:val="006130B0"/>
    <w:rsid w:val="006170C8"/>
    <w:rsid w:val="00626A36"/>
    <w:rsid w:val="00631338"/>
    <w:rsid w:val="006322FA"/>
    <w:rsid w:val="0063299F"/>
    <w:rsid w:val="00633369"/>
    <w:rsid w:val="00633B9F"/>
    <w:rsid w:val="00636256"/>
    <w:rsid w:val="006547CC"/>
    <w:rsid w:val="00656653"/>
    <w:rsid w:val="0066002E"/>
    <w:rsid w:val="00682293"/>
    <w:rsid w:val="00686CC1"/>
    <w:rsid w:val="00692196"/>
    <w:rsid w:val="006946E3"/>
    <w:rsid w:val="00696600"/>
    <w:rsid w:val="006A46D8"/>
    <w:rsid w:val="006A7424"/>
    <w:rsid w:val="006B0349"/>
    <w:rsid w:val="006B29B3"/>
    <w:rsid w:val="006C2AC9"/>
    <w:rsid w:val="006C398E"/>
    <w:rsid w:val="006D4AE9"/>
    <w:rsid w:val="006F3059"/>
    <w:rsid w:val="00726C86"/>
    <w:rsid w:val="00752CAD"/>
    <w:rsid w:val="0078344C"/>
    <w:rsid w:val="00797C5F"/>
    <w:rsid w:val="007A376C"/>
    <w:rsid w:val="007A3EB5"/>
    <w:rsid w:val="007B48DB"/>
    <w:rsid w:val="007C110E"/>
    <w:rsid w:val="00810CB7"/>
    <w:rsid w:val="00820149"/>
    <w:rsid w:val="0082068A"/>
    <w:rsid w:val="008253C5"/>
    <w:rsid w:val="00827CC8"/>
    <w:rsid w:val="008303D4"/>
    <w:rsid w:val="0084187B"/>
    <w:rsid w:val="00844978"/>
    <w:rsid w:val="00880755"/>
    <w:rsid w:val="00895753"/>
    <w:rsid w:val="008B0F8E"/>
    <w:rsid w:val="008C1184"/>
    <w:rsid w:val="008C1B8C"/>
    <w:rsid w:val="008C3441"/>
    <w:rsid w:val="008E3785"/>
    <w:rsid w:val="00905419"/>
    <w:rsid w:val="00910F5A"/>
    <w:rsid w:val="009115F5"/>
    <w:rsid w:val="00911D90"/>
    <w:rsid w:val="00913AD6"/>
    <w:rsid w:val="00925B34"/>
    <w:rsid w:val="00930152"/>
    <w:rsid w:val="0094384C"/>
    <w:rsid w:val="0094517F"/>
    <w:rsid w:val="00964035"/>
    <w:rsid w:val="009658E0"/>
    <w:rsid w:val="0097537D"/>
    <w:rsid w:val="00976BC1"/>
    <w:rsid w:val="009774E9"/>
    <w:rsid w:val="00986615"/>
    <w:rsid w:val="009A419C"/>
    <w:rsid w:val="009A67B6"/>
    <w:rsid w:val="009A7036"/>
    <w:rsid w:val="009B04E5"/>
    <w:rsid w:val="009C19A7"/>
    <w:rsid w:val="009C4523"/>
    <w:rsid w:val="009C4865"/>
    <w:rsid w:val="009C5886"/>
    <w:rsid w:val="009D43A8"/>
    <w:rsid w:val="009E352B"/>
    <w:rsid w:val="009E3FE6"/>
    <w:rsid w:val="009E4098"/>
    <w:rsid w:val="009E4B1D"/>
    <w:rsid w:val="009E79DC"/>
    <w:rsid w:val="009F1E80"/>
    <w:rsid w:val="009F24F8"/>
    <w:rsid w:val="00A016E6"/>
    <w:rsid w:val="00A07AC9"/>
    <w:rsid w:val="00A127AC"/>
    <w:rsid w:val="00A1591E"/>
    <w:rsid w:val="00A17918"/>
    <w:rsid w:val="00A20B6F"/>
    <w:rsid w:val="00A23B4B"/>
    <w:rsid w:val="00A26824"/>
    <w:rsid w:val="00A31125"/>
    <w:rsid w:val="00A33F63"/>
    <w:rsid w:val="00A705D8"/>
    <w:rsid w:val="00A72E92"/>
    <w:rsid w:val="00A73A98"/>
    <w:rsid w:val="00A83B97"/>
    <w:rsid w:val="00A86A67"/>
    <w:rsid w:val="00A86B33"/>
    <w:rsid w:val="00A97E26"/>
    <w:rsid w:val="00AA0C6F"/>
    <w:rsid w:val="00AB29D0"/>
    <w:rsid w:val="00AB6F6D"/>
    <w:rsid w:val="00AD2DDD"/>
    <w:rsid w:val="00AD57BB"/>
    <w:rsid w:val="00AE0C65"/>
    <w:rsid w:val="00AE447C"/>
    <w:rsid w:val="00AE487F"/>
    <w:rsid w:val="00AF26BB"/>
    <w:rsid w:val="00B0329B"/>
    <w:rsid w:val="00B04B3E"/>
    <w:rsid w:val="00B10D60"/>
    <w:rsid w:val="00B116F9"/>
    <w:rsid w:val="00B13475"/>
    <w:rsid w:val="00B165A1"/>
    <w:rsid w:val="00B20070"/>
    <w:rsid w:val="00B249AB"/>
    <w:rsid w:val="00B37176"/>
    <w:rsid w:val="00B47556"/>
    <w:rsid w:val="00B51356"/>
    <w:rsid w:val="00B53A78"/>
    <w:rsid w:val="00B560F9"/>
    <w:rsid w:val="00B8204A"/>
    <w:rsid w:val="00B91CE9"/>
    <w:rsid w:val="00B9428E"/>
    <w:rsid w:val="00B95F33"/>
    <w:rsid w:val="00BA6AD4"/>
    <w:rsid w:val="00BB062C"/>
    <w:rsid w:val="00BB0F13"/>
    <w:rsid w:val="00BB3C34"/>
    <w:rsid w:val="00BB5A72"/>
    <w:rsid w:val="00BB6B52"/>
    <w:rsid w:val="00BD140B"/>
    <w:rsid w:val="00BF0B6D"/>
    <w:rsid w:val="00C03523"/>
    <w:rsid w:val="00C1186A"/>
    <w:rsid w:val="00C12636"/>
    <w:rsid w:val="00C16916"/>
    <w:rsid w:val="00C26D4C"/>
    <w:rsid w:val="00C27111"/>
    <w:rsid w:val="00C34DCB"/>
    <w:rsid w:val="00C43DBD"/>
    <w:rsid w:val="00C5111B"/>
    <w:rsid w:val="00C52FE3"/>
    <w:rsid w:val="00C54971"/>
    <w:rsid w:val="00C577C6"/>
    <w:rsid w:val="00C6277E"/>
    <w:rsid w:val="00C65287"/>
    <w:rsid w:val="00C660D9"/>
    <w:rsid w:val="00C67F2D"/>
    <w:rsid w:val="00C745D4"/>
    <w:rsid w:val="00C757A7"/>
    <w:rsid w:val="00C90D40"/>
    <w:rsid w:val="00C90DFF"/>
    <w:rsid w:val="00CB2DA8"/>
    <w:rsid w:val="00CB4C60"/>
    <w:rsid w:val="00CC1E77"/>
    <w:rsid w:val="00CD21AB"/>
    <w:rsid w:val="00CD5F20"/>
    <w:rsid w:val="00D17087"/>
    <w:rsid w:val="00D30E79"/>
    <w:rsid w:val="00D36490"/>
    <w:rsid w:val="00D52534"/>
    <w:rsid w:val="00D53512"/>
    <w:rsid w:val="00D63FFF"/>
    <w:rsid w:val="00D6541F"/>
    <w:rsid w:val="00D65A1A"/>
    <w:rsid w:val="00D7626C"/>
    <w:rsid w:val="00D8094D"/>
    <w:rsid w:val="00D943E3"/>
    <w:rsid w:val="00D94CDF"/>
    <w:rsid w:val="00DC0489"/>
    <w:rsid w:val="00DC6553"/>
    <w:rsid w:val="00DC7110"/>
    <w:rsid w:val="00DD372E"/>
    <w:rsid w:val="00DD4E79"/>
    <w:rsid w:val="00DD50D0"/>
    <w:rsid w:val="00DE518F"/>
    <w:rsid w:val="00E0021B"/>
    <w:rsid w:val="00E04E5D"/>
    <w:rsid w:val="00E1282F"/>
    <w:rsid w:val="00E13FF1"/>
    <w:rsid w:val="00E20D40"/>
    <w:rsid w:val="00E22F76"/>
    <w:rsid w:val="00E246E9"/>
    <w:rsid w:val="00E248E7"/>
    <w:rsid w:val="00E30F25"/>
    <w:rsid w:val="00E51423"/>
    <w:rsid w:val="00E52429"/>
    <w:rsid w:val="00E550C5"/>
    <w:rsid w:val="00E56C7E"/>
    <w:rsid w:val="00E60112"/>
    <w:rsid w:val="00E61401"/>
    <w:rsid w:val="00E65A07"/>
    <w:rsid w:val="00E67AF1"/>
    <w:rsid w:val="00E7421C"/>
    <w:rsid w:val="00E832FF"/>
    <w:rsid w:val="00E953D1"/>
    <w:rsid w:val="00EA094A"/>
    <w:rsid w:val="00EB650A"/>
    <w:rsid w:val="00EC271F"/>
    <w:rsid w:val="00EC55BD"/>
    <w:rsid w:val="00EF397F"/>
    <w:rsid w:val="00F26283"/>
    <w:rsid w:val="00F26C62"/>
    <w:rsid w:val="00F45E5C"/>
    <w:rsid w:val="00F5000B"/>
    <w:rsid w:val="00F52DD9"/>
    <w:rsid w:val="00F56C1F"/>
    <w:rsid w:val="00F5763F"/>
    <w:rsid w:val="00F600CF"/>
    <w:rsid w:val="00F61C22"/>
    <w:rsid w:val="00F642C0"/>
    <w:rsid w:val="00F738B8"/>
    <w:rsid w:val="00F822E8"/>
    <w:rsid w:val="00F841E2"/>
    <w:rsid w:val="00F91DAB"/>
    <w:rsid w:val="00F946FE"/>
    <w:rsid w:val="00F9795D"/>
    <w:rsid w:val="00FB2030"/>
    <w:rsid w:val="00FB3F67"/>
    <w:rsid w:val="00FB64EF"/>
    <w:rsid w:val="00FC1801"/>
    <w:rsid w:val="00FC6490"/>
    <w:rsid w:val="00FD1588"/>
    <w:rsid w:val="00FD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B911D"/>
  <w15:chartTrackingRefBased/>
  <w15:docId w15:val="{53CF940C-BC13-4FC5-BC20-BE2EF1D3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1F27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1519E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FD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519E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1519EC"/>
    <w:pPr>
      <w:ind w:leftChars="200" w:left="480"/>
    </w:pPr>
  </w:style>
  <w:style w:type="table" w:styleId="a4">
    <w:name w:val="Table Grid"/>
    <w:basedOn w:val="a1"/>
    <w:uiPriority w:val="39"/>
    <w:rsid w:val="00151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519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519E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74C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74C3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74C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74C3E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94517F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94517F"/>
  </w:style>
  <w:style w:type="character" w:customStyle="1" w:styleId="ad">
    <w:name w:val="註解文字 字元"/>
    <w:basedOn w:val="a0"/>
    <w:link w:val="ac"/>
    <w:uiPriority w:val="99"/>
    <w:semiHidden/>
    <w:rsid w:val="0094517F"/>
  </w:style>
  <w:style w:type="paragraph" w:styleId="ae">
    <w:name w:val="annotation subject"/>
    <w:basedOn w:val="ac"/>
    <w:next w:val="ac"/>
    <w:link w:val="af"/>
    <w:uiPriority w:val="99"/>
    <w:semiHidden/>
    <w:unhideWhenUsed/>
    <w:rsid w:val="0094517F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94517F"/>
    <w:rPr>
      <w:b/>
      <w:bCs/>
    </w:rPr>
  </w:style>
  <w:style w:type="paragraph" w:styleId="af0">
    <w:name w:val="Revision"/>
    <w:hidden/>
    <w:uiPriority w:val="99"/>
    <w:semiHidden/>
    <w:rsid w:val="00F61C22"/>
  </w:style>
  <w:style w:type="paragraph" w:customStyle="1" w:styleId="page">
    <w:name w:val="page"/>
    <w:basedOn w:val="a"/>
    <w:link w:val="page0"/>
    <w:qFormat/>
    <w:rsid w:val="00930152"/>
    <w:pPr>
      <w:snapToGrid w:val="0"/>
      <w:spacing w:line="60" w:lineRule="atLeast"/>
      <w:jc w:val="center"/>
    </w:pPr>
    <w:rPr>
      <w:rFonts w:ascii="Cambria Math" w:eastAsia="Times New Roman" w:hAnsi="Cambria Math" w:cs="Times New Roman"/>
    </w:rPr>
  </w:style>
  <w:style w:type="character" w:customStyle="1" w:styleId="page0">
    <w:name w:val="page 字元"/>
    <w:basedOn w:val="a0"/>
    <w:link w:val="page"/>
    <w:rsid w:val="00930152"/>
    <w:rPr>
      <w:rFonts w:ascii="Cambria Math" w:eastAsia="Times New Roman" w:hAnsi="Cambria Math" w:cs="Times New Roman"/>
    </w:rPr>
  </w:style>
  <w:style w:type="character" w:customStyle="1" w:styleId="20">
    <w:name w:val="標題 2 字元"/>
    <w:basedOn w:val="a0"/>
    <w:link w:val="2"/>
    <w:uiPriority w:val="9"/>
    <w:semiHidden/>
    <w:rsid w:val="00525FD2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D2A9F-4F5B-4BE5-91BA-5B5836F9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楊曜丞</dc:creator>
  <cp:keywords/>
  <dc:description/>
  <cp:lastModifiedBy>TerryYang</cp:lastModifiedBy>
  <cp:revision>60</cp:revision>
  <dcterms:created xsi:type="dcterms:W3CDTF">2023-01-23T05:06:00Z</dcterms:created>
  <dcterms:modified xsi:type="dcterms:W3CDTF">2023-01-30T14:25:00Z</dcterms:modified>
</cp:coreProperties>
</file>