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DF4CD" w14:textId="77777777" w:rsidR="005C150B" w:rsidRPr="004836C8" w:rsidRDefault="00000000" w:rsidP="004836C8">
      <w:pPr>
        <w:pStyle w:val="Title"/>
        <w:rPr>
          <w:rFonts w:ascii="Times New Roman" w:hAnsi="Times New Roman" w:cs="Times New Roman"/>
          <w:color w:val="000000" w:themeColor="text1"/>
        </w:rPr>
      </w:pPr>
      <w:r w:rsidRPr="004836C8">
        <w:rPr>
          <w:rFonts w:ascii="Times New Roman" w:hAnsi="Times New Roman" w:cs="Times New Roman"/>
          <w:color w:val="000000" w:themeColor="text1"/>
        </w:rPr>
        <w:t>Predicting Drug-Drug Interactions Using Machine Learning</w:t>
      </w:r>
    </w:p>
    <w:p w14:paraId="791CF730" w14:textId="08979BC6" w:rsidR="005C150B" w:rsidRPr="004836C8" w:rsidRDefault="00000000" w:rsidP="004836C8">
      <w:pPr>
        <w:pStyle w:val="FirstParagraph"/>
        <w:jc w:val="center"/>
        <w:rPr>
          <w:rFonts w:ascii="Times New Roman" w:hAnsi="Times New Roman" w:cs="Times New Roman"/>
          <w:color w:val="000000" w:themeColor="text1"/>
          <w:vertAlign w:val="superscript"/>
        </w:rPr>
      </w:pPr>
      <w:bookmarkStart w:id="0" w:name="Xa4deccd48183de5b33fa453f4c53427759e25d3"/>
      <w:r w:rsidRPr="004836C8">
        <w:rPr>
          <w:rFonts w:ascii="Times New Roman" w:hAnsi="Times New Roman" w:cs="Times New Roman"/>
          <w:b/>
          <w:bCs/>
          <w:color w:val="000000" w:themeColor="text1"/>
        </w:rPr>
        <w:t>Aditya V J</w:t>
      </w:r>
      <w:r w:rsidR="00584AEE" w:rsidRPr="004836C8">
        <w:rPr>
          <w:rFonts w:ascii="Times New Roman" w:hAnsi="Times New Roman" w:cs="Times New Roman"/>
          <w:b/>
          <w:bCs/>
          <w:color w:val="000000" w:themeColor="text1"/>
          <w:vertAlign w:val="superscript"/>
        </w:rPr>
        <w:t>1</w:t>
      </w:r>
      <w:r w:rsidRPr="004836C8">
        <w:rPr>
          <w:rFonts w:ascii="Times New Roman" w:hAnsi="Times New Roman" w:cs="Times New Roman"/>
          <w:color w:val="000000" w:themeColor="text1"/>
        </w:rPr>
        <w:t xml:space="preserve">, </w:t>
      </w:r>
      <w:r w:rsidRPr="004836C8">
        <w:rPr>
          <w:rFonts w:ascii="Times New Roman" w:hAnsi="Times New Roman" w:cs="Times New Roman"/>
          <w:b/>
          <w:bCs/>
          <w:color w:val="000000" w:themeColor="text1"/>
        </w:rPr>
        <w:t>Aditya N S Pillai</w:t>
      </w:r>
      <w:r w:rsidR="00584AEE" w:rsidRPr="004836C8">
        <w:rPr>
          <w:rFonts w:ascii="Times New Roman" w:hAnsi="Times New Roman" w:cs="Times New Roman"/>
          <w:b/>
          <w:bCs/>
          <w:color w:val="000000" w:themeColor="text1"/>
          <w:vertAlign w:val="superscript"/>
        </w:rPr>
        <w:t>2</w:t>
      </w:r>
      <w:r w:rsidRPr="004836C8">
        <w:rPr>
          <w:rFonts w:ascii="Times New Roman" w:hAnsi="Times New Roman" w:cs="Times New Roman"/>
          <w:color w:val="000000" w:themeColor="text1"/>
        </w:rPr>
        <w:t xml:space="preserve">, </w:t>
      </w:r>
      <w:r w:rsidRPr="004836C8">
        <w:rPr>
          <w:rFonts w:ascii="Times New Roman" w:hAnsi="Times New Roman" w:cs="Times New Roman"/>
          <w:b/>
          <w:bCs/>
          <w:color w:val="000000" w:themeColor="text1"/>
        </w:rPr>
        <w:t>Gobburu Gagan Aditya</w:t>
      </w:r>
      <w:r w:rsidR="00584AEE" w:rsidRPr="004836C8">
        <w:rPr>
          <w:rFonts w:ascii="Times New Roman" w:hAnsi="Times New Roman" w:cs="Times New Roman"/>
          <w:b/>
          <w:bCs/>
          <w:color w:val="000000" w:themeColor="text1"/>
          <w:vertAlign w:val="superscript"/>
        </w:rPr>
        <w:t>3</w:t>
      </w:r>
    </w:p>
    <w:p w14:paraId="6743DEA0" w14:textId="77777777" w:rsidR="005C150B" w:rsidRPr="004836C8" w:rsidRDefault="00000000" w:rsidP="004836C8">
      <w:pPr>
        <w:pStyle w:val="BodyText"/>
        <w:jc w:val="center"/>
        <w:rPr>
          <w:rFonts w:ascii="Times New Roman" w:hAnsi="Times New Roman" w:cs="Times New Roman"/>
          <w:color w:val="000000" w:themeColor="text1"/>
        </w:rPr>
      </w:pPr>
      <w:r w:rsidRPr="004836C8">
        <w:rPr>
          <w:rFonts w:ascii="Times New Roman" w:hAnsi="Times New Roman" w:cs="Times New Roman"/>
          <w:color w:val="000000" w:themeColor="text1"/>
          <w:vertAlign w:val="superscript"/>
        </w:rPr>
        <w:t>1</w:t>
      </w:r>
      <w:r w:rsidRPr="004836C8">
        <w:rPr>
          <w:rFonts w:ascii="Times New Roman" w:hAnsi="Times New Roman" w:cs="Times New Roman"/>
          <w:color w:val="000000" w:themeColor="text1"/>
        </w:rPr>
        <w:t xml:space="preserve">Christ University, Bangalore, 1st Year BTech CSE, </w:t>
      </w:r>
      <w:r w:rsidRPr="004836C8">
        <w:rPr>
          <w:rFonts w:ascii="Times New Roman" w:hAnsi="Times New Roman" w:cs="Times New Roman"/>
          <w:b/>
          <w:bCs/>
          <w:color w:val="000000" w:themeColor="text1"/>
        </w:rPr>
        <w:t>aditya.vj@btech.christuniversity.in</w:t>
      </w:r>
    </w:p>
    <w:p w14:paraId="31C0996F" w14:textId="42897B66" w:rsidR="005C150B" w:rsidRPr="004836C8" w:rsidRDefault="00000000" w:rsidP="004836C8">
      <w:pPr>
        <w:pStyle w:val="BodyText"/>
        <w:jc w:val="center"/>
        <w:rPr>
          <w:rFonts w:ascii="Times New Roman" w:hAnsi="Times New Roman" w:cs="Times New Roman"/>
          <w:color w:val="000000" w:themeColor="text1"/>
        </w:rPr>
      </w:pPr>
      <w:r w:rsidRPr="004836C8">
        <w:rPr>
          <w:rFonts w:ascii="Times New Roman" w:hAnsi="Times New Roman" w:cs="Times New Roman"/>
          <w:color w:val="000000" w:themeColor="text1"/>
          <w:vertAlign w:val="superscript"/>
        </w:rPr>
        <w:t>2</w:t>
      </w:r>
      <w:r w:rsidRPr="004836C8">
        <w:rPr>
          <w:rFonts w:ascii="Times New Roman" w:hAnsi="Times New Roman" w:cs="Times New Roman"/>
          <w:color w:val="000000" w:themeColor="text1"/>
        </w:rPr>
        <w:t xml:space="preserve">Christ University, Bangalore, 1st Year BTech CSE, </w:t>
      </w:r>
      <w:r w:rsidRPr="004836C8">
        <w:rPr>
          <w:rFonts w:ascii="Times New Roman" w:hAnsi="Times New Roman" w:cs="Times New Roman"/>
          <w:b/>
          <w:bCs/>
          <w:color w:val="000000" w:themeColor="text1"/>
        </w:rPr>
        <w:t>aditya</w:t>
      </w:r>
      <w:r w:rsidR="00C6155C">
        <w:rPr>
          <w:rFonts w:ascii="Times New Roman" w:hAnsi="Times New Roman" w:cs="Times New Roman"/>
          <w:b/>
          <w:bCs/>
          <w:color w:val="000000" w:themeColor="text1"/>
        </w:rPr>
        <w:t>n</w:t>
      </w:r>
      <w:r w:rsidRPr="004836C8">
        <w:rPr>
          <w:rFonts w:ascii="Times New Roman" w:hAnsi="Times New Roman" w:cs="Times New Roman"/>
          <w:b/>
          <w:bCs/>
          <w:color w:val="000000" w:themeColor="text1"/>
        </w:rPr>
        <w:t>.s@btech.christuniversity.in</w:t>
      </w:r>
    </w:p>
    <w:p w14:paraId="44CB1416" w14:textId="77777777" w:rsidR="005C150B" w:rsidRPr="004836C8" w:rsidRDefault="00000000" w:rsidP="004836C8">
      <w:pPr>
        <w:pStyle w:val="BodyText"/>
        <w:jc w:val="center"/>
        <w:rPr>
          <w:rFonts w:ascii="Times New Roman" w:hAnsi="Times New Roman" w:cs="Times New Roman"/>
          <w:color w:val="000000" w:themeColor="text1"/>
        </w:rPr>
      </w:pPr>
      <w:r w:rsidRPr="004836C8">
        <w:rPr>
          <w:rFonts w:ascii="Times New Roman" w:hAnsi="Times New Roman" w:cs="Times New Roman"/>
          <w:color w:val="000000" w:themeColor="text1"/>
          <w:vertAlign w:val="superscript"/>
        </w:rPr>
        <w:t>3</w:t>
      </w:r>
      <w:r w:rsidRPr="004836C8">
        <w:rPr>
          <w:rFonts w:ascii="Times New Roman" w:hAnsi="Times New Roman" w:cs="Times New Roman"/>
          <w:color w:val="000000" w:themeColor="text1"/>
        </w:rPr>
        <w:t xml:space="preserve">Christ University, Bangalore, 1st Year BTech AI &amp; ML, </w:t>
      </w:r>
      <w:r w:rsidRPr="004836C8">
        <w:rPr>
          <w:rFonts w:ascii="Times New Roman" w:hAnsi="Times New Roman" w:cs="Times New Roman"/>
          <w:b/>
          <w:bCs/>
          <w:color w:val="000000" w:themeColor="text1"/>
        </w:rPr>
        <w:t>gobburu.gagan@btech.christuniversity.in</w:t>
      </w:r>
    </w:p>
    <w:p w14:paraId="3DCE64E3" w14:textId="77777777" w:rsidR="005C150B" w:rsidRPr="004836C8" w:rsidRDefault="00000000" w:rsidP="005C3BDF">
      <w:pPr>
        <w:pStyle w:val="Heading1"/>
        <w:jc w:val="both"/>
        <w:rPr>
          <w:rFonts w:ascii="Times New Roman" w:hAnsi="Times New Roman" w:cs="Times New Roman"/>
          <w:color w:val="000000" w:themeColor="text1"/>
        </w:rPr>
      </w:pPr>
      <w:bookmarkStart w:id="1" w:name="abstract"/>
      <w:bookmarkEnd w:id="0"/>
      <w:r w:rsidRPr="004836C8">
        <w:rPr>
          <w:rFonts w:ascii="Times New Roman" w:hAnsi="Times New Roman" w:cs="Times New Roman"/>
          <w:color w:val="000000" w:themeColor="text1"/>
        </w:rPr>
        <w:t>Abstract</w:t>
      </w:r>
    </w:p>
    <w:p w14:paraId="32012A96" w14:textId="4C524230" w:rsidR="005C150B" w:rsidRPr="004836C8" w:rsidRDefault="00000000" w:rsidP="005C3BDF">
      <w:pPr>
        <w:pStyle w:val="FirstParagraph"/>
        <w:jc w:val="both"/>
        <w:rPr>
          <w:rFonts w:ascii="Times New Roman" w:hAnsi="Times New Roman" w:cs="Times New Roman"/>
          <w:color w:val="000000" w:themeColor="text1"/>
        </w:rPr>
      </w:pPr>
      <w:r w:rsidRPr="004836C8">
        <w:rPr>
          <w:rFonts w:ascii="Times New Roman" w:hAnsi="Times New Roman" w:cs="Times New Roman"/>
          <w:color w:val="000000" w:themeColor="text1"/>
        </w:rPr>
        <w:t>Drug-drug interactions (DDIs) can lead to serious adverse effects and pose significant challenges in clinical practice. In this research, we employ machine learning techniques to predict DDIs, leveraging various classification models. The study compares the performance of Random</w:t>
      </w:r>
      <w:r w:rsidR="00F37137">
        <w:rPr>
          <w:rFonts w:ascii="Times New Roman" w:hAnsi="Times New Roman" w:cs="Times New Roman"/>
          <w:color w:val="000000" w:themeColor="text1"/>
        </w:rPr>
        <w:t xml:space="preserve"> </w:t>
      </w:r>
      <w:r w:rsidRPr="004836C8">
        <w:rPr>
          <w:rFonts w:ascii="Times New Roman" w:hAnsi="Times New Roman" w:cs="Times New Roman"/>
          <w:color w:val="000000" w:themeColor="text1"/>
        </w:rPr>
        <w:t>Forest</w:t>
      </w:r>
      <w:r w:rsidR="00F37137">
        <w:rPr>
          <w:rFonts w:ascii="Times New Roman" w:hAnsi="Times New Roman" w:cs="Times New Roman"/>
          <w:color w:val="000000" w:themeColor="text1"/>
        </w:rPr>
        <w:t xml:space="preserve"> </w:t>
      </w:r>
      <w:r w:rsidRPr="004836C8">
        <w:rPr>
          <w:rFonts w:ascii="Times New Roman" w:hAnsi="Times New Roman" w:cs="Times New Roman"/>
          <w:color w:val="000000" w:themeColor="text1"/>
        </w:rPr>
        <w:t>Classifier, SVC, and Logistic</w:t>
      </w:r>
      <w:r w:rsidR="00F37137">
        <w:rPr>
          <w:rFonts w:ascii="Times New Roman" w:hAnsi="Times New Roman" w:cs="Times New Roman"/>
          <w:color w:val="000000" w:themeColor="text1"/>
        </w:rPr>
        <w:t xml:space="preserve"> </w:t>
      </w:r>
      <w:r w:rsidRPr="004836C8">
        <w:rPr>
          <w:rFonts w:ascii="Times New Roman" w:hAnsi="Times New Roman" w:cs="Times New Roman"/>
          <w:color w:val="000000" w:themeColor="text1"/>
        </w:rPr>
        <w:t>Regression models. Extensive hyperparameter tuning and evaluation have been conducted to identify the best-performing model. The results demonstrate that the Logistic</w:t>
      </w:r>
      <w:r w:rsidR="00F37137">
        <w:rPr>
          <w:rFonts w:ascii="Times New Roman" w:hAnsi="Times New Roman" w:cs="Times New Roman"/>
          <w:color w:val="000000" w:themeColor="text1"/>
        </w:rPr>
        <w:t xml:space="preserve"> </w:t>
      </w:r>
      <w:r w:rsidRPr="004836C8">
        <w:rPr>
          <w:rFonts w:ascii="Times New Roman" w:hAnsi="Times New Roman" w:cs="Times New Roman"/>
          <w:color w:val="000000" w:themeColor="text1"/>
        </w:rPr>
        <w:t>Regression model outperforms other models in terms of F1-score, making it a promising tool for predicting DDIs.</w:t>
      </w:r>
    </w:p>
    <w:p w14:paraId="71CB9953" w14:textId="77777777" w:rsidR="005C150B" w:rsidRPr="004836C8" w:rsidRDefault="00000000" w:rsidP="005C3BDF">
      <w:pPr>
        <w:pStyle w:val="Heading1"/>
        <w:jc w:val="both"/>
        <w:rPr>
          <w:rFonts w:ascii="Times New Roman" w:hAnsi="Times New Roman" w:cs="Times New Roman"/>
          <w:color w:val="000000" w:themeColor="text1"/>
        </w:rPr>
      </w:pPr>
      <w:bookmarkStart w:id="2" w:name="keywords"/>
      <w:bookmarkEnd w:id="1"/>
      <w:r w:rsidRPr="004836C8">
        <w:rPr>
          <w:rFonts w:ascii="Times New Roman" w:hAnsi="Times New Roman" w:cs="Times New Roman"/>
          <w:color w:val="000000" w:themeColor="text1"/>
        </w:rPr>
        <w:t>Keywords</w:t>
      </w:r>
    </w:p>
    <w:p w14:paraId="2AC60761" w14:textId="1AB6A8F4" w:rsidR="005C150B" w:rsidRPr="004836C8" w:rsidRDefault="00000000" w:rsidP="005C3BDF">
      <w:pPr>
        <w:pStyle w:val="FirstParagraph"/>
        <w:jc w:val="both"/>
        <w:rPr>
          <w:rFonts w:ascii="Times New Roman" w:hAnsi="Times New Roman" w:cs="Times New Roman"/>
          <w:color w:val="000000" w:themeColor="text1"/>
        </w:rPr>
      </w:pPr>
      <w:r w:rsidRPr="004836C8">
        <w:rPr>
          <w:rFonts w:ascii="Times New Roman" w:hAnsi="Times New Roman" w:cs="Times New Roman"/>
          <w:color w:val="000000" w:themeColor="text1"/>
        </w:rPr>
        <w:t>Drug-drug interactions, machine learning, Random</w:t>
      </w:r>
      <w:r w:rsidR="00584AEE" w:rsidRPr="004836C8">
        <w:rPr>
          <w:rFonts w:ascii="Times New Roman" w:hAnsi="Times New Roman" w:cs="Times New Roman"/>
          <w:color w:val="000000" w:themeColor="text1"/>
        </w:rPr>
        <w:t xml:space="preserve"> </w:t>
      </w:r>
      <w:r w:rsidRPr="004836C8">
        <w:rPr>
          <w:rFonts w:ascii="Times New Roman" w:hAnsi="Times New Roman" w:cs="Times New Roman"/>
          <w:color w:val="000000" w:themeColor="text1"/>
        </w:rPr>
        <w:t>Forest</w:t>
      </w:r>
      <w:r w:rsidR="00584AEE" w:rsidRPr="004836C8">
        <w:rPr>
          <w:rFonts w:ascii="Times New Roman" w:hAnsi="Times New Roman" w:cs="Times New Roman"/>
          <w:color w:val="000000" w:themeColor="text1"/>
        </w:rPr>
        <w:t xml:space="preserve"> </w:t>
      </w:r>
      <w:r w:rsidRPr="004836C8">
        <w:rPr>
          <w:rFonts w:ascii="Times New Roman" w:hAnsi="Times New Roman" w:cs="Times New Roman"/>
          <w:color w:val="000000" w:themeColor="text1"/>
        </w:rPr>
        <w:t>Classifier, SVC, Logistic</w:t>
      </w:r>
      <w:r w:rsidR="00584AEE" w:rsidRPr="004836C8">
        <w:rPr>
          <w:rFonts w:ascii="Times New Roman" w:hAnsi="Times New Roman" w:cs="Times New Roman"/>
          <w:color w:val="000000" w:themeColor="text1"/>
        </w:rPr>
        <w:t xml:space="preserve"> </w:t>
      </w:r>
      <w:r w:rsidRPr="004836C8">
        <w:rPr>
          <w:rFonts w:ascii="Times New Roman" w:hAnsi="Times New Roman" w:cs="Times New Roman"/>
          <w:color w:val="000000" w:themeColor="text1"/>
        </w:rPr>
        <w:t>Regression, hyperparameter tuning, model evaluation, DrugBank, data preprocessing.</w:t>
      </w:r>
    </w:p>
    <w:p w14:paraId="0A15E264" w14:textId="77777777" w:rsidR="005C150B" w:rsidRPr="004836C8" w:rsidRDefault="00000000" w:rsidP="005C3BDF">
      <w:pPr>
        <w:pStyle w:val="Heading1"/>
        <w:jc w:val="both"/>
        <w:rPr>
          <w:rFonts w:ascii="Times New Roman" w:hAnsi="Times New Roman" w:cs="Times New Roman"/>
          <w:color w:val="000000" w:themeColor="text1"/>
        </w:rPr>
      </w:pPr>
      <w:bookmarkStart w:id="3" w:name="introduction"/>
      <w:bookmarkEnd w:id="2"/>
      <w:r w:rsidRPr="004836C8">
        <w:rPr>
          <w:rFonts w:ascii="Times New Roman" w:hAnsi="Times New Roman" w:cs="Times New Roman"/>
          <w:color w:val="000000" w:themeColor="text1"/>
        </w:rPr>
        <w:t>1. Introduction</w:t>
      </w:r>
    </w:p>
    <w:p w14:paraId="049ADB1E" w14:textId="77777777" w:rsidR="005C150B" w:rsidRPr="004836C8" w:rsidRDefault="00000000" w:rsidP="005C3BDF">
      <w:pPr>
        <w:pStyle w:val="FirstParagraph"/>
        <w:jc w:val="both"/>
        <w:rPr>
          <w:rFonts w:ascii="Times New Roman" w:hAnsi="Times New Roman" w:cs="Times New Roman"/>
          <w:color w:val="000000" w:themeColor="text1"/>
        </w:rPr>
      </w:pPr>
      <w:r w:rsidRPr="004836C8">
        <w:rPr>
          <w:rFonts w:ascii="Times New Roman" w:hAnsi="Times New Roman" w:cs="Times New Roman"/>
          <w:color w:val="000000" w:themeColor="text1"/>
        </w:rPr>
        <w:t>Drug-drug interactions (DDIs) occur when two or more drugs interact in a way that alters their effectiveness or causes adverse effects. Predicting DDIs is crucial for patient safety and effective clinical decision-making. According to the World Health Organization (WHO), adverse drug reactions, which include DDIs, are among the leading causes of morbidity and mortality worldwide. In the United States alone, it is estimated that over 2 million serious adverse drug reactions occur annually, leading to more than 100,000 deaths [1]. Similarly, in India, a study reported that adverse drug reactions accounted for approximately 6.7% of hospital admissions, with a significant portion attributed to DDIs [2].</w:t>
      </w:r>
    </w:p>
    <w:p w14:paraId="43D4B7A2" w14:textId="77777777" w:rsidR="005C150B" w:rsidRPr="004836C8" w:rsidRDefault="00000000" w:rsidP="005C3BDF">
      <w:pPr>
        <w:pStyle w:val="BodyText"/>
        <w:jc w:val="both"/>
        <w:rPr>
          <w:rFonts w:ascii="Times New Roman" w:hAnsi="Times New Roman" w:cs="Times New Roman"/>
          <w:color w:val="000000" w:themeColor="text1"/>
        </w:rPr>
      </w:pPr>
      <w:r w:rsidRPr="004836C8">
        <w:rPr>
          <w:rFonts w:ascii="Times New Roman" w:hAnsi="Times New Roman" w:cs="Times New Roman"/>
          <w:color w:val="000000" w:themeColor="text1"/>
        </w:rPr>
        <w:t>Traditional methods for predicting DDIs rely on clinical trial data and expert knowledge, which can be time-consuming and limited in scope. Machine learning offers a promising alternative by leveraging large datasets to identify patterns and predict interactions. By training these models on datasets containing known DDIs, we can develop tools that predict potential interactions for new drug combinations.</w:t>
      </w:r>
    </w:p>
    <w:p w14:paraId="73EBD720" w14:textId="77777777" w:rsidR="004836C8" w:rsidRPr="004836C8" w:rsidRDefault="004836C8" w:rsidP="005C3BDF">
      <w:pPr>
        <w:pStyle w:val="Heading2"/>
        <w:jc w:val="both"/>
        <w:rPr>
          <w:rFonts w:ascii="Times New Roman" w:hAnsi="Times New Roman" w:cs="Times New Roman"/>
          <w:color w:val="000000" w:themeColor="text1"/>
        </w:rPr>
        <w:sectPr w:rsidR="004836C8" w:rsidRPr="004836C8">
          <w:footerReference w:type="default" r:id="rId8"/>
          <w:footnotePr>
            <w:numRestart w:val="eachSect"/>
          </w:footnotePr>
          <w:pgSz w:w="12240" w:h="15840"/>
          <w:pgMar w:top="1440" w:right="1440" w:bottom="1440" w:left="1440" w:header="720" w:footer="720" w:gutter="0"/>
          <w:cols w:space="720"/>
        </w:sectPr>
      </w:pPr>
      <w:bookmarkStart w:id="4" w:name="importance-of-predicting-ddis"/>
    </w:p>
    <w:p w14:paraId="5295A25C" w14:textId="77777777" w:rsidR="005C150B" w:rsidRPr="004836C8" w:rsidRDefault="00000000" w:rsidP="005C3BDF">
      <w:pPr>
        <w:pStyle w:val="Heading2"/>
        <w:jc w:val="both"/>
        <w:rPr>
          <w:rFonts w:ascii="Times New Roman" w:hAnsi="Times New Roman" w:cs="Times New Roman"/>
          <w:color w:val="000000" w:themeColor="text1"/>
        </w:rPr>
      </w:pPr>
      <w:r w:rsidRPr="004836C8">
        <w:rPr>
          <w:rFonts w:ascii="Times New Roman" w:hAnsi="Times New Roman" w:cs="Times New Roman"/>
          <w:color w:val="000000" w:themeColor="text1"/>
        </w:rPr>
        <w:lastRenderedPageBreak/>
        <w:t>Importance of Predicting DDIs</w:t>
      </w:r>
    </w:p>
    <w:p w14:paraId="51827B76" w14:textId="77777777" w:rsidR="005C150B" w:rsidRPr="004836C8" w:rsidRDefault="00000000" w:rsidP="005C3BDF">
      <w:pPr>
        <w:pStyle w:val="FirstParagraph"/>
        <w:jc w:val="both"/>
        <w:rPr>
          <w:rFonts w:ascii="Times New Roman" w:hAnsi="Times New Roman" w:cs="Times New Roman"/>
          <w:color w:val="000000" w:themeColor="text1"/>
        </w:rPr>
      </w:pPr>
      <w:r w:rsidRPr="004836C8">
        <w:rPr>
          <w:rFonts w:ascii="Times New Roman" w:hAnsi="Times New Roman" w:cs="Times New Roman"/>
          <w:color w:val="000000" w:themeColor="text1"/>
        </w:rPr>
        <w:t>The ability to predict DDIs can significantly enhance patient safety by preventing adverse reactions before they occur. It also aids healthcare professionals in making informed decisions when prescribing medications, thereby improving overall treatment efficacy. Moreover, accurate DDI prediction can reduce healthcare costs associated with managing adverse drug reactions.</w:t>
      </w:r>
    </w:p>
    <w:p w14:paraId="15C7481E" w14:textId="77777777" w:rsidR="005C150B" w:rsidRPr="004836C8" w:rsidRDefault="00000000" w:rsidP="005C3BDF">
      <w:pPr>
        <w:pStyle w:val="Heading1"/>
        <w:jc w:val="both"/>
        <w:rPr>
          <w:rFonts w:ascii="Times New Roman" w:hAnsi="Times New Roman" w:cs="Times New Roman"/>
          <w:color w:val="000000" w:themeColor="text1"/>
        </w:rPr>
      </w:pPr>
      <w:bookmarkStart w:id="5" w:name="related-work"/>
      <w:bookmarkEnd w:id="3"/>
      <w:bookmarkEnd w:id="4"/>
      <w:r w:rsidRPr="004836C8">
        <w:rPr>
          <w:rFonts w:ascii="Times New Roman" w:hAnsi="Times New Roman" w:cs="Times New Roman"/>
          <w:color w:val="000000" w:themeColor="text1"/>
        </w:rPr>
        <w:t>2. Related Work</w:t>
      </w:r>
    </w:p>
    <w:p w14:paraId="1926701B" w14:textId="77777777" w:rsidR="005C150B" w:rsidRPr="004836C8" w:rsidRDefault="00000000" w:rsidP="005C3BDF">
      <w:pPr>
        <w:pStyle w:val="FirstParagraph"/>
        <w:jc w:val="both"/>
        <w:rPr>
          <w:rFonts w:ascii="Times New Roman" w:hAnsi="Times New Roman" w:cs="Times New Roman"/>
          <w:color w:val="000000" w:themeColor="text1"/>
        </w:rPr>
      </w:pPr>
      <w:r w:rsidRPr="004836C8">
        <w:rPr>
          <w:rFonts w:ascii="Times New Roman" w:hAnsi="Times New Roman" w:cs="Times New Roman"/>
          <w:color w:val="000000" w:themeColor="text1"/>
        </w:rPr>
        <w:t>Existing research on DDI prediction has explored various approaches, including rule-based systems, statistical methods, and machine learning models. Rule-based systems often rely on predefined rules and expert knowledge, which may not generalize well to new data. Statistical methods, such as logistic regression, have been used to identify risk factors associated with DDIs. However, these methods may struggle with complex, high-dimensional datasets.</w:t>
      </w:r>
    </w:p>
    <w:p w14:paraId="72A7810A" w14:textId="5EBDC8CF" w:rsidR="005C150B" w:rsidRPr="004836C8" w:rsidRDefault="00000000" w:rsidP="005C3BDF">
      <w:pPr>
        <w:pStyle w:val="BodyText"/>
        <w:jc w:val="both"/>
        <w:rPr>
          <w:rFonts w:ascii="Times New Roman" w:hAnsi="Times New Roman" w:cs="Times New Roman"/>
          <w:color w:val="000000" w:themeColor="text1"/>
        </w:rPr>
      </w:pPr>
      <w:r w:rsidRPr="004836C8">
        <w:rPr>
          <w:rFonts w:ascii="Times New Roman" w:hAnsi="Times New Roman" w:cs="Times New Roman"/>
          <w:color w:val="000000" w:themeColor="text1"/>
        </w:rPr>
        <w:t>Recent studies have leveraged machine learning models, such as decision trees, support vector machines, and neural networks, to predict DDIs. These models can capture intricate patterns in the data and provide more accurate predictions. Our research builds on this work by comparing the performance of Random</w:t>
      </w:r>
      <w:r w:rsidR="00F37137">
        <w:rPr>
          <w:rFonts w:ascii="Times New Roman" w:hAnsi="Times New Roman" w:cs="Times New Roman"/>
          <w:color w:val="000000" w:themeColor="text1"/>
        </w:rPr>
        <w:t xml:space="preserve"> </w:t>
      </w:r>
      <w:r w:rsidRPr="004836C8">
        <w:rPr>
          <w:rFonts w:ascii="Times New Roman" w:hAnsi="Times New Roman" w:cs="Times New Roman"/>
          <w:color w:val="000000" w:themeColor="text1"/>
        </w:rPr>
        <w:t>Forest</w:t>
      </w:r>
      <w:r w:rsidR="00F37137">
        <w:rPr>
          <w:rFonts w:ascii="Times New Roman" w:hAnsi="Times New Roman" w:cs="Times New Roman"/>
          <w:color w:val="000000" w:themeColor="text1"/>
        </w:rPr>
        <w:t xml:space="preserve"> </w:t>
      </w:r>
      <w:r w:rsidRPr="004836C8">
        <w:rPr>
          <w:rFonts w:ascii="Times New Roman" w:hAnsi="Times New Roman" w:cs="Times New Roman"/>
          <w:color w:val="000000" w:themeColor="text1"/>
        </w:rPr>
        <w:t>Classifier, SVC, and Logistic</w:t>
      </w:r>
      <w:r w:rsidR="00F37137">
        <w:rPr>
          <w:rFonts w:ascii="Times New Roman" w:hAnsi="Times New Roman" w:cs="Times New Roman"/>
          <w:color w:val="000000" w:themeColor="text1"/>
        </w:rPr>
        <w:t xml:space="preserve"> </w:t>
      </w:r>
      <w:r w:rsidRPr="004836C8">
        <w:rPr>
          <w:rFonts w:ascii="Times New Roman" w:hAnsi="Times New Roman" w:cs="Times New Roman"/>
          <w:color w:val="000000" w:themeColor="text1"/>
        </w:rPr>
        <w:t>Regression models on a dataset extracted from DrugBank.</w:t>
      </w:r>
    </w:p>
    <w:p w14:paraId="1F0E568B" w14:textId="77777777" w:rsidR="005C150B" w:rsidRPr="004836C8" w:rsidRDefault="00000000" w:rsidP="005C3BDF">
      <w:pPr>
        <w:pStyle w:val="Heading1"/>
        <w:jc w:val="both"/>
        <w:rPr>
          <w:rFonts w:ascii="Times New Roman" w:hAnsi="Times New Roman" w:cs="Times New Roman"/>
          <w:color w:val="000000" w:themeColor="text1"/>
        </w:rPr>
      </w:pPr>
      <w:bookmarkStart w:id="6" w:name="methodology"/>
      <w:bookmarkEnd w:id="5"/>
      <w:r w:rsidRPr="004836C8">
        <w:rPr>
          <w:rFonts w:ascii="Times New Roman" w:hAnsi="Times New Roman" w:cs="Times New Roman"/>
          <w:color w:val="000000" w:themeColor="text1"/>
        </w:rPr>
        <w:t>3. Methodology</w:t>
      </w:r>
    </w:p>
    <w:p w14:paraId="041ADA5B" w14:textId="77777777" w:rsidR="005C150B" w:rsidRPr="004836C8" w:rsidRDefault="00000000" w:rsidP="005C3BDF">
      <w:pPr>
        <w:pStyle w:val="Heading2"/>
        <w:jc w:val="both"/>
        <w:rPr>
          <w:rFonts w:ascii="Times New Roman" w:hAnsi="Times New Roman" w:cs="Times New Roman"/>
          <w:color w:val="000000" w:themeColor="text1"/>
        </w:rPr>
      </w:pPr>
      <w:bookmarkStart w:id="7" w:name="data-collection"/>
      <w:r w:rsidRPr="004836C8">
        <w:rPr>
          <w:rFonts w:ascii="Times New Roman" w:hAnsi="Times New Roman" w:cs="Times New Roman"/>
          <w:color w:val="000000" w:themeColor="text1"/>
        </w:rPr>
        <w:t>3.1 Data Collection</w:t>
      </w:r>
    </w:p>
    <w:p w14:paraId="15378FF5" w14:textId="77777777" w:rsidR="005C150B" w:rsidRPr="004836C8" w:rsidRDefault="00000000" w:rsidP="005C3BDF">
      <w:pPr>
        <w:pStyle w:val="FirstParagraph"/>
        <w:jc w:val="both"/>
        <w:rPr>
          <w:rFonts w:ascii="Times New Roman" w:hAnsi="Times New Roman" w:cs="Times New Roman"/>
          <w:color w:val="000000" w:themeColor="text1"/>
        </w:rPr>
      </w:pPr>
      <w:r w:rsidRPr="004836C8">
        <w:rPr>
          <w:rFonts w:ascii="Times New Roman" w:hAnsi="Times New Roman" w:cs="Times New Roman"/>
          <w:color w:val="000000" w:themeColor="text1"/>
        </w:rPr>
        <w:t>The dataset used in this study was sourced from DrugBank version 5.1.1.13, a comprehensive database containing detailed drug information and interactions. DrugBank provides a wealth of information, including drug properties, indications, pharmacodynamics, mechanisms of action, and known interactions. The DrugBank XML file was parsed to extract relevant drug information and interactions.</w:t>
      </w:r>
    </w:p>
    <w:p w14:paraId="0F9A54A4" w14:textId="77777777" w:rsidR="005C150B" w:rsidRPr="004836C8" w:rsidRDefault="00000000" w:rsidP="005C3BDF">
      <w:pPr>
        <w:pStyle w:val="Heading2"/>
        <w:jc w:val="both"/>
        <w:rPr>
          <w:rFonts w:ascii="Times New Roman" w:hAnsi="Times New Roman" w:cs="Times New Roman"/>
          <w:color w:val="000000" w:themeColor="text1"/>
        </w:rPr>
      </w:pPr>
      <w:bookmarkStart w:id="8" w:name="data-preprocessing"/>
      <w:bookmarkEnd w:id="7"/>
      <w:r w:rsidRPr="004836C8">
        <w:rPr>
          <w:rFonts w:ascii="Times New Roman" w:hAnsi="Times New Roman" w:cs="Times New Roman"/>
          <w:color w:val="000000" w:themeColor="text1"/>
        </w:rPr>
        <w:t>3.2 Data Preprocessing</w:t>
      </w:r>
    </w:p>
    <w:p w14:paraId="2EADD89E" w14:textId="77777777" w:rsidR="005C150B" w:rsidRPr="004836C8" w:rsidRDefault="00000000" w:rsidP="005C3BDF">
      <w:pPr>
        <w:pStyle w:val="FirstParagraph"/>
        <w:jc w:val="both"/>
        <w:rPr>
          <w:rFonts w:ascii="Times New Roman" w:hAnsi="Times New Roman" w:cs="Times New Roman"/>
          <w:color w:val="000000" w:themeColor="text1"/>
        </w:rPr>
      </w:pPr>
      <w:r w:rsidRPr="004836C8">
        <w:rPr>
          <w:rFonts w:ascii="Times New Roman" w:hAnsi="Times New Roman" w:cs="Times New Roman"/>
          <w:color w:val="000000" w:themeColor="text1"/>
        </w:rPr>
        <w:t xml:space="preserve">Data preprocessing involved several steps: 1. </w:t>
      </w:r>
      <w:r w:rsidRPr="004836C8">
        <w:rPr>
          <w:rFonts w:ascii="Times New Roman" w:hAnsi="Times New Roman" w:cs="Times New Roman"/>
          <w:b/>
          <w:bCs/>
          <w:color w:val="000000" w:themeColor="text1"/>
        </w:rPr>
        <w:t>Parsing DrugBank XML</w:t>
      </w:r>
      <w:r w:rsidRPr="004836C8">
        <w:rPr>
          <w:rFonts w:ascii="Times New Roman" w:hAnsi="Times New Roman" w:cs="Times New Roman"/>
          <w:color w:val="000000" w:themeColor="text1"/>
        </w:rPr>
        <w:t xml:space="preserve">: The DrugBank XML file was parsed to extract drug properties and interactions. Essential information such as drug names, descriptions, CAS numbers, and pharmacological data were extracted and saved as CSV files for further processing. 2. </w:t>
      </w:r>
      <w:r w:rsidRPr="004836C8">
        <w:rPr>
          <w:rFonts w:ascii="Times New Roman" w:hAnsi="Times New Roman" w:cs="Times New Roman"/>
          <w:b/>
          <w:bCs/>
          <w:color w:val="000000" w:themeColor="text1"/>
        </w:rPr>
        <w:t>Handling Missing Values</w:t>
      </w:r>
      <w:r w:rsidRPr="004836C8">
        <w:rPr>
          <w:rFonts w:ascii="Times New Roman" w:hAnsi="Times New Roman" w:cs="Times New Roman"/>
          <w:color w:val="000000" w:themeColor="text1"/>
        </w:rPr>
        <w:t xml:space="preserve">: Missing values in the drug properties were filled with appropriate substitutes, such as the mean for numerical columns. This step ensured that the dataset was complete and ready for analysis. 3. </w:t>
      </w:r>
      <w:r w:rsidRPr="004836C8">
        <w:rPr>
          <w:rFonts w:ascii="Times New Roman" w:hAnsi="Times New Roman" w:cs="Times New Roman"/>
          <w:b/>
          <w:bCs/>
          <w:color w:val="000000" w:themeColor="text1"/>
        </w:rPr>
        <w:t>Normalization</w:t>
      </w:r>
      <w:r w:rsidRPr="004836C8">
        <w:rPr>
          <w:rFonts w:ascii="Times New Roman" w:hAnsi="Times New Roman" w:cs="Times New Roman"/>
          <w:color w:val="000000" w:themeColor="text1"/>
        </w:rPr>
        <w:t xml:space="preserve">: Numerical columns were normalized to ensure that the features were on a similar scale. This step is crucial for machine learning models to perform optimally. 4. </w:t>
      </w:r>
      <w:r w:rsidRPr="004836C8">
        <w:rPr>
          <w:rFonts w:ascii="Times New Roman" w:hAnsi="Times New Roman" w:cs="Times New Roman"/>
          <w:b/>
          <w:bCs/>
          <w:color w:val="000000" w:themeColor="text1"/>
        </w:rPr>
        <w:t>Encoding Categorical Columns</w:t>
      </w:r>
      <w:r w:rsidRPr="004836C8">
        <w:rPr>
          <w:rFonts w:ascii="Times New Roman" w:hAnsi="Times New Roman" w:cs="Times New Roman"/>
          <w:color w:val="000000" w:themeColor="text1"/>
        </w:rPr>
        <w:t xml:space="preserve">: Categorical columns, such as drug states, were encoded into numerical values for model compatibility. 5. </w:t>
      </w:r>
      <w:r w:rsidRPr="004836C8">
        <w:rPr>
          <w:rFonts w:ascii="Times New Roman" w:hAnsi="Times New Roman" w:cs="Times New Roman"/>
          <w:b/>
          <w:bCs/>
          <w:color w:val="000000" w:themeColor="text1"/>
        </w:rPr>
        <w:t>Merging Interactions with Drug Properties</w:t>
      </w:r>
      <w:r w:rsidRPr="004836C8">
        <w:rPr>
          <w:rFonts w:ascii="Times New Roman" w:hAnsi="Times New Roman" w:cs="Times New Roman"/>
          <w:color w:val="000000" w:themeColor="text1"/>
        </w:rPr>
        <w:t>: Drug interaction data was merged with drug properties to create a comprehensive dataset for model training. This merge allowed the features of both interacting drugs to be included in the analysis.</w:t>
      </w:r>
    </w:p>
    <w:p w14:paraId="5E5BF259" w14:textId="77777777" w:rsidR="005C150B" w:rsidRPr="004836C8" w:rsidRDefault="00000000" w:rsidP="005C3BDF">
      <w:pPr>
        <w:pStyle w:val="Heading2"/>
        <w:jc w:val="both"/>
        <w:rPr>
          <w:rFonts w:ascii="Times New Roman" w:hAnsi="Times New Roman" w:cs="Times New Roman"/>
          <w:color w:val="000000" w:themeColor="text1"/>
        </w:rPr>
      </w:pPr>
      <w:bookmarkStart w:id="9" w:name="feature-engineering"/>
      <w:bookmarkEnd w:id="8"/>
      <w:r w:rsidRPr="004836C8">
        <w:rPr>
          <w:rFonts w:ascii="Times New Roman" w:hAnsi="Times New Roman" w:cs="Times New Roman"/>
          <w:color w:val="000000" w:themeColor="text1"/>
        </w:rPr>
        <w:lastRenderedPageBreak/>
        <w:t>3.3 Feature Engineering</w:t>
      </w:r>
    </w:p>
    <w:p w14:paraId="086D2F14" w14:textId="77777777" w:rsidR="005C150B" w:rsidRPr="004836C8" w:rsidRDefault="00000000" w:rsidP="005C3BDF">
      <w:pPr>
        <w:pStyle w:val="FirstParagraph"/>
        <w:jc w:val="both"/>
        <w:rPr>
          <w:rFonts w:ascii="Times New Roman" w:hAnsi="Times New Roman" w:cs="Times New Roman"/>
          <w:color w:val="000000" w:themeColor="text1"/>
        </w:rPr>
      </w:pPr>
      <w:r w:rsidRPr="004836C8">
        <w:rPr>
          <w:rFonts w:ascii="Times New Roman" w:hAnsi="Times New Roman" w:cs="Times New Roman"/>
          <w:color w:val="000000" w:themeColor="text1"/>
        </w:rPr>
        <w:t xml:space="preserve">Feature engineering involved extracting relevant features from the preprocessed data: 1. </w:t>
      </w:r>
      <w:r w:rsidRPr="004836C8">
        <w:rPr>
          <w:rFonts w:ascii="Times New Roman" w:hAnsi="Times New Roman" w:cs="Times New Roman"/>
          <w:b/>
          <w:bCs/>
          <w:color w:val="000000" w:themeColor="text1"/>
        </w:rPr>
        <w:t>Selecting Features</w:t>
      </w:r>
      <w:r w:rsidRPr="004836C8">
        <w:rPr>
          <w:rFonts w:ascii="Times New Roman" w:hAnsi="Times New Roman" w:cs="Times New Roman"/>
          <w:color w:val="000000" w:themeColor="text1"/>
        </w:rPr>
        <w:t xml:space="preserve">: A subset of features from both drugs involved in the interaction was selected. This subset included pharmacological properties, calculated properties, and categorical data. 2. </w:t>
      </w:r>
      <w:r w:rsidRPr="004836C8">
        <w:rPr>
          <w:rFonts w:ascii="Times New Roman" w:hAnsi="Times New Roman" w:cs="Times New Roman"/>
          <w:b/>
          <w:bCs/>
          <w:color w:val="000000" w:themeColor="text1"/>
        </w:rPr>
        <w:t>Generating Synthetic Negative Samples</w:t>
      </w:r>
      <w:r w:rsidRPr="004836C8">
        <w:rPr>
          <w:rFonts w:ascii="Times New Roman" w:hAnsi="Times New Roman" w:cs="Times New Roman"/>
          <w:color w:val="000000" w:themeColor="text1"/>
        </w:rPr>
        <w:t>: Synthetic negative samples were generated to ensure a balanced dataset with both positive and negative samples. This step was essential due to the imbalanced nature of the interaction data, where positive interactions were more prevalent.</w:t>
      </w:r>
    </w:p>
    <w:p w14:paraId="5FB3D793" w14:textId="77777777" w:rsidR="005C150B" w:rsidRPr="004836C8" w:rsidRDefault="00000000" w:rsidP="005C3BDF">
      <w:pPr>
        <w:pStyle w:val="Heading2"/>
        <w:jc w:val="both"/>
        <w:rPr>
          <w:rFonts w:ascii="Times New Roman" w:hAnsi="Times New Roman" w:cs="Times New Roman"/>
          <w:color w:val="000000" w:themeColor="text1"/>
        </w:rPr>
      </w:pPr>
      <w:bookmarkStart w:id="10" w:name="data-sampling"/>
      <w:bookmarkEnd w:id="9"/>
      <w:r w:rsidRPr="004836C8">
        <w:rPr>
          <w:rFonts w:ascii="Times New Roman" w:hAnsi="Times New Roman" w:cs="Times New Roman"/>
          <w:color w:val="000000" w:themeColor="text1"/>
        </w:rPr>
        <w:t>3.4 Data Sampling</w:t>
      </w:r>
    </w:p>
    <w:p w14:paraId="1161FCEB" w14:textId="77777777" w:rsidR="005C150B" w:rsidRPr="004836C8" w:rsidRDefault="00000000" w:rsidP="005C3BDF">
      <w:pPr>
        <w:pStyle w:val="FirstParagraph"/>
        <w:jc w:val="both"/>
        <w:rPr>
          <w:rFonts w:ascii="Times New Roman" w:hAnsi="Times New Roman" w:cs="Times New Roman"/>
          <w:color w:val="000000" w:themeColor="text1"/>
        </w:rPr>
      </w:pPr>
      <w:r w:rsidRPr="004836C8">
        <w:rPr>
          <w:rFonts w:ascii="Times New Roman" w:hAnsi="Times New Roman" w:cs="Times New Roman"/>
          <w:color w:val="000000" w:themeColor="text1"/>
        </w:rPr>
        <w:t>Due to computational limitations, only a sample of the full DrugBank dataset was used for initial testing and model training. The sample consisted of 10% of the total interactions and drug properties. This sample size was chosen to balance the need for a representative dataset with the available computational resources.</w:t>
      </w:r>
    </w:p>
    <w:p w14:paraId="77308707" w14:textId="77777777" w:rsidR="005C150B" w:rsidRPr="004836C8" w:rsidRDefault="00000000" w:rsidP="005C3BDF">
      <w:pPr>
        <w:pStyle w:val="Heading2"/>
        <w:jc w:val="both"/>
        <w:rPr>
          <w:rFonts w:ascii="Times New Roman" w:hAnsi="Times New Roman" w:cs="Times New Roman"/>
          <w:color w:val="000000" w:themeColor="text1"/>
        </w:rPr>
      </w:pPr>
      <w:bookmarkStart w:id="11" w:name="model-training-and-hyperparameter-tuning"/>
      <w:bookmarkEnd w:id="10"/>
      <w:r w:rsidRPr="004836C8">
        <w:rPr>
          <w:rFonts w:ascii="Times New Roman" w:hAnsi="Times New Roman" w:cs="Times New Roman"/>
          <w:color w:val="000000" w:themeColor="text1"/>
        </w:rPr>
        <w:t>3.5 Model Training and Hyperparameter Tuning</w:t>
      </w:r>
    </w:p>
    <w:p w14:paraId="1BB91892" w14:textId="44AFE77F" w:rsidR="005C150B" w:rsidRPr="004836C8" w:rsidRDefault="00000000" w:rsidP="005C3BDF">
      <w:pPr>
        <w:pStyle w:val="FirstParagraph"/>
        <w:jc w:val="both"/>
        <w:rPr>
          <w:rFonts w:ascii="Times New Roman" w:hAnsi="Times New Roman" w:cs="Times New Roman"/>
          <w:color w:val="000000" w:themeColor="text1"/>
        </w:rPr>
      </w:pPr>
      <w:r w:rsidRPr="004836C8">
        <w:rPr>
          <w:rFonts w:ascii="Times New Roman" w:hAnsi="Times New Roman" w:cs="Times New Roman"/>
          <w:color w:val="000000" w:themeColor="text1"/>
        </w:rPr>
        <w:t xml:space="preserve">Three machine learning models were trained and evaluated: 1. </w:t>
      </w:r>
      <w:r w:rsidRPr="004836C8">
        <w:rPr>
          <w:rFonts w:ascii="Times New Roman" w:hAnsi="Times New Roman" w:cs="Times New Roman"/>
          <w:b/>
          <w:bCs/>
          <w:color w:val="000000" w:themeColor="text1"/>
        </w:rPr>
        <w:t>Random</w:t>
      </w:r>
      <w:r w:rsidR="005C3BDF" w:rsidRPr="004836C8">
        <w:rPr>
          <w:rFonts w:ascii="Times New Roman" w:hAnsi="Times New Roman" w:cs="Times New Roman"/>
          <w:b/>
          <w:bCs/>
          <w:color w:val="000000" w:themeColor="text1"/>
        </w:rPr>
        <w:t xml:space="preserve"> </w:t>
      </w:r>
      <w:r w:rsidRPr="004836C8">
        <w:rPr>
          <w:rFonts w:ascii="Times New Roman" w:hAnsi="Times New Roman" w:cs="Times New Roman"/>
          <w:b/>
          <w:bCs/>
          <w:color w:val="000000" w:themeColor="text1"/>
        </w:rPr>
        <w:t>Forest</w:t>
      </w:r>
      <w:r w:rsidR="005C3BDF" w:rsidRPr="004836C8">
        <w:rPr>
          <w:rFonts w:ascii="Times New Roman" w:hAnsi="Times New Roman" w:cs="Times New Roman"/>
          <w:b/>
          <w:bCs/>
          <w:color w:val="000000" w:themeColor="text1"/>
        </w:rPr>
        <w:t xml:space="preserve"> </w:t>
      </w:r>
      <w:r w:rsidRPr="004836C8">
        <w:rPr>
          <w:rFonts w:ascii="Times New Roman" w:hAnsi="Times New Roman" w:cs="Times New Roman"/>
          <w:b/>
          <w:bCs/>
          <w:color w:val="000000" w:themeColor="text1"/>
        </w:rPr>
        <w:t>Classifier</w:t>
      </w:r>
      <w:r w:rsidRPr="004836C8">
        <w:rPr>
          <w:rFonts w:ascii="Times New Roman" w:hAnsi="Times New Roman" w:cs="Times New Roman"/>
          <w:color w:val="000000" w:themeColor="text1"/>
        </w:rPr>
        <w:t xml:space="preserve">: A decision tree-based ensemble model known for its robustness and high accuracy. 2. </w:t>
      </w:r>
      <w:r w:rsidRPr="004836C8">
        <w:rPr>
          <w:rFonts w:ascii="Times New Roman" w:hAnsi="Times New Roman" w:cs="Times New Roman"/>
          <w:b/>
          <w:bCs/>
          <w:color w:val="000000" w:themeColor="text1"/>
        </w:rPr>
        <w:t>SVC</w:t>
      </w:r>
      <w:r w:rsidRPr="004836C8">
        <w:rPr>
          <w:rFonts w:ascii="Times New Roman" w:hAnsi="Times New Roman" w:cs="Times New Roman"/>
          <w:color w:val="000000" w:themeColor="text1"/>
        </w:rPr>
        <w:t xml:space="preserve">: A support vector machine model effective for classification tasks. 3. </w:t>
      </w:r>
      <w:r w:rsidRPr="004836C8">
        <w:rPr>
          <w:rFonts w:ascii="Times New Roman" w:hAnsi="Times New Roman" w:cs="Times New Roman"/>
          <w:b/>
          <w:bCs/>
          <w:color w:val="000000" w:themeColor="text1"/>
        </w:rPr>
        <w:t>Logistic</w:t>
      </w:r>
      <w:r w:rsidR="005C3BDF" w:rsidRPr="004836C8">
        <w:rPr>
          <w:rFonts w:ascii="Times New Roman" w:hAnsi="Times New Roman" w:cs="Times New Roman"/>
          <w:b/>
          <w:bCs/>
          <w:color w:val="000000" w:themeColor="text1"/>
        </w:rPr>
        <w:t xml:space="preserve"> </w:t>
      </w:r>
      <w:r w:rsidRPr="004836C8">
        <w:rPr>
          <w:rFonts w:ascii="Times New Roman" w:hAnsi="Times New Roman" w:cs="Times New Roman"/>
          <w:b/>
          <w:bCs/>
          <w:color w:val="000000" w:themeColor="text1"/>
        </w:rPr>
        <w:t>Regression</w:t>
      </w:r>
      <w:r w:rsidRPr="004836C8">
        <w:rPr>
          <w:rFonts w:ascii="Times New Roman" w:hAnsi="Times New Roman" w:cs="Times New Roman"/>
          <w:color w:val="000000" w:themeColor="text1"/>
        </w:rPr>
        <w:t>: A linear model suitable for binary classification.</w:t>
      </w:r>
    </w:p>
    <w:p w14:paraId="26F06ACA" w14:textId="77777777" w:rsidR="005C150B" w:rsidRPr="004836C8" w:rsidRDefault="00000000" w:rsidP="005C3BDF">
      <w:pPr>
        <w:pStyle w:val="BodyText"/>
        <w:jc w:val="both"/>
        <w:rPr>
          <w:rFonts w:ascii="Times New Roman" w:hAnsi="Times New Roman" w:cs="Times New Roman"/>
          <w:color w:val="000000" w:themeColor="text1"/>
        </w:rPr>
      </w:pPr>
      <w:r w:rsidRPr="004836C8">
        <w:rPr>
          <w:rFonts w:ascii="Times New Roman" w:hAnsi="Times New Roman" w:cs="Times New Roman"/>
          <w:color w:val="000000" w:themeColor="text1"/>
        </w:rPr>
        <w:t>Hyperparameter tuning was performed using GridSearchCV with cross-validation to identify the best parameters for each model. This process involved testing various combinations of hyperparameters to find the optimal settings for each model.</w:t>
      </w:r>
    </w:p>
    <w:p w14:paraId="703D8160" w14:textId="77777777" w:rsidR="005C150B" w:rsidRPr="004836C8" w:rsidRDefault="00000000" w:rsidP="005C3BDF">
      <w:pPr>
        <w:pStyle w:val="Heading2"/>
        <w:jc w:val="both"/>
        <w:rPr>
          <w:rFonts w:ascii="Times New Roman" w:hAnsi="Times New Roman" w:cs="Times New Roman"/>
          <w:color w:val="000000" w:themeColor="text1"/>
        </w:rPr>
      </w:pPr>
      <w:bookmarkStart w:id="12" w:name="model-evaluation"/>
      <w:bookmarkEnd w:id="11"/>
      <w:r w:rsidRPr="004836C8">
        <w:rPr>
          <w:rFonts w:ascii="Times New Roman" w:hAnsi="Times New Roman" w:cs="Times New Roman"/>
          <w:color w:val="000000" w:themeColor="text1"/>
        </w:rPr>
        <w:t>3.6 Model Evaluation</w:t>
      </w:r>
    </w:p>
    <w:p w14:paraId="02993059" w14:textId="77777777" w:rsidR="005C150B" w:rsidRPr="004836C8" w:rsidRDefault="00000000" w:rsidP="005C3BDF">
      <w:pPr>
        <w:pStyle w:val="FirstParagraph"/>
        <w:jc w:val="both"/>
        <w:rPr>
          <w:rFonts w:ascii="Times New Roman" w:hAnsi="Times New Roman" w:cs="Times New Roman"/>
          <w:color w:val="000000" w:themeColor="text1"/>
        </w:rPr>
      </w:pPr>
      <w:r w:rsidRPr="004836C8">
        <w:rPr>
          <w:rFonts w:ascii="Times New Roman" w:hAnsi="Times New Roman" w:cs="Times New Roman"/>
          <w:color w:val="000000" w:themeColor="text1"/>
        </w:rPr>
        <w:t>The models were evaluated on the test set using various metrics, including accuracy, precision, recall, F1-score, and ROC AUC score. The evaluation metrics were saved for comparison. These metrics provide a comprehensive understanding of each model’s performance, particularly in handling imbalanced datasets.</w:t>
      </w:r>
    </w:p>
    <w:p w14:paraId="49E06C2C" w14:textId="77777777" w:rsidR="005C150B" w:rsidRPr="004836C8" w:rsidRDefault="00000000" w:rsidP="005C3BDF">
      <w:pPr>
        <w:pStyle w:val="Heading2"/>
        <w:jc w:val="both"/>
        <w:rPr>
          <w:rFonts w:ascii="Times New Roman" w:hAnsi="Times New Roman" w:cs="Times New Roman"/>
          <w:color w:val="000000" w:themeColor="text1"/>
        </w:rPr>
      </w:pPr>
      <w:bookmarkStart w:id="13" w:name="visualization-and-comparison"/>
      <w:bookmarkEnd w:id="12"/>
      <w:r w:rsidRPr="004836C8">
        <w:rPr>
          <w:rFonts w:ascii="Times New Roman" w:hAnsi="Times New Roman" w:cs="Times New Roman"/>
          <w:color w:val="000000" w:themeColor="text1"/>
        </w:rPr>
        <w:t>3.7 Visualization and Comparison</w:t>
      </w:r>
    </w:p>
    <w:p w14:paraId="728B7005" w14:textId="3B2AA211" w:rsidR="00584AEE" w:rsidRPr="004836C8" w:rsidRDefault="00000000" w:rsidP="005C3BDF">
      <w:pPr>
        <w:pStyle w:val="FirstParagraph"/>
        <w:jc w:val="both"/>
        <w:rPr>
          <w:rFonts w:ascii="Times New Roman" w:hAnsi="Times New Roman" w:cs="Times New Roman"/>
          <w:color w:val="000000" w:themeColor="text1"/>
        </w:rPr>
      </w:pPr>
      <w:r w:rsidRPr="004836C8">
        <w:rPr>
          <w:rFonts w:ascii="Times New Roman" w:hAnsi="Times New Roman" w:cs="Times New Roman"/>
          <w:color w:val="000000" w:themeColor="text1"/>
        </w:rPr>
        <w:t>The evaluation metrics were visualized using enhanced bar charts, radar charts, drug property importance charts, and a correlation matrix heatmap to compare the performance of the models and the relevance of different drug properties. The best model was identified based on the highest F1-score. The graphs are attached in the appendix section.</w:t>
      </w:r>
      <w:bookmarkStart w:id="14" w:name="results"/>
      <w:bookmarkEnd w:id="6"/>
      <w:bookmarkEnd w:id="13"/>
    </w:p>
    <w:p w14:paraId="1465D797" w14:textId="77777777" w:rsidR="00584AEE" w:rsidRPr="004836C8" w:rsidRDefault="00584AEE" w:rsidP="005C3BDF">
      <w:pPr>
        <w:pStyle w:val="Heading1"/>
        <w:jc w:val="both"/>
        <w:rPr>
          <w:rFonts w:ascii="Times New Roman" w:hAnsi="Times New Roman" w:cs="Times New Roman"/>
          <w:color w:val="000000" w:themeColor="text1"/>
        </w:rPr>
      </w:pPr>
    </w:p>
    <w:p w14:paraId="1DCEFA3C" w14:textId="77777777" w:rsidR="004836C8" w:rsidRPr="004836C8" w:rsidRDefault="004836C8" w:rsidP="005C3BDF">
      <w:pPr>
        <w:pStyle w:val="Heading1"/>
        <w:jc w:val="both"/>
        <w:rPr>
          <w:rFonts w:ascii="Times New Roman" w:hAnsi="Times New Roman" w:cs="Times New Roman"/>
          <w:color w:val="000000" w:themeColor="text1"/>
        </w:rPr>
        <w:sectPr w:rsidR="004836C8" w:rsidRPr="004836C8">
          <w:footnotePr>
            <w:numRestart w:val="eachSect"/>
          </w:footnotePr>
          <w:pgSz w:w="12240" w:h="15840"/>
          <w:pgMar w:top="1440" w:right="1440" w:bottom="1440" w:left="1440" w:header="720" w:footer="720" w:gutter="0"/>
          <w:cols w:space="720"/>
        </w:sectPr>
      </w:pPr>
    </w:p>
    <w:p w14:paraId="1763D24E" w14:textId="73A82379" w:rsidR="005C150B" w:rsidRPr="004836C8" w:rsidRDefault="00000000" w:rsidP="005C3BDF">
      <w:pPr>
        <w:pStyle w:val="Heading1"/>
        <w:jc w:val="both"/>
        <w:rPr>
          <w:rFonts w:ascii="Times New Roman" w:hAnsi="Times New Roman" w:cs="Times New Roman"/>
          <w:color w:val="000000" w:themeColor="text1"/>
        </w:rPr>
      </w:pPr>
      <w:r w:rsidRPr="004836C8">
        <w:rPr>
          <w:rFonts w:ascii="Times New Roman" w:hAnsi="Times New Roman" w:cs="Times New Roman"/>
          <w:color w:val="000000" w:themeColor="text1"/>
        </w:rPr>
        <w:lastRenderedPageBreak/>
        <w:t>4. Results</w:t>
      </w:r>
    </w:p>
    <w:p w14:paraId="6B87C809" w14:textId="77777777" w:rsidR="005C150B" w:rsidRPr="004836C8" w:rsidRDefault="00000000" w:rsidP="005C3BDF">
      <w:pPr>
        <w:pStyle w:val="FirstParagraph"/>
        <w:jc w:val="both"/>
        <w:rPr>
          <w:rFonts w:ascii="Times New Roman" w:hAnsi="Times New Roman" w:cs="Times New Roman"/>
          <w:color w:val="000000" w:themeColor="text1"/>
        </w:rPr>
      </w:pPr>
      <w:r w:rsidRPr="004836C8">
        <w:rPr>
          <w:rFonts w:ascii="Times New Roman" w:hAnsi="Times New Roman" w:cs="Times New Roman"/>
          <w:color w:val="000000" w:themeColor="text1"/>
        </w:rPr>
        <w:t>The results of the model evaluation are summarized in the table below:</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946"/>
        <w:gridCol w:w="1228"/>
        <w:gridCol w:w="1350"/>
        <w:gridCol w:w="982"/>
        <w:gridCol w:w="1228"/>
        <w:gridCol w:w="1842"/>
      </w:tblGrid>
      <w:tr w:rsidR="00584AEE" w:rsidRPr="004836C8" w14:paraId="57021500" w14:textId="77777777" w:rsidTr="00584AEE">
        <w:trPr>
          <w:cnfStyle w:val="100000000000" w:firstRow="1" w:lastRow="0" w:firstColumn="0" w:lastColumn="0" w:oddVBand="0" w:evenVBand="0" w:oddHBand="0" w:evenHBand="0" w:firstRowFirstColumn="0" w:firstRowLastColumn="0" w:lastRowFirstColumn="0" w:lastRowLastColumn="0"/>
          <w:tblHeader/>
        </w:trPr>
        <w:tc>
          <w:tcPr>
            <w:tcW w:w="2436" w:type="dxa"/>
            <w:tcBorders>
              <w:bottom w:val="none" w:sz="0" w:space="0" w:color="auto"/>
            </w:tcBorders>
          </w:tcPr>
          <w:p w14:paraId="5311E8F8" w14:textId="77777777" w:rsidR="005C150B" w:rsidRPr="004836C8" w:rsidRDefault="00000000" w:rsidP="005C3BDF">
            <w:pPr>
              <w:pStyle w:val="Compact"/>
              <w:jc w:val="both"/>
              <w:rPr>
                <w:rFonts w:ascii="Times New Roman" w:hAnsi="Times New Roman" w:cs="Times New Roman"/>
                <w:color w:val="000000" w:themeColor="text1"/>
              </w:rPr>
            </w:pPr>
            <w:r w:rsidRPr="004836C8">
              <w:rPr>
                <w:rFonts w:ascii="Times New Roman" w:hAnsi="Times New Roman" w:cs="Times New Roman"/>
                <w:color w:val="000000" w:themeColor="text1"/>
              </w:rPr>
              <w:t>Model</w:t>
            </w:r>
          </w:p>
        </w:tc>
        <w:tc>
          <w:tcPr>
            <w:tcW w:w="1015" w:type="dxa"/>
            <w:tcBorders>
              <w:bottom w:val="none" w:sz="0" w:space="0" w:color="auto"/>
            </w:tcBorders>
          </w:tcPr>
          <w:p w14:paraId="71235AEA" w14:textId="77777777" w:rsidR="005C150B" w:rsidRPr="004836C8" w:rsidRDefault="00000000" w:rsidP="005C3BDF">
            <w:pPr>
              <w:pStyle w:val="Compact"/>
              <w:jc w:val="both"/>
              <w:rPr>
                <w:rFonts w:ascii="Times New Roman" w:hAnsi="Times New Roman" w:cs="Times New Roman"/>
                <w:color w:val="000000" w:themeColor="text1"/>
              </w:rPr>
            </w:pPr>
            <w:r w:rsidRPr="004836C8">
              <w:rPr>
                <w:rFonts w:ascii="Times New Roman" w:hAnsi="Times New Roman" w:cs="Times New Roman"/>
                <w:color w:val="000000" w:themeColor="text1"/>
              </w:rPr>
              <w:t>Accuracy</w:t>
            </w:r>
          </w:p>
        </w:tc>
        <w:tc>
          <w:tcPr>
            <w:tcW w:w="1116" w:type="dxa"/>
            <w:tcBorders>
              <w:bottom w:val="none" w:sz="0" w:space="0" w:color="auto"/>
            </w:tcBorders>
          </w:tcPr>
          <w:p w14:paraId="7463C7A1" w14:textId="77777777" w:rsidR="005C150B" w:rsidRPr="004836C8" w:rsidRDefault="00000000" w:rsidP="005C3BDF">
            <w:pPr>
              <w:pStyle w:val="Compact"/>
              <w:jc w:val="both"/>
              <w:rPr>
                <w:rFonts w:ascii="Times New Roman" w:hAnsi="Times New Roman" w:cs="Times New Roman"/>
                <w:color w:val="000000" w:themeColor="text1"/>
              </w:rPr>
            </w:pPr>
            <w:r w:rsidRPr="004836C8">
              <w:rPr>
                <w:rFonts w:ascii="Times New Roman" w:hAnsi="Times New Roman" w:cs="Times New Roman"/>
                <w:color w:val="000000" w:themeColor="text1"/>
              </w:rPr>
              <w:t>Precision</w:t>
            </w:r>
          </w:p>
        </w:tc>
        <w:tc>
          <w:tcPr>
            <w:tcW w:w="812" w:type="dxa"/>
            <w:tcBorders>
              <w:bottom w:val="none" w:sz="0" w:space="0" w:color="auto"/>
            </w:tcBorders>
          </w:tcPr>
          <w:p w14:paraId="32EE58CF" w14:textId="77777777" w:rsidR="005C150B" w:rsidRPr="004836C8" w:rsidRDefault="00000000" w:rsidP="005C3BDF">
            <w:pPr>
              <w:pStyle w:val="Compact"/>
              <w:jc w:val="both"/>
              <w:rPr>
                <w:rFonts w:ascii="Times New Roman" w:hAnsi="Times New Roman" w:cs="Times New Roman"/>
                <w:color w:val="000000" w:themeColor="text1"/>
              </w:rPr>
            </w:pPr>
            <w:r w:rsidRPr="004836C8">
              <w:rPr>
                <w:rFonts w:ascii="Times New Roman" w:hAnsi="Times New Roman" w:cs="Times New Roman"/>
                <w:color w:val="000000" w:themeColor="text1"/>
              </w:rPr>
              <w:t>Recall</w:t>
            </w:r>
          </w:p>
        </w:tc>
        <w:tc>
          <w:tcPr>
            <w:tcW w:w="1015" w:type="dxa"/>
            <w:tcBorders>
              <w:bottom w:val="none" w:sz="0" w:space="0" w:color="auto"/>
            </w:tcBorders>
          </w:tcPr>
          <w:p w14:paraId="7CD1D7A2" w14:textId="77777777" w:rsidR="005C150B" w:rsidRPr="004836C8" w:rsidRDefault="00000000" w:rsidP="005C3BDF">
            <w:pPr>
              <w:pStyle w:val="Compact"/>
              <w:jc w:val="both"/>
              <w:rPr>
                <w:rFonts w:ascii="Times New Roman" w:hAnsi="Times New Roman" w:cs="Times New Roman"/>
                <w:color w:val="000000" w:themeColor="text1"/>
              </w:rPr>
            </w:pPr>
            <w:r w:rsidRPr="004836C8">
              <w:rPr>
                <w:rFonts w:ascii="Times New Roman" w:hAnsi="Times New Roman" w:cs="Times New Roman"/>
                <w:color w:val="000000" w:themeColor="text1"/>
              </w:rPr>
              <w:t>F1-score</w:t>
            </w:r>
          </w:p>
        </w:tc>
        <w:tc>
          <w:tcPr>
            <w:tcW w:w="1523" w:type="dxa"/>
            <w:tcBorders>
              <w:bottom w:val="none" w:sz="0" w:space="0" w:color="auto"/>
            </w:tcBorders>
          </w:tcPr>
          <w:p w14:paraId="194A6B46" w14:textId="77777777" w:rsidR="005C150B" w:rsidRPr="004836C8" w:rsidRDefault="00000000" w:rsidP="005C3BDF">
            <w:pPr>
              <w:pStyle w:val="Compact"/>
              <w:jc w:val="both"/>
              <w:rPr>
                <w:rFonts w:ascii="Times New Roman" w:hAnsi="Times New Roman" w:cs="Times New Roman"/>
                <w:color w:val="000000" w:themeColor="text1"/>
              </w:rPr>
            </w:pPr>
            <w:r w:rsidRPr="004836C8">
              <w:rPr>
                <w:rFonts w:ascii="Times New Roman" w:hAnsi="Times New Roman" w:cs="Times New Roman"/>
                <w:color w:val="000000" w:themeColor="text1"/>
              </w:rPr>
              <w:t>ROC AUC Score</w:t>
            </w:r>
          </w:p>
        </w:tc>
      </w:tr>
      <w:tr w:rsidR="00584AEE" w:rsidRPr="004836C8" w14:paraId="2FA35A61" w14:textId="77777777" w:rsidTr="00584AEE">
        <w:tc>
          <w:tcPr>
            <w:tcW w:w="2436" w:type="dxa"/>
          </w:tcPr>
          <w:p w14:paraId="05EC802A" w14:textId="77777777" w:rsidR="005C150B" w:rsidRPr="004836C8" w:rsidRDefault="00000000" w:rsidP="005C3BDF">
            <w:pPr>
              <w:pStyle w:val="Compact"/>
              <w:jc w:val="both"/>
              <w:rPr>
                <w:rFonts w:ascii="Times New Roman" w:hAnsi="Times New Roman" w:cs="Times New Roman"/>
                <w:color w:val="000000" w:themeColor="text1"/>
              </w:rPr>
            </w:pPr>
            <w:r w:rsidRPr="004836C8">
              <w:rPr>
                <w:rFonts w:ascii="Times New Roman" w:hAnsi="Times New Roman" w:cs="Times New Roman"/>
                <w:color w:val="000000" w:themeColor="text1"/>
              </w:rPr>
              <w:t>RandomForestClassifier</w:t>
            </w:r>
          </w:p>
        </w:tc>
        <w:tc>
          <w:tcPr>
            <w:tcW w:w="1015" w:type="dxa"/>
          </w:tcPr>
          <w:p w14:paraId="5CFD7298" w14:textId="77777777" w:rsidR="005C150B" w:rsidRPr="004836C8" w:rsidRDefault="00000000" w:rsidP="005C3BDF">
            <w:pPr>
              <w:pStyle w:val="Compact"/>
              <w:jc w:val="both"/>
              <w:rPr>
                <w:rFonts w:ascii="Times New Roman" w:hAnsi="Times New Roman" w:cs="Times New Roman"/>
                <w:color w:val="000000" w:themeColor="text1"/>
              </w:rPr>
            </w:pPr>
            <w:r w:rsidRPr="004836C8">
              <w:rPr>
                <w:rFonts w:ascii="Times New Roman" w:hAnsi="Times New Roman" w:cs="Times New Roman"/>
                <w:color w:val="000000" w:themeColor="text1"/>
              </w:rPr>
              <w:t>0.664387</w:t>
            </w:r>
          </w:p>
        </w:tc>
        <w:tc>
          <w:tcPr>
            <w:tcW w:w="1116" w:type="dxa"/>
          </w:tcPr>
          <w:p w14:paraId="022218EC" w14:textId="77777777" w:rsidR="005C150B" w:rsidRPr="004836C8" w:rsidRDefault="00000000" w:rsidP="005C3BDF">
            <w:pPr>
              <w:pStyle w:val="Compact"/>
              <w:jc w:val="both"/>
              <w:rPr>
                <w:rFonts w:ascii="Times New Roman" w:hAnsi="Times New Roman" w:cs="Times New Roman"/>
                <w:color w:val="000000" w:themeColor="text1"/>
              </w:rPr>
            </w:pPr>
            <w:r w:rsidRPr="004836C8">
              <w:rPr>
                <w:rFonts w:ascii="Times New Roman" w:hAnsi="Times New Roman" w:cs="Times New Roman"/>
                <w:color w:val="000000" w:themeColor="text1"/>
              </w:rPr>
              <w:t>0.664387</w:t>
            </w:r>
          </w:p>
        </w:tc>
        <w:tc>
          <w:tcPr>
            <w:tcW w:w="812" w:type="dxa"/>
          </w:tcPr>
          <w:p w14:paraId="7122D831" w14:textId="77777777" w:rsidR="005C150B" w:rsidRPr="004836C8" w:rsidRDefault="00000000" w:rsidP="005C3BDF">
            <w:pPr>
              <w:pStyle w:val="Compact"/>
              <w:jc w:val="both"/>
              <w:rPr>
                <w:rFonts w:ascii="Times New Roman" w:hAnsi="Times New Roman" w:cs="Times New Roman"/>
                <w:color w:val="000000" w:themeColor="text1"/>
              </w:rPr>
            </w:pPr>
            <w:r w:rsidRPr="004836C8">
              <w:rPr>
                <w:rFonts w:ascii="Times New Roman" w:hAnsi="Times New Roman" w:cs="Times New Roman"/>
                <w:color w:val="000000" w:themeColor="text1"/>
              </w:rPr>
              <w:t>1.0</w:t>
            </w:r>
          </w:p>
        </w:tc>
        <w:tc>
          <w:tcPr>
            <w:tcW w:w="1015" w:type="dxa"/>
          </w:tcPr>
          <w:p w14:paraId="60CCD46D" w14:textId="77777777" w:rsidR="005C150B" w:rsidRPr="004836C8" w:rsidRDefault="00000000" w:rsidP="005C3BDF">
            <w:pPr>
              <w:pStyle w:val="Compact"/>
              <w:jc w:val="both"/>
              <w:rPr>
                <w:rFonts w:ascii="Times New Roman" w:hAnsi="Times New Roman" w:cs="Times New Roman"/>
                <w:color w:val="000000" w:themeColor="text1"/>
              </w:rPr>
            </w:pPr>
            <w:r w:rsidRPr="004836C8">
              <w:rPr>
                <w:rFonts w:ascii="Times New Roman" w:hAnsi="Times New Roman" w:cs="Times New Roman"/>
                <w:color w:val="000000" w:themeColor="text1"/>
              </w:rPr>
              <w:t>0.798356</w:t>
            </w:r>
          </w:p>
        </w:tc>
        <w:tc>
          <w:tcPr>
            <w:tcW w:w="1523" w:type="dxa"/>
          </w:tcPr>
          <w:p w14:paraId="2CFE377C" w14:textId="77777777" w:rsidR="005C150B" w:rsidRPr="004836C8" w:rsidRDefault="00000000" w:rsidP="005C3BDF">
            <w:pPr>
              <w:pStyle w:val="Compact"/>
              <w:jc w:val="both"/>
              <w:rPr>
                <w:rFonts w:ascii="Times New Roman" w:hAnsi="Times New Roman" w:cs="Times New Roman"/>
                <w:color w:val="000000" w:themeColor="text1"/>
              </w:rPr>
            </w:pPr>
            <w:r w:rsidRPr="004836C8">
              <w:rPr>
                <w:rFonts w:ascii="Times New Roman" w:hAnsi="Times New Roman" w:cs="Times New Roman"/>
                <w:color w:val="000000" w:themeColor="text1"/>
              </w:rPr>
              <w:t>0.499577</w:t>
            </w:r>
          </w:p>
        </w:tc>
      </w:tr>
      <w:tr w:rsidR="00584AEE" w:rsidRPr="004836C8" w14:paraId="4AD816F2" w14:textId="77777777" w:rsidTr="00584AEE">
        <w:tc>
          <w:tcPr>
            <w:tcW w:w="2436" w:type="dxa"/>
          </w:tcPr>
          <w:p w14:paraId="28CEF5E9" w14:textId="77777777" w:rsidR="005C150B" w:rsidRPr="004836C8" w:rsidRDefault="00000000" w:rsidP="005C3BDF">
            <w:pPr>
              <w:pStyle w:val="Compact"/>
              <w:jc w:val="both"/>
              <w:rPr>
                <w:rFonts w:ascii="Times New Roman" w:hAnsi="Times New Roman" w:cs="Times New Roman"/>
                <w:color w:val="000000" w:themeColor="text1"/>
              </w:rPr>
            </w:pPr>
            <w:r w:rsidRPr="004836C8">
              <w:rPr>
                <w:rFonts w:ascii="Times New Roman" w:hAnsi="Times New Roman" w:cs="Times New Roman"/>
                <w:color w:val="000000" w:themeColor="text1"/>
              </w:rPr>
              <w:t>SVC</w:t>
            </w:r>
          </w:p>
        </w:tc>
        <w:tc>
          <w:tcPr>
            <w:tcW w:w="1015" w:type="dxa"/>
          </w:tcPr>
          <w:p w14:paraId="26BCA7BD" w14:textId="77777777" w:rsidR="005C150B" w:rsidRPr="004836C8" w:rsidRDefault="00000000" w:rsidP="005C3BDF">
            <w:pPr>
              <w:pStyle w:val="Compact"/>
              <w:jc w:val="both"/>
              <w:rPr>
                <w:rFonts w:ascii="Times New Roman" w:hAnsi="Times New Roman" w:cs="Times New Roman"/>
                <w:color w:val="000000" w:themeColor="text1"/>
              </w:rPr>
            </w:pPr>
            <w:r w:rsidRPr="004836C8">
              <w:rPr>
                <w:rFonts w:ascii="Times New Roman" w:hAnsi="Times New Roman" w:cs="Times New Roman"/>
                <w:color w:val="000000" w:themeColor="text1"/>
              </w:rPr>
              <w:t>0.652859</w:t>
            </w:r>
          </w:p>
        </w:tc>
        <w:tc>
          <w:tcPr>
            <w:tcW w:w="1116" w:type="dxa"/>
          </w:tcPr>
          <w:p w14:paraId="2E7BCB10" w14:textId="77777777" w:rsidR="005C150B" w:rsidRPr="004836C8" w:rsidRDefault="00000000" w:rsidP="005C3BDF">
            <w:pPr>
              <w:pStyle w:val="Compact"/>
              <w:jc w:val="both"/>
              <w:rPr>
                <w:rFonts w:ascii="Times New Roman" w:hAnsi="Times New Roman" w:cs="Times New Roman"/>
                <w:color w:val="000000" w:themeColor="text1"/>
              </w:rPr>
            </w:pPr>
            <w:r w:rsidRPr="004836C8">
              <w:rPr>
                <w:rFonts w:ascii="Times New Roman" w:hAnsi="Times New Roman" w:cs="Times New Roman"/>
                <w:color w:val="000000" w:themeColor="text1"/>
              </w:rPr>
              <w:t>0.652859</w:t>
            </w:r>
          </w:p>
        </w:tc>
        <w:tc>
          <w:tcPr>
            <w:tcW w:w="812" w:type="dxa"/>
          </w:tcPr>
          <w:p w14:paraId="5E29F0A3" w14:textId="77777777" w:rsidR="005C150B" w:rsidRPr="004836C8" w:rsidRDefault="00000000" w:rsidP="005C3BDF">
            <w:pPr>
              <w:pStyle w:val="Compact"/>
              <w:jc w:val="both"/>
              <w:rPr>
                <w:rFonts w:ascii="Times New Roman" w:hAnsi="Times New Roman" w:cs="Times New Roman"/>
                <w:color w:val="000000" w:themeColor="text1"/>
              </w:rPr>
            </w:pPr>
            <w:r w:rsidRPr="004836C8">
              <w:rPr>
                <w:rFonts w:ascii="Times New Roman" w:hAnsi="Times New Roman" w:cs="Times New Roman"/>
                <w:color w:val="000000" w:themeColor="text1"/>
              </w:rPr>
              <w:t>1.0</w:t>
            </w:r>
          </w:p>
        </w:tc>
        <w:tc>
          <w:tcPr>
            <w:tcW w:w="1015" w:type="dxa"/>
          </w:tcPr>
          <w:p w14:paraId="0A019687" w14:textId="77777777" w:rsidR="005C150B" w:rsidRPr="004836C8" w:rsidRDefault="00000000" w:rsidP="005C3BDF">
            <w:pPr>
              <w:pStyle w:val="Compact"/>
              <w:jc w:val="both"/>
              <w:rPr>
                <w:rFonts w:ascii="Times New Roman" w:hAnsi="Times New Roman" w:cs="Times New Roman"/>
                <w:color w:val="000000" w:themeColor="text1"/>
              </w:rPr>
            </w:pPr>
            <w:r w:rsidRPr="004836C8">
              <w:rPr>
                <w:rFonts w:ascii="Times New Roman" w:hAnsi="Times New Roman" w:cs="Times New Roman"/>
                <w:color w:val="000000" w:themeColor="text1"/>
              </w:rPr>
              <w:t>0.789975</w:t>
            </w:r>
          </w:p>
        </w:tc>
        <w:tc>
          <w:tcPr>
            <w:tcW w:w="1523" w:type="dxa"/>
          </w:tcPr>
          <w:p w14:paraId="79F86F70" w14:textId="77777777" w:rsidR="005C150B" w:rsidRPr="004836C8" w:rsidRDefault="00000000" w:rsidP="005C3BDF">
            <w:pPr>
              <w:pStyle w:val="Compact"/>
              <w:jc w:val="both"/>
              <w:rPr>
                <w:rFonts w:ascii="Times New Roman" w:hAnsi="Times New Roman" w:cs="Times New Roman"/>
                <w:color w:val="000000" w:themeColor="text1"/>
              </w:rPr>
            </w:pPr>
            <w:r w:rsidRPr="004836C8">
              <w:rPr>
                <w:rFonts w:ascii="Times New Roman" w:hAnsi="Times New Roman" w:cs="Times New Roman"/>
                <w:color w:val="000000" w:themeColor="text1"/>
              </w:rPr>
              <w:t>0.494036</w:t>
            </w:r>
          </w:p>
        </w:tc>
      </w:tr>
      <w:tr w:rsidR="00584AEE" w:rsidRPr="004836C8" w14:paraId="489C4E8B" w14:textId="77777777" w:rsidTr="00584AEE">
        <w:tc>
          <w:tcPr>
            <w:tcW w:w="2436" w:type="dxa"/>
          </w:tcPr>
          <w:p w14:paraId="5EF5141C" w14:textId="77777777" w:rsidR="005C150B" w:rsidRPr="004836C8" w:rsidRDefault="00000000" w:rsidP="005C3BDF">
            <w:pPr>
              <w:pStyle w:val="Compact"/>
              <w:jc w:val="both"/>
              <w:rPr>
                <w:rFonts w:ascii="Times New Roman" w:hAnsi="Times New Roman" w:cs="Times New Roman"/>
                <w:color w:val="000000" w:themeColor="text1"/>
              </w:rPr>
            </w:pPr>
            <w:r w:rsidRPr="004836C8">
              <w:rPr>
                <w:rFonts w:ascii="Times New Roman" w:hAnsi="Times New Roman" w:cs="Times New Roman"/>
                <w:color w:val="000000" w:themeColor="text1"/>
              </w:rPr>
              <w:t>LogisticRegression</w:t>
            </w:r>
          </w:p>
        </w:tc>
        <w:tc>
          <w:tcPr>
            <w:tcW w:w="1015" w:type="dxa"/>
          </w:tcPr>
          <w:p w14:paraId="7B1159F9" w14:textId="77777777" w:rsidR="005C150B" w:rsidRPr="004836C8" w:rsidRDefault="00000000" w:rsidP="005C3BDF">
            <w:pPr>
              <w:pStyle w:val="Compact"/>
              <w:jc w:val="both"/>
              <w:rPr>
                <w:rFonts w:ascii="Times New Roman" w:hAnsi="Times New Roman" w:cs="Times New Roman"/>
                <w:color w:val="000000" w:themeColor="text1"/>
              </w:rPr>
            </w:pPr>
            <w:r w:rsidRPr="004836C8">
              <w:rPr>
                <w:rFonts w:ascii="Times New Roman" w:hAnsi="Times New Roman" w:cs="Times New Roman"/>
                <w:color w:val="000000" w:themeColor="text1"/>
              </w:rPr>
              <w:t>0.666285</w:t>
            </w:r>
          </w:p>
        </w:tc>
        <w:tc>
          <w:tcPr>
            <w:tcW w:w="1116" w:type="dxa"/>
          </w:tcPr>
          <w:p w14:paraId="63B5A38F" w14:textId="77777777" w:rsidR="005C150B" w:rsidRPr="004836C8" w:rsidRDefault="00000000" w:rsidP="005C3BDF">
            <w:pPr>
              <w:pStyle w:val="Compact"/>
              <w:jc w:val="both"/>
              <w:rPr>
                <w:rFonts w:ascii="Times New Roman" w:hAnsi="Times New Roman" w:cs="Times New Roman"/>
                <w:color w:val="000000" w:themeColor="text1"/>
              </w:rPr>
            </w:pPr>
            <w:r w:rsidRPr="004836C8">
              <w:rPr>
                <w:rFonts w:ascii="Times New Roman" w:hAnsi="Times New Roman" w:cs="Times New Roman"/>
                <w:color w:val="000000" w:themeColor="text1"/>
              </w:rPr>
              <w:t>0.666285</w:t>
            </w:r>
          </w:p>
        </w:tc>
        <w:tc>
          <w:tcPr>
            <w:tcW w:w="812" w:type="dxa"/>
          </w:tcPr>
          <w:p w14:paraId="4A5099C3" w14:textId="77777777" w:rsidR="005C150B" w:rsidRPr="004836C8" w:rsidRDefault="00000000" w:rsidP="005C3BDF">
            <w:pPr>
              <w:pStyle w:val="Compact"/>
              <w:jc w:val="both"/>
              <w:rPr>
                <w:rFonts w:ascii="Times New Roman" w:hAnsi="Times New Roman" w:cs="Times New Roman"/>
                <w:color w:val="000000" w:themeColor="text1"/>
              </w:rPr>
            </w:pPr>
            <w:r w:rsidRPr="004836C8">
              <w:rPr>
                <w:rFonts w:ascii="Times New Roman" w:hAnsi="Times New Roman" w:cs="Times New Roman"/>
                <w:color w:val="000000" w:themeColor="text1"/>
              </w:rPr>
              <w:t>1.0</w:t>
            </w:r>
          </w:p>
        </w:tc>
        <w:tc>
          <w:tcPr>
            <w:tcW w:w="1015" w:type="dxa"/>
          </w:tcPr>
          <w:p w14:paraId="1127AE80" w14:textId="77777777" w:rsidR="005C150B" w:rsidRPr="004836C8" w:rsidRDefault="00000000" w:rsidP="005C3BDF">
            <w:pPr>
              <w:pStyle w:val="Compact"/>
              <w:jc w:val="both"/>
              <w:rPr>
                <w:rFonts w:ascii="Times New Roman" w:hAnsi="Times New Roman" w:cs="Times New Roman"/>
                <w:color w:val="000000" w:themeColor="text1"/>
              </w:rPr>
            </w:pPr>
            <w:r w:rsidRPr="004836C8">
              <w:rPr>
                <w:rFonts w:ascii="Times New Roman" w:hAnsi="Times New Roman" w:cs="Times New Roman"/>
                <w:color w:val="000000" w:themeColor="text1"/>
              </w:rPr>
              <w:t>0.799725</w:t>
            </w:r>
          </w:p>
        </w:tc>
        <w:tc>
          <w:tcPr>
            <w:tcW w:w="1523" w:type="dxa"/>
          </w:tcPr>
          <w:p w14:paraId="3A5E241D" w14:textId="77777777" w:rsidR="005C150B" w:rsidRPr="004836C8" w:rsidRDefault="00000000" w:rsidP="005C3BDF">
            <w:pPr>
              <w:pStyle w:val="Compact"/>
              <w:jc w:val="both"/>
              <w:rPr>
                <w:rFonts w:ascii="Times New Roman" w:hAnsi="Times New Roman" w:cs="Times New Roman"/>
                <w:color w:val="000000" w:themeColor="text1"/>
              </w:rPr>
            </w:pPr>
            <w:r w:rsidRPr="004836C8">
              <w:rPr>
                <w:rFonts w:ascii="Times New Roman" w:hAnsi="Times New Roman" w:cs="Times New Roman"/>
                <w:color w:val="000000" w:themeColor="text1"/>
              </w:rPr>
              <w:t>0.499572</w:t>
            </w:r>
          </w:p>
        </w:tc>
      </w:tr>
    </w:tbl>
    <w:p w14:paraId="2F7DF474" w14:textId="77777777" w:rsidR="005C150B" w:rsidRPr="004836C8" w:rsidRDefault="00000000" w:rsidP="005C3BDF">
      <w:pPr>
        <w:pStyle w:val="BodyText"/>
        <w:jc w:val="both"/>
        <w:rPr>
          <w:rFonts w:ascii="Times New Roman" w:hAnsi="Times New Roman" w:cs="Times New Roman"/>
          <w:color w:val="000000" w:themeColor="text1"/>
        </w:rPr>
      </w:pPr>
      <w:r w:rsidRPr="004836C8">
        <w:rPr>
          <w:rFonts w:ascii="Times New Roman" w:hAnsi="Times New Roman" w:cs="Times New Roman"/>
          <w:color w:val="000000" w:themeColor="text1"/>
        </w:rPr>
        <w:t>The LogisticRegression model outperforms the other models in terms of F1-score, indicating its superior ability to predict DDIs.</w:t>
      </w:r>
    </w:p>
    <w:p w14:paraId="0E17C456" w14:textId="77777777" w:rsidR="005C150B" w:rsidRPr="004836C8" w:rsidRDefault="00000000" w:rsidP="005C3BDF">
      <w:pPr>
        <w:pStyle w:val="Heading1"/>
        <w:jc w:val="both"/>
        <w:rPr>
          <w:rFonts w:ascii="Times New Roman" w:hAnsi="Times New Roman" w:cs="Times New Roman"/>
          <w:color w:val="000000" w:themeColor="text1"/>
        </w:rPr>
      </w:pPr>
      <w:bookmarkStart w:id="15" w:name="discussion"/>
      <w:bookmarkEnd w:id="14"/>
      <w:r w:rsidRPr="004836C8">
        <w:rPr>
          <w:rFonts w:ascii="Times New Roman" w:hAnsi="Times New Roman" w:cs="Times New Roman"/>
          <w:color w:val="000000" w:themeColor="text1"/>
        </w:rPr>
        <w:t>5. Discussion</w:t>
      </w:r>
    </w:p>
    <w:p w14:paraId="40D3C194" w14:textId="77777777" w:rsidR="005C150B" w:rsidRPr="004836C8" w:rsidRDefault="00000000" w:rsidP="005C3BDF">
      <w:pPr>
        <w:pStyle w:val="FirstParagraph"/>
        <w:jc w:val="both"/>
        <w:rPr>
          <w:rFonts w:ascii="Times New Roman" w:hAnsi="Times New Roman" w:cs="Times New Roman"/>
          <w:color w:val="000000" w:themeColor="text1"/>
        </w:rPr>
      </w:pPr>
      <w:r w:rsidRPr="004836C8">
        <w:rPr>
          <w:rFonts w:ascii="Times New Roman" w:hAnsi="Times New Roman" w:cs="Times New Roman"/>
          <w:color w:val="000000" w:themeColor="text1"/>
        </w:rPr>
        <w:t>The LogisticRegression model’s superior performance can be attributed to its ability to generalize well on the dataset and handle linear relationships effectively. The RandomForestClassifier and SVC models also demonstrate satisfactory performance but fall short in comparison to the LogisticRegression model.</w:t>
      </w:r>
    </w:p>
    <w:p w14:paraId="16B6164C" w14:textId="77777777" w:rsidR="005C150B" w:rsidRPr="004836C8" w:rsidRDefault="00000000" w:rsidP="005C3BDF">
      <w:pPr>
        <w:pStyle w:val="BodyText"/>
        <w:jc w:val="both"/>
        <w:rPr>
          <w:rFonts w:ascii="Times New Roman" w:hAnsi="Times New Roman" w:cs="Times New Roman"/>
          <w:color w:val="000000" w:themeColor="text1"/>
        </w:rPr>
      </w:pPr>
      <w:r w:rsidRPr="004836C8">
        <w:rPr>
          <w:rFonts w:ascii="Times New Roman" w:hAnsi="Times New Roman" w:cs="Times New Roman"/>
          <w:color w:val="000000" w:themeColor="text1"/>
        </w:rPr>
        <w:t>The study highlights the importance of model selection and hyperparameter tuning in machine learning-based DDI prediction. Future research could explore the use of additional features, larger datasets, and advanced models such as deep learning to further improve prediction accuracy.</w:t>
      </w:r>
    </w:p>
    <w:p w14:paraId="628218AE" w14:textId="77777777" w:rsidR="005C150B" w:rsidRPr="004836C8" w:rsidRDefault="00000000" w:rsidP="005C3BDF">
      <w:pPr>
        <w:pStyle w:val="Heading2"/>
        <w:jc w:val="both"/>
        <w:rPr>
          <w:rFonts w:ascii="Times New Roman" w:hAnsi="Times New Roman" w:cs="Times New Roman"/>
          <w:color w:val="000000" w:themeColor="text1"/>
        </w:rPr>
      </w:pPr>
      <w:bookmarkStart w:id="16" w:name="importance-of-metrics"/>
      <w:r w:rsidRPr="004836C8">
        <w:rPr>
          <w:rFonts w:ascii="Times New Roman" w:hAnsi="Times New Roman" w:cs="Times New Roman"/>
          <w:color w:val="000000" w:themeColor="text1"/>
        </w:rPr>
        <w:t>5.1 Importance of Metrics</w:t>
      </w:r>
    </w:p>
    <w:p w14:paraId="33F9B875" w14:textId="77777777" w:rsidR="005C150B" w:rsidRPr="004836C8" w:rsidRDefault="00000000" w:rsidP="005C3BDF">
      <w:pPr>
        <w:pStyle w:val="Compact"/>
        <w:numPr>
          <w:ilvl w:val="0"/>
          <w:numId w:val="2"/>
        </w:numPr>
        <w:jc w:val="both"/>
        <w:rPr>
          <w:rFonts w:ascii="Times New Roman" w:hAnsi="Times New Roman" w:cs="Times New Roman"/>
          <w:color w:val="000000" w:themeColor="text1"/>
        </w:rPr>
      </w:pPr>
      <w:r w:rsidRPr="004836C8">
        <w:rPr>
          <w:rFonts w:ascii="Times New Roman" w:hAnsi="Times New Roman" w:cs="Times New Roman"/>
          <w:b/>
          <w:bCs/>
          <w:color w:val="000000" w:themeColor="text1"/>
        </w:rPr>
        <w:t>Accuracy</w:t>
      </w:r>
      <w:r w:rsidRPr="004836C8">
        <w:rPr>
          <w:rFonts w:ascii="Times New Roman" w:hAnsi="Times New Roman" w:cs="Times New Roman"/>
          <w:color w:val="000000" w:themeColor="text1"/>
        </w:rPr>
        <w:t>: Indicates the overall correctness of the model.</w:t>
      </w:r>
    </w:p>
    <w:p w14:paraId="0E2633E7" w14:textId="77777777" w:rsidR="005C150B" w:rsidRPr="004836C8" w:rsidRDefault="00000000" w:rsidP="005C3BDF">
      <w:pPr>
        <w:pStyle w:val="Compact"/>
        <w:numPr>
          <w:ilvl w:val="0"/>
          <w:numId w:val="2"/>
        </w:numPr>
        <w:jc w:val="both"/>
        <w:rPr>
          <w:rFonts w:ascii="Times New Roman" w:hAnsi="Times New Roman" w:cs="Times New Roman"/>
          <w:color w:val="000000" w:themeColor="text1"/>
        </w:rPr>
      </w:pPr>
      <w:r w:rsidRPr="004836C8">
        <w:rPr>
          <w:rFonts w:ascii="Times New Roman" w:hAnsi="Times New Roman" w:cs="Times New Roman"/>
          <w:b/>
          <w:bCs/>
          <w:color w:val="000000" w:themeColor="text1"/>
        </w:rPr>
        <w:t>Precision</w:t>
      </w:r>
      <w:r w:rsidRPr="004836C8">
        <w:rPr>
          <w:rFonts w:ascii="Times New Roman" w:hAnsi="Times New Roman" w:cs="Times New Roman"/>
          <w:color w:val="000000" w:themeColor="text1"/>
        </w:rPr>
        <w:t>: Measures the proportion of true positive predictions out of all positive predictions.</w:t>
      </w:r>
    </w:p>
    <w:p w14:paraId="6AA1DEC3" w14:textId="77777777" w:rsidR="005C150B" w:rsidRPr="004836C8" w:rsidRDefault="00000000" w:rsidP="005C3BDF">
      <w:pPr>
        <w:pStyle w:val="Compact"/>
        <w:numPr>
          <w:ilvl w:val="0"/>
          <w:numId w:val="2"/>
        </w:numPr>
        <w:jc w:val="both"/>
        <w:rPr>
          <w:rFonts w:ascii="Times New Roman" w:hAnsi="Times New Roman" w:cs="Times New Roman"/>
          <w:color w:val="000000" w:themeColor="text1"/>
        </w:rPr>
      </w:pPr>
      <w:r w:rsidRPr="004836C8">
        <w:rPr>
          <w:rFonts w:ascii="Times New Roman" w:hAnsi="Times New Roman" w:cs="Times New Roman"/>
          <w:b/>
          <w:bCs/>
          <w:color w:val="000000" w:themeColor="text1"/>
        </w:rPr>
        <w:t>Recall</w:t>
      </w:r>
      <w:r w:rsidRPr="004836C8">
        <w:rPr>
          <w:rFonts w:ascii="Times New Roman" w:hAnsi="Times New Roman" w:cs="Times New Roman"/>
          <w:color w:val="000000" w:themeColor="text1"/>
        </w:rPr>
        <w:t>: Indicates the model’s ability to identify all relevant instances.</w:t>
      </w:r>
    </w:p>
    <w:p w14:paraId="5EEBC15E" w14:textId="77777777" w:rsidR="005C150B" w:rsidRPr="004836C8" w:rsidRDefault="00000000" w:rsidP="005C3BDF">
      <w:pPr>
        <w:pStyle w:val="Compact"/>
        <w:numPr>
          <w:ilvl w:val="0"/>
          <w:numId w:val="2"/>
        </w:numPr>
        <w:jc w:val="both"/>
        <w:rPr>
          <w:rFonts w:ascii="Times New Roman" w:hAnsi="Times New Roman" w:cs="Times New Roman"/>
          <w:color w:val="000000" w:themeColor="text1"/>
        </w:rPr>
      </w:pPr>
      <w:r w:rsidRPr="004836C8">
        <w:rPr>
          <w:rFonts w:ascii="Times New Roman" w:hAnsi="Times New Roman" w:cs="Times New Roman"/>
          <w:b/>
          <w:bCs/>
          <w:color w:val="000000" w:themeColor="text1"/>
        </w:rPr>
        <w:t>F1-score</w:t>
      </w:r>
      <w:r w:rsidRPr="004836C8">
        <w:rPr>
          <w:rFonts w:ascii="Times New Roman" w:hAnsi="Times New Roman" w:cs="Times New Roman"/>
          <w:color w:val="000000" w:themeColor="text1"/>
        </w:rPr>
        <w:t>: Provides a balance between precision and recall, especially useful in cases of imbalanced datasets.</w:t>
      </w:r>
    </w:p>
    <w:p w14:paraId="15662DE2" w14:textId="77777777" w:rsidR="005C150B" w:rsidRPr="004836C8" w:rsidRDefault="00000000" w:rsidP="005C3BDF">
      <w:pPr>
        <w:pStyle w:val="Compact"/>
        <w:numPr>
          <w:ilvl w:val="0"/>
          <w:numId w:val="2"/>
        </w:numPr>
        <w:jc w:val="both"/>
        <w:rPr>
          <w:rFonts w:ascii="Times New Roman" w:hAnsi="Times New Roman" w:cs="Times New Roman"/>
          <w:color w:val="000000" w:themeColor="text1"/>
        </w:rPr>
      </w:pPr>
      <w:r w:rsidRPr="004836C8">
        <w:rPr>
          <w:rFonts w:ascii="Times New Roman" w:hAnsi="Times New Roman" w:cs="Times New Roman"/>
          <w:b/>
          <w:bCs/>
          <w:color w:val="000000" w:themeColor="text1"/>
        </w:rPr>
        <w:t>ROC AUC Score</w:t>
      </w:r>
      <w:r w:rsidRPr="004836C8">
        <w:rPr>
          <w:rFonts w:ascii="Times New Roman" w:hAnsi="Times New Roman" w:cs="Times New Roman"/>
          <w:color w:val="000000" w:themeColor="text1"/>
        </w:rPr>
        <w:t>: Reflects the model’s capability in distinguishing between classes.</w:t>
      </w:r>
    </w:p>
    <w:p w14:paraId="0BFAFED0" w14:textId="77777777" w:rsidR="005C150B" w:rsidRPr="004836C8" w:rsidRDefault="00000000" w:rsidP="005C3BDF">
      <w:pPr>
        <w:pStyle w:val="Heading2"/>
        <w:jc w:val="both"/>
        <w:rPr>
          <w:rFonts w:ascii="Times New Roman" w:hAnsi="Times New Roman" w:cs="Times New Roman"/>
          <w:color w:val="000000" w:themeColor="text1"/>
        </w:rPr>
      </w:pPr>
      <w:bookmarkStart w:id="17" w:name="important-drug-properties"/>
      <w:bookmarkEnd w:id="16"/>
      <w:r w:rsidRPr="004836C8">
        <w:rPr>
          <w:rFonts w:ascii="Times New Roman" w:hAnsi="Times New Roman" w:cs="Times New Roman"/>
          <w:color w:val="000000" w:themeColor="text1"/>
        </w:rPr>
        <w:t>5.2 Important Drug Properties</w:t>
      </w:r>
    </w:p>
    <w:p w14:paraId="370E1E85" w14:textId="77777777" w:rsidR="005C150B" w:rsidRPr="004836C8" w:rsidRDefault="00000000" w:rsidP="005C3BDF">
      <w:pPr>
        <w:pStyle w:val="FirstParagraph"/>
        <w:jc w:val="both"/>
        <w:rPr>
          <w:rFonts w:ascii="Times New Roman" w:hAnsi="Times New Roman" w:cs="Times New Roman"/>
          <w:color w:val="000000" w:themeColor="text1"/>
        </w:rPr>
      </w:pPr>
      <w:r w:rsidRPr="004836C8">
        <w:rPr>
          <w:rFonts w:ascii="Times New Roman" w:hAnsi="Times New Roman" w:cs="Times New Roman"/>
          <w:color w:val="000000" w:themeColor="text1"/>
        </w:rPr>
        <w:t>The analysis of drug properties provides insights into the relative importance of different properties in predicting DDIs. The most important properties include average mass, monoisotopic mass, logP, logS, molecular weight, polar surface area, number of rotatable bonds, number of hydrogen bond donors, and number of hydrogen bond acceptors. These properties are critical for understanding the pharmacological interactions between drugs and can be used to improve the prediction of DDIs.</w:t>
      </w:r>
    </w:p>
    <w:p w14:paraId="28628359" w14:textId="77777777" w:rsidR="004836C8" w:rsidRPr="004836C8" w:rsidRDefault="004836C8" w:rsidP="005C3BDF">
      <w:pPr>
        <w:pStyle w:val="Heading2"/>
        <w:jc w:val="both"/>
        <w:rPr>
          <w:rFonts w:ascii="Times New Roman" w:hAnsi="Times New Roman" w:cs="Times New Roman"/>
          <w:color w:val="000000" w:themeColor="text1"/>
        </w:rPr>
        <w:sectPr w:rsidR="004836C8" w:rsidRPr="004836C8">
          <w:footnotePr>
            <w:numRestart w:val="eachSect"/>
          </w:footnotePr>
          <w:pgSz w:w="12240" w:h="15840"/>
          <w:pgMar w:top="1440" w:right="1440" w:bottom="1440" w:left="1440" w:header="720" w:footer="720" w:gutter="0"/>
          <w:cols w:space="720"/>
        </w:sectPr>
      </w:pPr>
      <w:bookmarkStart w:id="18" w:name="visualizations-explained-and-conclusions"/>
      <w:bookmarkEnd w:id="17"/>
    </w:p>
    <w:p w14:paraId="33B5AD8F" w14:textId="77777777" w:rsidR="005C150B" w:rsidRPr="004836C8" w:rsidRDefault="00000000" w:rsidP="005C3BDF">
      <w:pPr>
        <w:pStyle w:val="Heading2"/>
        <w:jc w:val="both"/>
        <w:rPr>
          <w:rFonts w:ascii="Times New Roman" w:hAnsi="Times New Roman" w:cs="Times New Roman"/>
          <w:color w:val="000000" w:themeColor="text1"/>
        </w:rPr>
      </w:pPr>
      <w:r w:rsidRPr="004836C8">
        <w:rPr>
          <w:rFonts w:ascii="Times New Roman" w:hAnsi="Times New Roman" w:cs="Times New Roman"/>
          <w:color w:val="000000" w:themeColor="text1"/>
        </w:rPr>
        <w:lastRenderedPageBreak/>
        <w:t>5.3 Visualizations Explained and Conclusions</w:t>
      </w:r>
    </w:p>
    <w:p w14:paraId="5BD0073C" w14:textId="77777777" w:rsidR="005C150B" w:rsidRPr="004836C8" w:rsidRDefault="00000000" w:rsidP="005C3BDF">
      <w:pPr>
        <w:numPr>
          <w:ilvl w:val="0"/>
          <w:numId w:val="3"/>
        </w:numPr>
        <w:jc w:val="both"/>
        <w:rPr>
          <w:rFonts w:ascii="Times New Roman" w:hAnsi="Times New Roman" w:cs="Times New Roman"/>
          <w:color w:val="000000" w:themeColor="text1"/>
        </w:rPr>
      </w:pPr>
      <w:r w:rsidRPr="004836C8">
        <w:rPr>
          <w:rFonts w:ascii="Times New Roman" w:hAnsi="Times New Roman" w:cs="Times New Roman"/>
          <w:b/>
          <w:bCs/>
          <w:color w:val="000000" w:themeColor="text1"/>
        </w:rPr>
        <w:t>Stacked Bar Chart</w:t>
      </w:r>
      <w:r w:rsidRPr="004836C8">
        <w:rPr>
          <w:rFonts w:ascii="Times New Roman" w:hAnsi="Times New Roman" w:cs="Times New Roman"/>
          <w:color w:val="000000" w:themeColor="text1"/>
        </w:rPr>
        <w:t xml:space="preserve">: This chart compares the evaluation metrics (accuracy, precision, recall, F1-score, and ROC AUC score) of the three models: RandomForestClassifier, SVC, and LogisticRegression. The stacked bar chart provides a clear visual representation of how each model performs across different metrics. </w:t>
      </w:r>
      <w:r w:rsidRPr="004836C8">
        <w:rPr>
          <w:rFonts w:ascii="Times New Roman" w:hAnsi="Times New Roman" w:cs="Times New Roman"/>
          <w:b/>
          <w:bCs/>
          <w:color w:val="000000" w:themeColor="text1"/>
        </w:rPr>
        <w:t>Conclusion</w:t>
      </w:r>
      <w:r w:rsidRPr="004836C8">
        <w:rPr>
          <w:rFonts w:ascii="Times New Roman" w:hAnsi="Times New Roman" w:cs="Times New Roman"/>
          <w:color w:val="000000" w:themeColor="text1"/>
        </w:rPr>
        <w:t>: The LogisticRegression model demonstrates better performance in terms of F1-score, indicating its effectiveness in predicting DDIs.</w:t>
      </w:r>
    </w:p>
    <w:p w14:paraId="56B28327" w14:textId="77777777" w:rsidR="005C150B" w:rsidRPr="004836C8" w:rsidRDefault="00000000" w:rsidP="005C3BDF">
      <w:pPr>
        <w:numPr>
          <w:ilvl w:val="0"/>
          <w:numId w:val="3"/>
        </w:numPr>
        <w:jc w:val="both"/>
        <w:rPr>
          <w:rFonts w:ascii="Times New Roman" w:hAnsi="Times New Roman" w:cs="Times New Roman"/>
          <w:color w:val="000000" w:themeColor="text1"/>
        </w:rPr>
      </w:pPr>
      <w:r w:rsidRPr="004836C8">
        <w:rPr>
          <w:rFonts w:ascii="Times New Roman" w:hAnsi="Times New Roman" w:cs="Times New Roman"/>
          <w:b/>
          <w:bCs/>
          <w:color w:val="000000" w:themeColor="text1"/>
        </w:rPr>
        <w:t>Radar Chart</w:t>
      </w:r>
      <w:r w:rsidRPr="004836C8">
        <w:rPr>
          <w:rFonts w:ascii="Times New Roman" w:hAnsi="Times New Roman" w:cs="Times New Roman"/>
          <w:color w:val="000000" w:themeColor="text1"/>
        </w:rPr>
        <w:t xml:space="preserve">: The radar chart provides a visual comparison of the evaluation metrics for each model. It shows the strengths and weaknesses of each model in a single, easy-to-read chart. </w:t>
      </w:r>
      <w:r w:rsidRPr="004836C8">
        <w:rPr>
          <w:rFonts w:ascii="Times New Roman" w:hAnsi="Times New Roman" w:cs="Times New Roman"/>
          <w:b/>
          <w:bCs/>
          <w:color w:val="000000" w:themeColor="text1"/>
        </w:rPr>
        <w:t>Conclusion</w:t>
      </w:r>
      <w:r w:rsidRPr="004836C8">
        <w:rPr>
          <w:rFonts w:ascii="Times New Roman" w:hAnsi="Times New Roman" w:cs="Times New Roman"/>
          <w:color w:val="000000" w:themeColor="text1"/>
        </w:rPr>
        <w:t>: The LogisticRegression model shows a balanced performance across all metrics, highlighting its robustness in DDI prediction.</w:t>
      </w:r>
    </w:p>
    <w:p w14:paraId="195E60C3" w14:textId="77777777" w:rsidR="005C150B" w:rsidRPr="004836C8" w:rsidRDefault="00000000" w:rsidP="005C3BDF">
      <w:pPr>
        <w:numPr>
          <w:ilvl w:val="0"/>
          <w:numId w:val="3"/>
        </w:numPr>
        <w:jc w:val="both"/>
        <w:rPr>
          <w:rFonts w:ascii="Times New Roman" w:hAnsi="Times New Roman" w:cs="Times New Roman"/>
          <w:color w:val="000000" w:themeColor="text1"/>
        </w:rPr>
      </w:pPr>
      <w:r w:rsidRPr="004836C8">
        <w:rPr>
          <w:rFonts w:ascii="Times New Roman" w:hAnsi="Times New Roman" w:cs="Times New Roman"/>
          <w:b/>
          <w:bCs/>
          <w:color w:val="000000" w:themeColor="text1"/>
        </w:rPr>
        <w:t>Drug Property Importance Chart</w:t>
      </w:r>
      <w:r w:rsidRPr="004836C8">
        <w:rPr>
          <w:rFonts w:ascii="Times New Roman" w:hAnsi="Times New Roman" w:cs="Times New Roman"/>
          <w:color w:val="000000" w:themeColor="text1"/>
        </w:rPr>
        <w:t xml:space="preserve">: This chart shows the importance of various drug properties in predicting DDIs, based on the variance of each property. Properties with higher variance are considered more important for the prediction. </w:t>
      </w:r>
      <w:r w:rsidRPr="004836C8">
        <w:rPr>
          <w:rFonts w:ascii="Times New Roman" w:hAnsi="Times New Roman" w:cs="Times New Roman"/>
          <w:b/>
          <w:bCs/>
          <w:color w:val="000000" w:themeColor="text1"/>
        </w:rPr>
        <w:t>Conclusion</w:t>
      </w:r>
      <w:r w:rsidRPr="004836C8">
        <w:rPr>
          <w:rFonts w:ascii="Times New Roman" w:hAnsi="Times New Roman" w:cs="Times New Roman"/>
          <w:color w:val="000000" w:themeColor="text1"/>
        </w:rPr>
        <w:t>: Key properties such as average mass, monoisotopic mass, logP, and molecular weight are crucial for predicting DDIs, suggesting that these properties should be prioritized in future research and model training.</w:t>
      </w:r>
    </w:p>
    <w:p w14:paraId="54B2DA67" w14:textId="77777777" w:rsidR="005C150B" w:rsidRPr="004836C8" w:rsidRDefault="00000000" w:rsidP="005C3BDF">
      <w:pPr>
        <w:numPr>
          <w:ilvl w:val="0"/>
          <w:numId w:val="3"/>
        </w:numPr>
        <w:jc w:val="both"/>
        <w:rPr>
          <w:rFonts w:ascii="Times New Roman" w:hAnsi="Times New Roman" w:cs="Times New Roman"/>
          <w:color w:val="000000" w:themeColor="text1"/>
        </w:rPr>
      </w:pPr>
      <w:r w:rsidRPr="004836C8">
        <w:rPr>
          <w:rFonts w:ascii="Times New Roman" w:hAnsi="Times New Roman" w:cs="Times New Roman"/>
          <w:b/>
          <w:bCs/>
          <w:color w:val="000000" w:themeColor="text1"/>
        </w:rPr>
        <w:t>Correlation Matrix Heatmap</w:t>
      </w:r>
      <w:r w:rsidRPr="004836C8">
        <w:rPr>
          <w:rFonts w:ascii="Times New Roman" w:hAnsi="Times New Roman" w:cs="Times New Roman"/>
          <w:color w:val="000000" w:themeColor="text1"/>
        </w:rPr>
        <w:t xml:space="preserve">: The heatmap visualizes the correlations between different drug properties. It helps in understanding the relationships between properties and identifying highly correlated properties that might influence the prediction of DDIs. </w:t>
      </w:r>
      <w:r w:rsidRPr="004836C8">
        <w:rPr>
          <w:rFonts w:ascii="Times New Roman" w:hAnsi="Times New Roman" w:cs="Times New Roman"/>
          <w:b/>
          <w:bCs/>
          <w:color w:val="000000" w:themeColor="text1"/>
        </w:rPr>
        <w:t>Conclusion</w:t>
      </w:r>
      <w:r w:rsidRPr="004836C8">
        <w:rPr>
          <w:rFonts w:ascii="Times New Roman" w:hAnsi="Times New Roman" w:cs="Times New Roman"/>
          <w:color w:val="000000" w:themeColor="text1"/>
        </w:rPr>
        <w:t>: The heatmap reveals significant correlations between certain properties, such as molecular weight and average mass, indicating that these properties are interconnected and collectively contribute to the prediction of DDIs.</w:t>
      </w:r>
    </w:p>
    <w:p w14:paraId="6C7178C8" w14:textId="77777777" w:rsidR="005C150B" w:rsidRPr="004836C8" w:rsidRDefault="00000000" w:rsidP="005C3BDF">
      <w:pPr>
        <w:pStyle w:val="Heading1"/>
        <w:jc w:val="both"/>
        <w:rPr>
          <w:rFonts w:ascii="Times New Roman" w:hAnsi="Times New Roman" w:cs="Times New Roman"/>
          <w:color w:val="000000" w:themeColor="text1"/>
        </w:rPr>
      </w:pPr>
      <w:bookmarkStart w:id="19" w:name="conclusion"/>
      <w:bookmarkEnd w:id="15"/>
      <w:bookmarkEnd w:id="18"/>
      <w:r w:rsidRPr="004836C8">
        <w:rPr>
          <w:rFonts w:ascii="Times New Roman" w:hAnsi="Times New Roman" w:cs="Times New Roman"/>
          <w:color w:val="000000" w:themeColor="text1"/>
        </w:rPr>
        <w:t>6. Conclusion</w:t>
      </w:r>
    </w:p>
    <w:p w14:paraId="583388EA" w14:textId="77777777" w:rsidR="005C150B" w:rsidRPr="004836C8" w:rsidRDefault="00000000" w:rsidP="005C3BDF">
      <w:pPr>
        <w:pStyle w:val="FirstParagraph"/>
        <w:jc w:val="both"/>
        <w:rPr>
          <w:rFonts w:ascii="Times New Roman" w:hAnsi="Times New Roman" w:cs="Times New Roman"/>
          <w:color w:val="000000" w:themeColor="text1"/>
        </w:rPr>
      </w:pPr>
      <w:r w:rsidRPr="004836C8">
        <w:rPr>
          <w:rFonts w:ascii="Times New Roman" w:hAnsi="Times New Roman" w:cs="Times New Roman"/>
          <w:color w:val="000000" w:themeColor="text1"/>
        </w:rPr>
        <w:t>This research demonstrates the potential of machine learning models in predicting drug-drug interactions. The LogisticRegression model, with its high F1-score, emerges as the best-performing model among the three evaluated. The findings underscore the importance of leveraging machine learning for enhancing patient safety and clinical decision-making. Future research should focus on incorporating additional drug properties and exploring advanced models to further improve the prediction accuracy.</w:t>
      </w:r>
    </w:p>
    <w:p w14:paraId="4EA34D90" w14:textId="77777777" w:rsidR="005C3BDF" w:rsidRPr="005C3BDF" w:rsidRDefault="005C3BDF" w:rsidP="005C3BDF">
      <w:pPr>
        <w:pStyle w:val="Heading1"/>
        <w:jc w:val="both"/>
        <w:rPr>
          <w:rFonts w:ascii="Times New Roman" w:hAnsi="Times New Roman" w:cs="Times New Roman"/>
          <w:color w:val="000000" w:themeColor="text1"/>
        </w:rPr>
      </w:pPr>
      <w:bookmarkStart w:id="20" w:name="references"/>
      <w:bookmarkEnd w:id="19"/>
      <w:r w:rsidRPr="005C3BDF">
        <w:rPr>
          <w:rFonts w:ascii="Times New Roman" w:hAnsi="Times New Roman" w:cs="Times New Roman"/>
          <w:color w:val="000000" w:themeColor="text1"/>
        </w:rPr>
        <w:t>7. Future Research</w:t>
      </w:r>
    </w:p>
    <w:p w14:paraId="69E37709" w14:textId="77777777" w:rsidR="005C3BDF" w:rsidRPr="005C3BDF" w:rsidRDefault="005C3BDF" w:rsidP="005C3BDF">
      <w:pPr>
        <w:pStyle w:val="FirstParagraph"/>
        <w:jc w:val="both"/>
        <w:rPr>
          <w:rFonts w:ascii="Times New Roman" w:hAnsi="Times New Roman" w:cs="Times New Roman"/>
          <w:color w:val="000000" w:themeColor="text1"/>
        </w:rPr>
      </w:pPr>
      <w:r w:rsidRPr="005C3BDF">
        <w:rPr>
          <w:rFonts w:ascii="Times New Roman" w:hAnsi="Times New Roman" w:cs="Times New Roman"/>
          <w:color w:val="000000" w:themeColor="text1"/>
        </w:rPr>
        <w:t>Future research should focus on incorporating additional drug properties, such as drug-drug interaction mechanisms and clinical outcomes, to further improve prediction accuracy. Exploring advanced models, such as deep learning and transfer learning, may also enhance prediction capabilities. Additionally, expanding the dataset to include more diverse drug interactions from different sources can provide a more comprehensive understanding of DDIs.</w:t>
      </w:r>
    </w:p>
    <w:p w14:paraId="32DC3614" w14:textId="77777777" w:rsidR="005C3BDF" w:rsidRPr="004836C8" w:rsidRDefault="005C3BDF" w:rsidP="005C3BDF">
      <w:pPr>
        <w:pStyle w:val="BodyText"/>
        <w:rPr>
          <w:rFonts w:ascii="Times New Roman" w:hAnsi="Times New Roman" w:cs="Times New Roman"/>
        </w:rPr>
      </w:pPr>
    </w:p>
    <w:p w14:paraId="6655C5F8" w14:textId="77777777" w:rsidR="004836C8" w:rsidRPr="004836C8" w:rsidRDefault="004836C8" w:rsidP="005C3BDF">
      <w:pPr>
        <w:pStyle w:val="Heading1"/>
        <w:jc w:val="both"/>
        <w:rPr>
          <w:rFonts w:ascii="Times New Roman" w:hAnsi="Times New Roman" w:cs="Times New Roman"/>
          <w:color w:val="000000" w:themeColor="text1"/>
        </w:rPr>
        <w:sectPr w:rsidR="004836C8" w:rsidRPr="004836C8">
          <w:footnotePr>
            <w:numRestart w:val="eachSect"/>
          </w:footnotePr>
          <w:pgSz w:w="12240" w:h="15840"/>
          <w:pgMar w:top="1440" w:right="1440" w:bottom="1440" w:left="1440" w:header="720" w:footer="720" w:gutter="0"/>
          <w:cols w:space="720"/>
        </w:sectPr>
      </w:pPr>
    </w:p>
    <w:p w14:paraId="4C186760" w14:textId="3A1D1564" w:rsidR="005C150B" w:rsidRPr="004836C8" w:rsidRDefault="00000000" w:rsidP="005C3BDF">
      <w:pPr>
        <w:pStyle w:val="Heading1"/>
        <w:jc w:val="both"/>
        <w:rPr>
          <w:rFonts w:ascii="Times New Roman" w:hAnsi="Times New Roman" w:cs="Times New Roman"/>
          <w:color w:val="000000" w:themeColor="text1"/>
        </w:rPr>
      </w:pPr>
      <w:r w:rsidRPr="004836C8">
        <w:rPr>
          <w:rFonts w:ascii="Times New Roman" w:hAnsi="Times New Roman" w:cs="Times New Roman"/>
          <w:color w:val="000000" w:themeColor="text1"/>
        </w:rPr>
        <w:lastRenderedPageBreak/>
        <w:t>References</w:t>
      </w:r>
    </w:p>
    <w:p w14:paraId="5F42BD11" w14:textId="77777777" w:rsidR="005C150B" w:rsidRPr="004836C8" w:rsidRDefault="00000000" w:rsidP="005C3BDF">
      <w:pPr>
        <w:pStyle w:val="Compact"/>
        <w:numPr>
          <w:ilvl w:val="0"/>
          <w:numId w:val="4"/>
        </w:numPr>
        <w:jc w:val="both"/>
        <w:rPr>
          <w:rFonts w:ascii="Times New Roman" w:hAnsi="Times New Roman" w:cs="Times New Roman"/>
          <w:color w:val="000000" w:themeColor="text1"/>
        </w:rPr>
      </w:pPr>
      <w:r w:rsidRPr="004836C8">
        <w:rPr>
          <w:rFonts w:ascii="Times New Roman" w:hAnsi="Times New Roman" w:cs="Times New Roman"/>
          <w:color w:val="000000" w:themeColor="text1"/>
        </w:rPr>
        <w:t>World Health Organization. (2021). Adverse drug reactions. Retrieved from https://www.who.int/news-room/fact-sheets/detail/pharmacovigilance</w:t>
      </w:r>
    </w:p>
    <w:p w14:paraId="1E5C244C" w14:textId="77777777" w:rsidR="005C150B" w:rsidRPr="004836C8" w:rsidRDefault="00000000" w:rsidP="005C3BDF">
      <w:pPr>
        <w:pStyle w:val="Compact"/>
        <w:numPr>
          <w:ilvl w:val="0"/>
          <w:numId w:val="4"/>
        </w:numPr>
        <w:jc w:val="both"/>
        <w:rPr>
          <w:rFonts w:ascii="Times New Roman" w:hAnsi="Times New Roman" w:cs="Times New Roman"/>
          <w:color w:val="000000" w:themeColor="text1"/>
        </w:rPr>
      </w:pPr>
      <w:r w:rsidRPr="004836C8">
        <w:rPr>
          <w:rFonts w:ascii="Times New Roman" w:hAnsi="Times New Roman" w:cs="Times New Roman"/>
          <w:color w:val="000000" w:themeColor="text1"/>
        </w:rPr>
        <w:t>P. G. Patel, P. Rana, D. J. S. Bhavsar, J. K. Patel, and N. J. Patel, “Adverse drug reactions in a tertiary care teaching hospital in India: Analysis of spontaneous reports,” Int J Basic Clin Pharmacol, vol. 4, no. 6, pp. 1175-1179, 2015.</w:t>
      </w:r>
    </w:p>
    <w:p w14:paraId="4FE93965" w14:textId="77777777" w:rsidR="005C150B" w:rsidRPr="004836C8" w:rsidRDefault="00000000" w:rsidP="005C3BDF">
      <w:pPr>
        <w:pStyle w:val="Compact"/>
        <w:numPr>
          <w:ilvl w:val="0"/>
          <w:numId w:val="4"/>
        </w:numPr>
        <w:jc w:val="both"/>
        <w:rPr>
          <w:rFonts w:ascii="Times New Roman" w:hAnsi="Times New Roman" w:cs="Times New Roman"/>
          <w:color w:val="000000" w:themeColor="text1"/>
        </w:rPr>
      </w:pPr>
      <w:r w:rsidRPr="004836C8">
        <w:rPr>
          <w:rFonts w:ascii="Times New Roman" w:hAnsi="Times New Roman" w:cs="Times New Roman"/>
          <w:color w:val="000000" w:themeColor="text1"/>
        </w:rPr>
        <w:t>T. Hastie, R. Tibshirani, and J. Friedman, “The Elements of Statistical Learning: Data Mining, Inference, and Prediction,” 2nd ed., Springer, 2009.</w:t>
      </w:r>
    </w:p>
    <w:p w14:paraId="414BC3F7" w14:textId="77777777" w:rsidR="005C150B" w:rsidRPr="004836C8" w:rsidRDefault="00000000" w:rsidP="005C3BDF">
      <w:pPr>
        <w:pStyle w:val="Compact"/>
        <w:numPr>
          <w:ilvl w:val="0"/>
          <w:numId w:val="4"/>
        </w:numPr>
        <w:jc w:val="both"/>
        <w:rPr>
          <w:rFonts w:ascii="Times New Roman" w:hAnsi="Times New Roman" w:cs="Times New Roman"/>
          <w:color w:val="000000" w:themeColor="text1"/>
        </w:rPr>
      </w:pPr>
      <w:r w:rsidRPr="004836C8">
        <w:rPr>
          <w:rFonts w:ascii="Times New Roman" w:hAnsi="Times New Roman" w:cs="Times New Roman"/>
          <w:color w:val="000000" w:themeColor="text1"/>
        </w:rPr>
        <w:t>L. Breiman, “Random Forests,” Machine Learning, vol. 45, no. 1, pp. 5-32, 2001.</w:t>
      </w:r>
    </w:p>
    <w:p w14:paraId="12A9A044" w14:textId="77777777" w:rsidR="005C150B" w:rsidRPr="004836C8" w:rsidRDefault="00000000" w:rsidP="005C3BDF">
      <w:pPr>
        <w:pStyle w:val="Compact"/>
        <w:numPr>
          <w:ilvl w:val="0"/>
          <w:numId w:val="4"/>
        </w:numPr>
        <w:jc w:val="both"/>
        <w:rPr>
          <w:rFonts w:ascii="Times New Roman" w:hAnsi="Times New Roman" w:cs="Times New Roman"/>
          <w:color w:val="000000" w:themeColor="text1"/>
        </w:rPr>
      </w:pPr>
      <w:r w:rsidRPr="004836C8">
        <w:rPr>
          <w:rFonts w:ascii="Times New Roman" w:hAnsi="Times New Roman" w:cs="Times New Roman"/>
          <w:color w:val="000000" w:themeColor="text1"/>
        </w:rPr>
        <w:t>C. Cortes and V. Vapnik, “Support-Vector Networks,” Machine Learning, vol. 20, no. 3, pp. 273-297, 1995.</w:t>
      </w:r>
    </w:p>
    <w:p w14:paraId="107619C3" w14:textId="77777777" w:rsidR="005C150B" w:rsidRPr="004836C8" w:rsidRDefault="00000000" w:rsidP="005C3BDF">
      <w:pPr>
        <w:pStyle w:val="Compact"/>
        <w:numPr>
          <w:ilvl w:val="0"/>
          <w:numId w:val="4"/>
        </w:numPr>
        <w:jc w:val="both"/>
        <w:rPr>
          <w:rFonts w:ascii="Times New Roman" w:hAnsi="Times New Roman" w:cs="Times New Roman"/>
          <w:color w:val="000000" w:themeColor="text1"/>
        </w:rPr>
      </w:pPr>
      <w:r w:rsidRPr="004836C8">
        <w:rPr>
          <w:rFonts w:ascii="Times New Roman" w:hAnsi="Times New Roman" w:cs="Times New Roman"/>
          <w:color w:val="000000" w:themeColor="text1"/>
        </w:rPr>
        <w:t>D. W. Hosmer and S. Lemeshow, “Applied Logistic Regression,” 2nd ed., Wiley, 2000.</w:t>
      </w:r>
    </w:p>
    <w:p w14:paraId="1DC70524" w14:textId="77777777" w:rsidR="005C150B" w:rsidRPr="004836C8" w:rsidRDefault="00000000" w:rsidP="005C3BDF">
      <w:pPr>
        <w:pStyle w:val="Compact"/>
        <w:numPr>
          <w:ilvl w:val="0"/>
          <w:numId w:val="4"/>
        </w:numPr>
        <w:jc w:val="both"/>
        <w:rPr>
          <w:rFonts w:ascii="Times New Roman" w:hAnsi="Times New Roman" w:cs="Times New Roman"/>
          <w:color w:val="000000" w:themeColor="text1"/>
        </w:rPr>
      </w:pPr>
      <w:r w:rsidRPr="004836C8">
        <w:rPr>
          <w:rFonts w:ascii="Times New Roman" w:hAnsi="Times New Roman" w:cs="Times New Roman"/>
          <w:color w:val="000000" w:themeColor="text1"/>
        </w:rPr>
        <w:t>S. J. Pan and Q. Yang, “A Survey on Transfer Learning,” IEEE Transactions on Knowledge and Data Engineering, vol. 22, no. 10, pp. 1345-1359, 2010.</w:t>
      </w:r>
    </w:p>
    <w:p w14:paraId="771CEB80" w14:textId="77777777" w:rsidR="005C150B" w:rsidRPr="004836C8" w:rsidRDefault="00000000" w:rsidP="005C3BDF">
      <w:pPr>
        <w:pStyle w:val="Compact"/>
        <w:numPr>
          <w:ilvl w:val="0"/>
          <w:numId w:val="4"/>
        </w:numPr>
        <w:jc w:val="both"/>
        <w:rPr>
          <w:rFonts w:ascii="Times New Roman" w:hAnsi="Times New Roman" w:cs="Times New Roman"/>
          <w:color w:val="000000" w:themeColor="text1"/>
        </w:rPr>
      </w:pPr>
      <w:r w:rsidRPr="004836C8">
        <w:rPr>
          <w:rFonts w:ascii="Times New Roman" w:hAnsi="Times New Roman" w:cs="Times New Roman"/>
          <w:color w:val="000000" w:themeColor="text1"/>
        </w:rPr>
        <w:t>IEEE, “IEEE Standards Style Manual,” IEEE, 2022. [Online]. Available: https://www.ieee.org/content/dam/ieee-org/ieee/web/org/pubs/IEEE-SA_Style_Manual.pdf</w:t>
      </w:r>
    </w:p>
    <w:p w14:paraId="706F874C" w14:textId="605AE068" w:rsidR="00584AEE" w:rsidRPr="004836C8" w:rsidRDefault="00000000" w:rsidP="008C44D4">
      <w:pPr>
        <w:pStyle w:val="Compact"/>
        <w:numPr>
          <w:ilvl w:val="0"/>
          <w:numId w:val="4"/>
        </w:numPr>
        <w:jc w:val="both"/>
        <w:rPr>
          <w:rFonts w:ascii="Times New Roman" w:hAnsi="Times New Roman" w:cs="Times New Roman"/>
          <w:color w:val="000000" w:themeColor="text1"/>
        </w:rPr>
      </w:pPr>
      <w:r w:rsidRPr="004836C8">
        <w:rPr>
          <w:rFonts w:ascii="Times New Roman" w:hAnsi="Times New Roman" w:cs="Times New Roman"/>
          <w:color w:val="000000" w:themeColor="text1"/>
        </w:rPr>
        <w:t>DrugBank, “DrugBank Online,” [Online]. Available: https://go.drugbank.com/</w:t>
      </w:r>
      <w:bookmarkStart w:id="21" w:name="appendix"/>
      <w:bookmarkEnd w:id="20"/>
    </w:p>
    <w:p w14:paraId="6E0E8485" w14:textId="2DACEC2B" w:rsidR="005C150B" w:rsidRPr="004836C8" w:rsidRDefault="00000000" w:rsidP="005C3BDF">
      <w:pPr>
        <w:pStyle w:val="Heading1"/>
        <w:jc w:val="both"/>
        <w:rPr>
          <w:rFonts w:ascii="Times New Roman" w:hAnsi="Times New Roman" w:cs="Times New Roman"/>
          <w:color w:val="000000" w:themeColor="text1"/>
        </w:rPr>
      </w:pPr>
      <w:r w:rsidRPr="004836C8">
        <w:rPr>
          <w:rFonts w:ascii="Times New Roman" w:hAnsi="Times New Roman" w:cs="Times New Roman"/>
          <w:color w:val="000000" w:themeColor="text1"/>
        </w:rPr>
        <w:lastRenderedPageBreak/>
        <w:t>Appendix</w:t>
      </w:r>
    </w:p>
    <w:p w14:paraId="3DFEE0A5" w14:textId="6AA78A1B" w:rsidR="005C150B" w:rsidRPr="004836C8" w:rsidRDefault="00000000" w:rsidP="005C3BDF">
      <w:pPr>
        <w:pStyle w:val="Heading2"/>
        <w:jc w:val="both"/>
        <w:rPr>
          <w:rFonts w:ascii="Times New Roman" w:hAnsi="Times New Roman" w:cs="Times New Roman"/>
          <w:noProof/>
        </w:rPr>
      </w:pPr>
      <w:bookmarkStart w:id="22" w:name="graphs"/>
      <w:r w:rsidRPr="004836C8">
        <w:rPr>
          <w:rFonts w:ascii="Times New Roman" w:hAnsi="Times New Roman" w:cs="Times New Roman"/>
          <w:color w:val="000000" w:themeColor="text1"/>
        </w:rPr>
        <w:t>Graphs</w:t>
      </w:r>
    </w:p>
    <w:p w14:paraId="2976C465" w14:textId="64165905" w:rsidR="00584AEE" w:rsidRPr="004836C8" w:rsidRDefault="00584AEE" w:rsidP="005C3BDF">
      <w:pPr>
        <w:pStyle w:val="BodyText"/>
        <w:ind w:left="720"/>
        <w:jc w:val="center"/>
        <w:rPr>
          <w:rFonts w:ascii="Times New Roman" w:hAnsi="Times New Roman" w:cs="Times New Roman"/>
        </w:rPr>
      </w:pPr>
      <w:r w:rsidRPr="004836C8">
        <w:rPr>
          <w:rFonts w:ascii="Times New Roman" w:hAnsi="Times New Roman" w:cs="Times New Roman"/>
          <w:noProof/>
        </w:rPr>
        <w:drawing>
          <wp:inline distT="0" distB="0" distL="0" distR="0" wp14:anchorId="38389EDB" wp14:editId="06F0F665">
            <wp:extent cx="4985468" cy="2991282"/>
            <wp:effectExtent l="0" t="0" r="0" b="0"/>
            <wp:docPr id="124257178" name="Picture 1" descr="A graph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57178" name="Picture 1" descr="A graph with different colored square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2857" cy="3001716"/>
                    </a:xfrm>
                    <a:prstGeom prst="rect">
                      <a:avLst/>
                    </a:prstGeom>
                    <a:noFill/>
                    <a:ln>
                      <a:noFill/>
                    </a:ln>
                  </pic:spPr>
                </pic:pic>
              </a:graphicData>
            </a:graphic>
          </wp:inline>
        </w:drawing>
      </w:r>
      <w:r w:rsidRPr="004836C8">
        <w:rPr>
          <w:rFonts w:ascii="Times New Roman" w:hAnsi="Times New Roman" w:cs="Times New Roman"/>
          <w:noProof/>
        </w:rPr>
        <w:drawing>
          <wp:inline distT="0" distB="0" distL="0" distR="0" wp14:anchorId="50651AA5" wp14:editId="51BC14FD">
            <wp:extent cx="4444779" cy="4444779"/>
            <wp:effectExtent l="0" t="0" r="0" b="0"/>
            <wp:docPr id="1530377338" name="Picture 2" descr="A green hexagon with green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377338" name="Picture 2" descr="A green hexagon with green lines and number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0023" cy="4450023"/>
                    </a:xfrm>
                    <a:prstGeom prst="rect">
                      <a:avLst/>
                    </a:prstGeom>
                    <a:noFill/>
                    <a:ln>
                      <a:noFill/>
                    </a:ln>
                  </pic:spPr>
                </pic:pic>
              </a:graphicData>
            </a:graphic>
          </wp:inline>
        </w:drawing>
      </w:r>
    </w:p>
    <w:bookmarkEnd w:id="21"/>
    <w:bookmarkEnd w:id="22"/>
    <w:p w14:paraId="0F3A9998" w14:textId="58F507CC" w:rsidR="005C150B" w:rsidRPr="004836C8" w:rsidRDefault="00584AEE" w:rsidP="005C3BDF">
      <w:pPr>
        <w:pStyle w:val="FirstParagraph"/>
        <w:jc w:val="center"/>
        <w:rPr>
          <w:rFonts w:ascii="Times New Roman" w:hAnsi="Times New Roman" w:cs="Times New Roman"/>
          <w:noProof/>
        </w:rPr>
      </w:pPr>
      <w:r w:rsidRPr="004836C8">
        <w:rPr>
          <w:rFonts w:ascii="Times New Roman" w:hAnsi="Times New Roman" w:cs="Times New Roman"/>
          <w:noProof/>
        </w:rPr>
        <w:lastRenderedPageBreak/>
        <w:drawing>
          <wp:inline distT="0" distB="0" distL="0" distR="0" wp14:anchorId="74C7FB0E" wp14:editId="072722BD">
            <wp:extent cx="5295569" cy="3530379"/>
            <wp:effectExtent l="0" t="0" r="0" b="0"/>
            <wp:docPr id="257088372" name="Picture 3" descr="A graph with blue and whit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088372" name="Picture 3" descr="A graph with blue and white bar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7854" cy="3538569"/>
                    </a:xfrm>
                    <a:prstGeom prst="rect">
                      <a:avLst/>
                    </a:prstGeom>
                    <a:noFill/>
                    <a:ln>
                      <a:noFill/>
                    </a:ln>
                  </pic:spPr>
                </pic:pic>
              </a:graphicData>
            </a:graphic>
          </wp:inline>
        </w:drawing>
      </w:r>
    </w:p>
    <w:p w14:paraId="65ED5CD9" w14:textId="5E0FEA11" w:rsidR="005C3BDF" w:rsidRPr="004836C8" w:rsidRDefault="005C3BDF" w:rsidP="005C3BDF">
      <w:pPr>
        <w:pStyle w:val="BodyText"/>
        <w:jc w:val="center"/>
        <w:rPr>
          <w:rFonts w:ascii="Times New Roman" w:hAnsi="Times New Roman" w:cs="Times New Roman"/>
        </w:rPr>
      </w:pPr>
      <w:r w:rsidRPr="004836C8">
        <w:rPr>
          <w:rFonts w:ascii="Times New Roman" w:hAnsi="Times New Roman" w:cs="Times New Roman"/>
          <w:noProof/>
        </w:rPr>
        <w:drawing>
          <wp:inline distT="0" distB="0" distL="0" distR="0" wp14:anchorId="239363F9" wp14:editId="686EFA1B">
            <wp:extent cx="5486400" cy="4572000"/>
            <wp:effectExtent l="0" t="0" r="0" b="0"/>
            <wp:docPr id="1695871430" name="Picture 4"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871430" name="Picture 4" descr="A screenshot of a graph&#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8973" cy="4574144"/>
                    </a:xfrm>
                    <a:prstGeom prst="rect">
                      <a:avLst/>
                    </a:prstGeom>
                    <a:noFill/>
                    <a:ln>
                      <a:noFill/>
                    </a:ln>
                  </pic:spPr>
                </pic:pic>
              </a:graphicData>
            </a:graphic>
          </wp:inline>
        </w:drawing>
      </w:r>
    </w:p>
    <w:sectPr w:rsidR="005C3BDF" w:rsidRPr="004836C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92FFF7" w14:textId="77777777" w:rsidR="00712109" w:rsidRDefault="00712109" w:rsidP="003C6C90">
      <w:pPr>
        <w:spacing w:after="0"/>
      </w:pPr>
      <w:r>
        <w:separator/>
      </w:r>
    </w:p>
  </w:endnote>
  <w:endnote w:type="continuationSeparator" w:id="0">
    <w:p w14:paraId="11026171" w14:textId="77777777" w:rsidR="00712109" w:rsidRDefault="00712109" w:rsidP="003C6C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EE7B1" w14:textId="77777777" w:rsidR="006A716E" w:rsidRPr="006A716E" w:rsidRDefault="006A716E">
    <w:pPr>
      <w:pStyle w:val="Footer"/>
      <w:jc w:val="center"/>
      <w:rPr>
        <w:caps/>
        <w:noProof/>
        <w:color w:val="000000" w:themeColor="text1"/>
      </w:rPr>
    </w:pPr>
    <w:r w:rsidRPr="006A716E">
      <w:rPr>
        <w:caps/>
        <w:color w:val="000000" w:themeColor="text1"/>
      </w:rPr>
      <w:fldChar w:fldCharType="begin"/>
    </w:r>
    <w:r w:rsidRPr="006A716E">
      <w:rPr>
        <w:caps/>
        <w:color w:val="000000" w:themeColor="text1"/>
      </w:rPr>
      <w:instrText xml:space="preserve"> PAGE   \* MERGEFORMAT </w:instrText>
    </w:r>
    <w:r w:rsidRPr="006A716E">
      <w:rPr>
        <w:caps/>
        <w:color w:val="000000" w:themeColor="text1"/>
      </w:rPr>
      <w:fldChar w:fldCharType="separate"/>
    </w:r>
    <w:r w:rsidRPr="006A716E">
      <w:rPr>
        <w:caps/>
        <w:noProof/>
        <w:color w:val="000000" w:themeColor="text1"/>
      </w:rPr>
      <w:t>2</w:t>
    </w:r>
    <w:r w:rsidRPr="006A716E">
      <w:rPr>
        <w:caps/>
        <w:noProof/>
        <w:color w:val="000000" w:themeColor="text1"/>
      </w:rPr>
      <w:fldChar w:fldCharType="end"/>
    </w:r>
  </w:p>
  <w:p w14:paraId="75DECE26" w14:textId="77777777" w:rsidR="006A716E" w:rsidRPr="006A716E" w:rsidRDefault="006A716E">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AD3AE6" w14:textId="77777777" w:rsidR="00712109" w:rsidRDefault="00712109" w:rsidP="003C6C90">
      <w:pPr>
        <w:spacing w:after="0"/>
      </w:pPr>
      <w:r>
        <w:separator/>
      </w:r>
    </w:p>
  </w:footnote>
  <w:footnote w:type="continuationSeparator" w:id="0">
    <w:p w14:paraId="26E3C96E" w14:textId="77777777" w:rsidR="00712109" w:rsidRDefault="00712109" w:rsidP="003C6C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F24F24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EB2485C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7A8248F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933787481">
    <w:abstractNumId w:val="0"/>
  </w:num>
  <w:num w:numId="2" w16cid:durableId="1890990687">
    <w:abstractNumId w:val="1"/>
  </w:num>
  <w:num w:numId="3" w16cid:durableId="277877954">
    <w:abstractNumId w:val="1"/>
  </w:num>
  <w:num w:numId="4" w16cid:durableId="531848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95727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150B"/>
    <w:rsid w:val="003C6C90"/>
    <w:rsid w:val="004836C8"/>
    <w:rsid w:val="00584AEE"/>
    <w:rsid w:val="005C150B"/>
    <w:rsid w:val="005C3BDF"/>
    <w:rsid w:val="006A716E"/>
    <w:rsid w:val="00712109"/>
    <w:rsid w:val="00A15CDC"/>
    <w:rsid w:val="00AE3FD1"/>
    <w:rsid w:val="00C6155C"/>
    <w:rsid w:val="00F37137"/>
    <w:rsid w:val="00F92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F53BA3"/>
  <w15:docId w15:val="{18947FC0-1005-491B-8D04-34C599C47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3C6C90"/>
    <w:pPr>
      <w:tabs>
        <w:tab w:val="center" w:pos="4513"/>
        <w:tab w:val="right" w:pos="9026"/>
      </w:tabs>
      <w:spacing w:after="0"/>
    </w:pPr>
  </w:style>
  <w:style w:type="character" w:customStyle="1" w:styleId="HeaderChar">
    <w:name w:val="Header Char"/>
    <w:basedOn w:val="DefaultParagraphFont"/>
    <w:link w:val="Header"/>
    <w:rsid w:val="003C6C90"/>
  </w:style>
  <w:style w:type="paragraph" w:styleId="Footer">
    <w:name w:val="footer"/>
    <w:basedOn w:val="Normal"/>
    <w:link w:val="FooterChar"/>
    <w:uiPriority w:val="99"/>
    <w:rsid w:val="003C6C90"/>
    <w:pPr>
      <w:tabs>
        <w:tab w:val="center" w:pos="4513"/>
        <w:tab w:val="right" w:pos="9026"/>
      </w:tabs>
      <w:spacing w:after="0"/>
    </w:pPr>
  </w:style>
  <w:style w:type="character" w:customStyle="1" w:styleId="FooterChar">
    <w:name w:val="Footer Char"/>
    <w:basedOn w:val="DefaultParagraphFont"/>
    <w:link w:val="Footer"/>
    <w:uiPriority w:val="99"/>
    <w:rsid w:val="003C6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7508578">
      <w:bodyDiv w:val="1"/>
      <w:marLeft w:val="0"/>
      <w:marRight w:val="0"/>
      <w:marTop w:val="0"/>
      <w:marBottom w:val="0"/>
      <w:divBdr>
        <w:top w:val="none" w:sz="0" w:space="0" w:color="auto"/>
        <w:left w:val="none" w:sz="0" w:space="0" w:color="auto"/>
        <w:bottom w:val="none" w:sz="0" w:space="0" w:color="auto"/>
        <w:right w:val="none" w:sz="0" w:space="0" w:color="auto"/>
      </w:divBdr>
      <w:divsChild>
        <w:div w:id="205799603">
          <w:marLeft w:val="0"/>
          <w:marRight w:val="0"/>
          <w:marTop w:val="0"/>
          <w:marBottom w:val="0"/>
          <w:divBdr>
            <w:top w:val="none" w:sz="0" w:space="0" w:color="auto"/>
            <w:left w:val="none" w:sz="0" w:space="0" w:color="auto"/>
            <w:bottom w:val="none" w:sz="0" w:space="0" w:color="auto"/>
            <w:right w:val="none" w:sz="0" w:space="0" w:color="auto"/>
          </w:divBdr>
        </w:div>
      </w:divsChild>
    </w:div>
    <w:div w:id="1614705836">
      <w:bodyDiv w:val="1"/>
      <w:marLeft w:val="0"/>
      <w:marRight w:val="0"/>
      <w:marTop w:val="0"/>
      <w:marBottom w:val="0"/>
      <w:divBdr>
        <w:top w:val="none" w:sz="0" w:space="0" w:color="auto"/>
        <w:left w:val="none" w:sz="0" w:space="0" w:color="auto"/>
        <w:bottom w:val="none" w:sz="0" w:space="0" w:color="auto"/>
        <w:right w:val="none" w:sz="0" w:space="0" w:color="auto"/>
      </w:divBdr>
      <w:divsChild>
        <w:div w:id="5663796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CFC7C-C3CD-4769-A9F8-0CCD59F89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8</Pages>
  <Words>1985</Words>
  <Characters>11317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Predicting Drug-Drug Interactions Using Machine Learning</vt:lpstr>
    </vt:vector>
  </TitlesOfParts>
  <Company/>
  <LinksUpToDate>false</LinksUpToDate>
  <CharactersWithSpaces>13276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Drug-Drug Interactions Using Machine Learning</dc:title>
  <dc:creator/>
  <cp:keywords/>
  <cp:lastModifiedBy>ra appo</cp:lastModifiedBy>
  <cp:revision>6</cp:revision>
  <cp:lastPrinted>2025-02-28T16:51:00Z</cp:lastPrinted>
  <dcterms:created xsi:type="dcterms:W3CDTF">2025-02-28T15:42:00Z</dcterms:created>
  <dcterms:modified xsi:type="dcterms:W3CDTF">2025-02-28T16:56:00Z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2025-02-28</vt:lpwstr>
  </property>
  <property fmtid="{D5CDD505-2E9C-101B-9397-08002B2CF9AE}" pid="3" name="MSIP_Label_defa4170-0d19-0005-0004-bc88714345d2_Enabled">
    <vt:lpwstr>true</vt:lpwstr>
  </property>
  <property fmtid="{D5CDD505-2E9C-101B-9397-08002B2CF9AE}" pid="4" name="MSIP_Label_defa4170-0d19-0005-0004-bc88714345d2_SetDate">
    <vt:lpwstr>2025-02-28T16:05:46Z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584e0e0f-8723-41a7-a067-2d072fd1d151</vt:lpwstr>
  </property>
  <property fmtid="{D5CDD505-2E9C-101B-9397-08002B2CF9AE}" pid="8" name="MSIP_Label_defa4170-0d19-0005-0004-bc88714345d2_ActionId">
    <vt:lpwstr>52350d37-651b-4fde-a292-73fe15a12efc</vt:lpwstr>
  </property>
  <property fmtid="{D5CDD505-2E9C-101B-9397-08002B2CF9AE}" pid="9" name="MSIP_Label_defa4170-0d19-0005-0004-bc88714345d2_ContentBits">
    <vt:lpwstr>0</vt:lpwstr>
  </property>
  <property fmtid="{D5CDD505-2E9C-101B-9397-08002B2CF9AE}" pid="10" name="MSIP_Label_defa4170-0d19-0005-0004-bc88714345d2_Tag">
    <vt:lpwstr>10, 3, 0, 1</vt:lpwstr>
  </property>
</Properties>
</file>