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5E7F4">
      <w:pPr>
        <w:spacing w:before="80" w:after="120" w:line="360" w:lineRule="auto"/>
        <w:jc w:val="center"/>
      </w:pPr>
      <w:r>
        <w:rPr>
          <w:rFonts w:ascii="微软雅黑" w:hAnsi="微软雅黑" w:eastAsia="微软雅黑"/>
          <w:b/>
          <w:color w:val="0D9488"/>
          <w:sz w:val="30"/>
          <w:szCs w:val="30"/>
        </w:rPr>
        <w:t>课程设计报告</w:t>
      </w:r>
    </w:p>
    <w:p w14:paraId="651F1E50">
      <w:pPr>
        <w:spacing w:after="240"/>
        <w:jc w:val="center"/>
      </w:pPr>
      <w:r>
        <w:drawing>
          <wp:inline distT="0" distB="0" distL="0" distR="0">
            <wp:extent cx="1188720" cy="1188720"/>
            <wp:effectExtent l="0" t="0" r="0" b="0"/>
            <wp:docPr id="1" name="Daimon masc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imon masco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9866">
      <w:pPr>
        <w:spacing w:before="80" w:after="120" w:line="360" w:lineRule="auto"/>
        <w:jc w:val="center"/>
      </w:pPr>
      <w:r>
        <w:rPr>
          <w:rFonts w:ascii="微软雅黑" w:hAnsi="微软雅黑" w:eastAsia="微软雅黑"/>
          <w:b/>
          <w:color w:val="0B1C30"/>
          <w:sz w:val="48"/>
          <w:szCs w:val="48"/>
        </w:rPr>
        <w:t>Daimon 个人情绪支持陪伴 Agent 系统</w:t>
      </w:r>
    </w:p>
    <w:p w14:paraId="3D82556C">
      <w:pPr>
        <w:spacing w:before="80" w:after="120" w:line="360" w:lineRule="auto"/>
        <w:jc w:val="center"/>
        <w:rPr>
          <w:rFonts w:hint="default" w:eastAsia="微软雅黑"/>
          <w:sz w:val="22"/>
          <w:szCs w:val="22"/>
          <w:lang w:val="en-US" w:eastAsia="zh-CN"/>
        </w:rPr>
      </w:pPr>
      <w:r>
        <w:rPr>
          <w:rFonts w:ascii="微软雅黑" w:hAnsi="微软雅黑" w:eastAsia="微软雅黑"/>
          <w:color w:val="5B6760"/>
          <w:sz w:val="24"/>
          <w:szCs w:val="24"/>
        </w:rPr>
        <w:t>基于 Next.js、tRPC、Drizzle ORM 与 DeepSeek 流式对话能力的</w:t>
      </w:r>
      <w:r>
        <w:rPr>
          <w:rFonts w:hint="eastAsia"/>
          <w:color w:val="5B6760"/>
          <w:sz w:val="24"/>
          <w:szCs w:val="24"/>
          <w:lang w:val="en-US" w:eastAsia="zh-CN"/>
        </w:rPr>
        <w:t>Harness Agent实现</w:t>
      </w:r>
    </w:p>
    <w:p w14:paraId="671B70F8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摘要：Daimon 是一个以“小恐龙”为产品形象的个人情绪支持陪伴 Agent 原型。系统通过问卷采集用户状态，生成结构化情绪画像，并基于画像初始化可演化的人格设定。聊天过程中，系统先经过安全网关检测，再构造分层人格上下文调用大模型流式生成回复；Agent 对人格内容的修改只能以建议形式提交，由用户审批后生效。</w:t>
      </w:r>
    </w:p>
    <w:p w14:paraId="3A1CD161">
      <w:pPr>
        <w:spacing w:before="80" w:after="120" w:line="360" w:lineRule="auto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0F766E"/>
        </w:rPr>
        <w:t>关键词：情绪支持；个人 Agent</w:t>
      </w:r>
      <w:r>
        <w:rPr>
          <w:rFonts w:hint="eastAsia"/>
          <w:b/>
          <w:color w:val="0F766E"/>
          <w:lang w:eastAsia="zh-CN"/>
        </w:rPr>
        <w:t>；</w:t>
      </w:r>
      <w:r>
        <w:rPr>
          <w:rFonts w:hint="eastAsia"/>
          <w:b/>
          <w:color w:val="0F766E"/>
          <w:lang w:val="en-US" w:eastAsia="zh-CN"/>
        </w:rPr>
        <w:t>Harness；</w:t>
      </w:r>
      <w:r>
        <w:rPr>
          <w:rFonts w:ascii="微软雅黑" w:hAnsi="微软雅黑" w:eastAsia="微软雅黑"/>
          <w:b/>
          <w:color w:val="0F766E"/>
        </w:rPr>
        <w:t>Next.js；tRPC；安全网关；人机协同审批</w:t>
      </w:r>
      <w:r>
        <w:rPr>
          <w:rFonts w:hint="eastAsia"/>
          <w:b/>
          <w:color w:val="0F766E"/>
          <w:lang w:val="en-US" w:eastAsia="zh-CN"/>
        </w:rPr>
        <w:t xml:space="preserve">; 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200"/>
      </w:tblGrid>
      <w:tr w14:paraId="71255F38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77D2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A274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填写内容</w:t>
            </w:r>
          </w:p>
        </w:tc>
      </w:tr>
      <w:tr w14:paraId="601F27B1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3B302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课程名称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67E9B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自然语言处理</w:t>
            </w:r>
          </w:p>
        </w:tc>
      </w:tr>
      <w:tr w14:paraId="77DBC9FB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EC3E0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项目名称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3B0F3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Daimon</w:t>
            </w:r>
          </w:p>
        </w:tc>
      </w:tr>
      <w:tr w14:paraId="7C2EE480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31D71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学生姓名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EFE8B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曾皓阳</w:t>
            </w:r>
          </w:p>
        </w:tc>
      </w:tr>
      <w:tr w14:paraId="2092C4FB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24FCC">
            <w:pPr>
              <w:spacing w:before="0" w:after="0" w:line="360" w:lineRule="auto"/>
              <w:jc w:val="center"/>
              <w:rPr>
                <w:rFonts w:hint="eastAsia" w:ascii="微软雅黑" w:hAnsi="微软雅黑" w:eastAsia="微软雅黑"/>
                <w:color w:val="0B1C30"/>
                <w:lang w:val="en-US" w:eastAsia="zh-CN"/>
              </w:rPr>
            </w:pPr>
            <w:r>
              <w:rPr>
                <w:rFonts w:hint="eastAsia"/>
                <w:color w:val="0B1C30"/>
                <w:lang w:val="en-US" w:eastAsia="zh-CN"/>
              </w:rPr>
              <w:t>学号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A1D9B">
            <w:pPr>
              <w:spacing w:before="0" w:after="0"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1120230594</w:t>
            </w:r>
          </w:p>
        </w:tc>
      </w:tr>
      <w:tr w14:paraId="6BEE9282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6FEE9">
            <w:pPr>
              <w:spacing w:before="0" w:after="0" w:line="360" w:lineRule="auto"/>
              <w:jc w:val="center"/>
              <w:rPr>
                <w:rFonts w:hint="default" w:ascii="微软雅黑" w:hAnsi="微软雅黑" w:eastAsia="微软雅黑"/>
                <w:color w:val="0B1C30"/>
                <w:lang w:val="en-US" w:eastAsia="zh-CN"/>
              </w:rPr>
            </w:pPr>
            <w:r>
              <w:rPr>
                <w:rFonts w:hint="eastAsia"/>
                <w:color w:val="0B1C30"/>
                <w:lang w:val="en-US" w:eastAsia="zh-CN"/>
              </w:rPr>
              <w:t>小组成员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83DAD">
            <w:pPr>
              <w:spacing w:before="0" w:after="0"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任增宇、徐健皓</w:t>
            </w:r>
          </w:p>
        </w:tc>
      </w:tr>
      <w:tr w14:paraId="784CB611">
        <w:trPr>
          <w:jc w:val="center"/>
        </w:trPr>
        <w:tc>
          <w:tcPr>
            <w:tcW w:w="2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599F1">
            <w:pPr>
              <w:spacing w:before="0" w:after="0" w:line="360" w:lineRule="auto"/>
              <w:jc w:val="center"/>
            </w:pPr>
            <w:r>
              <w:rPr>
                <w:rFonts w:ascii="微软雅黑" w:hAnsi="微软雅黑" w:eastAsia="微软雅黑"/>
                <w:color w:val="0B1C30"/>
              </w:rPr>
              <w:t>学号班级</w:t>
            </w:r>
          </w:p>
        </w:tc>
        <w:tc>
          <w:tcPr>
            <w:tcW w:w="6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D9058">
            <w:pPr>
              <w:spacing w:before="0" w:after="0" w:line="36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电计4班</w:t>
            </w:r>
          </w:p>
        </w:tc>
      </w:tr>
    </w:tbl>
    <w:p w14:paraId="5957296E">
      <w:bookmarkStart w:id="0" w:name="_GoBack"/>
      <w:bookmarkEnd w:id="0"/>
      <w:r>
        <w:br w:type="page"/>
      </w:r>
    </w:p>
    <w:p w14:paraId="05A16682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目录</w:t>
      </w:r>
    </w:p>
    <w:p w14:paraId="2EEDA6C6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1. 课题背景与项目目标</w:t>
      </w:r>
    </w:p>
    <w:p w14:paraId="2BA3200F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2. 需求分析</w:t>
      </w:r>
    </w:p>
    <w:p w14:paraId="5412B01D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3. 技术选型与开发环境</w:t>
      </w:r>
    </w:p>
    <w:p w14:paraId="4AA5DB6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4. 系统总体架构设计</w:t>
      </w:r>
    </w:p>
    <w:p w14:paraId="1E51185F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5. 数据库设计</w:t>
      </w:r>
    </w:p>
    <w:p w14:paraId="00583AB3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6. 核心模块详细设计</w:t>
      </w:r>
    </w:p>
    <w:p w14:paraId="00940A82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7. 关键业务流程</w:t>
      </w:r>
    </w:p>
    <w:p w14:paraId="7D4DB0B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8. 安全与隐私设计</w:t>
      </w:r>
    </w:p>
    <w:p w14:paraId="22EFD04B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9. 部署方案</w:t>
      </w:r>
    </w:p>
    <w:p w14:paraId="3D509E74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10. 界面展示与图表说明</w:t>
      </w:r>
    </w:p>
    <w:p w14:paraId="77498A4C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11. 测试方案</w:t>
      </w:r>
    </w:p>
    <w:p w14:paraId="75C2902A">
      <w:pPr>
        <w:spacing w:before="80" w:after="120" w:line="360" w:lineRule="auto"/>
        <w:ind w:left="360"/>
      </w:pPr>
      <w:r>
        <w:rPr>
          <w:rFonts w:ascii="微软雅黑" w:hAnsi="微软雅黑" w:eastAsia="微软雅黑"/>
          <w:b/>
        </w:rPr>
        <w:t>12. 总结与展望</w:t>
      </w:r>
    </w:p>
    <w:p w14:paraId="6886B850">
      <w:r>
        <w:br w:type="page"/>
      </w:r>
    </w:p>
    <w:p w14:paraId="07BE444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1. 课题背景与项目目标</w:t>
      </w:r>
    </w:p>
    <w:p w14:paraId="57013F85">
      <w:pPr>
        <w:spacing w:before="80" w:after="120" w:line="360" w:lineRule="auto"/>
      </w:pPr>
      <w:r>
        <w:rPr>
          <w:rFonts w:ascii="微软雅黑" w:hAnsi="微软雅黑" w:eastAsia="微软雅黑"/>
        </w:rPr>
        <w:t>随着大语言模型在自然语言理解、上下文生成和工具调用方面的能力提升，面向个人场景的 Agent 应用开始具备较高的实践价值。Daimon 项目选择“情绪支持陪伴”作为课程设计主题，原因在于该场景同时包含自然语言交互、用户画像、数据安全、风险检测和人机协作等典型工程问题。</w:t>
      </w:r>
    </w:p>
    <w:p w14:paraId="3BAB58BF">
      <w:pPr>
        <w:spacing w:before="80" w:after="120" w:line="360" w:lineRule="auto"/>
      </w:pPr>
      <w:r>
        <w:rPr>
          <w:rFonts w:ascii="微软雅黑" w:hAnsi="微软雅黑" w:eastAsia="微软雅黑"/>
        </w:rPr>
        <w:t>Daimon 的产品形象是一只温柔的小恐龙。它不是医生或心理治疗师，而是一个用于提供陪伴、情绪命名、温和反思和行动整理的治愈型对话伙伴。</w:t>
      </w:r>
    </w:p>
    <w:p w14:paraId="0B9581C9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项目目标：实现一个完整的</w:t>
      </w:r>
      <w:r>
        <w:rPr>
          <w:rFonts w:hint="eastAsia"/>
          <w:lang w:val="en-US" w:eastAsia="zh-CN"/>
        </w:rPr>
        <w:t>Harness Agent</w:t>
      </w:r>
      <w:r>
        <w:rPr>
          <w:rFonts w:ascii="微软雅黑" w:hAnsi="微软雅黑" w:eastAsia="微软雅黑"/>
        </w:rPr>
        <w:t>，使用户能够注册登录、填写问卷、生成情绪画像、初始化个人陪伴人格、进行流式聊天，并在危机风险出现时被引导到现实世界的专业资源。</w:t>
      </w:r>
    </w:p>
    <w:p w14:paraId="1A9D1BD1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2. 需求分析</w:t>
      </w:r>
    </w:p>
    <w:p w14:paraId="3306F3D0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2.1 功能性需求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800"/>
      </w:tblGrid>
      <w:tr w14:paraId="616F864B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29EC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模块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03BE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需求描述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33BF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实现要点</w:t>
            </w:r>
          </w:p>
        </w:tc>
      </w:tr>
      <w:tr w14:paraId="7034120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87D5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账号系统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7339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用户注册、登录、退出，并访问受保护页面。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17F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bcryptjs 保存密码哈希，jose 签发 JWT Cookie。</w:t>
            </w:r>
          </w:p>
        </w:tc>
      </w:tr>
      <w:tr w14:paraId="55D7BC80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4F00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问卷向导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267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采集情绪、压力、睡眠、支持方式和沟通偏好。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4B2A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7 步表单，Server Action 提交。</w:t>
            </w:r>
          </w:p>
        </w:tc>
      </w:tr>
      <w:tr w14:paraId="7031D3CA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F02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情绪画像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555B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将问卷结果整理为结构化 profile。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233D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保存问卷摘要、情绪状态、沟通偏好、风险标记。</w:t>
            </w:r>
          </w:p>
        </w:tc>
      </w:tr>
      <w:tr w14:paraId="10273149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992F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人格生成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B859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基于 profile 生成专属 Daimon 人格。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5294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生成描述、边界和初始章节。</w:t>
            </w:r>
          </w:p>
        </w:tc>
      </w:tr>
      <w:tr w14:paraId="62928C06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2B11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流式聊天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A081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用户与 Daimon 实时对话。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FF3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SSE 传输 DeepSeek 文本增量和工具事件。</w:t>
            </w:r>
          </w:p>
        </w:tc>
      </w:tr>
      <w:tr w14:paraId="577ACCE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4884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人格演化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7453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Agent 提出人格章节或资源修改建议。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F57E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proposal 队列，用户审批后落库。</w:t>
            </w:r>
          </w:p>
        </w:tc>
      </w:tr>
      <w:tr w14:paraId="0E6BECB2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DBC3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危机资源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AB8C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用户快速找到紧急支持资源。</w:t>
            </w:r>
          </w:p>
        </w:tc>
        <w:tc>
          <w:tcPr>
            <w:tcW w:w="3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68A0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展示深圳 12356、康宁医院急诊、120 和 110。</w:t>
            </w:r>
          </w:p>
        </w:tc>
      </w:tr>
    </w:tbl>
    <w:p w14:paraId="1E5E72CA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2.2 非功能性需求</w:t>
      </w:r>
    </w:p>
    <w:p w14:paraId="696B6FC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安全性：所有用户数据必须按用户隔离。</w:t>
      </w:r>
    </w:p>
    <w:p w14:paraId="485A9C6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可维护性：页面、接口、服务和仓储分层。</w:t>
      </w:r>
    </w:p>
    <w:p w14:paraId="0A63609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可扩展性：人格内容采用分层加载。</w:t>
      </w:r>
    </w:p>
    <w:p w14:paraId="49C9903E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响应体验：聊天使用流式输出。</w:t>
      </w:r>
    </w:p>
    <w:p w14:paraId="0F8A612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风险控制：危机信号优先于普通对话。</w:t>
      </w:r>
    </w:p>
    <w:p w14:paraId="004876E4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3. 技术选型与开发环境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00"/>
        <w:gridCol w:w="4400"/>
      </w:tblGrid>
      <w:tr w14:paraId="36E4D8E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F1F0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层级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81BB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技术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A726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选型原因</w:t>
            </w:r>
          </w:p>
        </w:tc>
      </w:tr>
      <w:tr w14:paraId="5CF0E78E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EF8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前端框架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1E6D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Next.js 16 App Router、React 19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CC7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 Server Components 和全栈开发。</w:t>
            </w:r>
          </w:p>
        </w:tc>
      </w:tr>
      <w:tr w14:paraId="0254EA3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350B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UI 与样式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C9A9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Tailwind CSS 4、Base UI 风格组件、lucide-react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105E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快速构建一致组件和响应式布局。</w:t>
            </w:r>
          </w:p>
        </w:tc>
      </w:tr>
      <w:tr w14:paraId="4BF3B423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83A2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接口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3215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tRPC、Server Actions、SSE Route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342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类型安全与流式聊天。</w:t>
            </w:r>
          </w:p>
        </w:tc>
      </w:tr>
      <w:tr w14:paraId="41A21937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C2BF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数据库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E3FA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Neon/Postgres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4AF6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支持结构化数据和 JSONB。</w:t>
            </w:r>
          </w:p>
        </w:tc>
      </w:tr>
      <w:tr w14:paraId="76AE372D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D7B5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ORM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65A4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Drizzle ORM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2FE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类型友好，迁移清晰。</w:t>
            </w:r>
          </w:p>
        </w:tc>
      </w:tr>
      <w:tr w14:paraId="17437DCB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6C6F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AI 能力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154E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 Chat Completions streaming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760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支持流式输出和工具调用。</w:t>
            </w:r>
          </w:p>
        </w:tc>
      </w:tr>
      <w:tr w14:paraId="3053C321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9970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鉴权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22D0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bcryptjs、jose JWT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F5EC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满足账号密码登录和 Cookie 会话需求。</w:t>
            </w:r>
          </w:p>
        </w:tc>
      </w:tr>
      <w:tr w14:paraId="3C23ECD0">
        <w:tc>
          <w:tcPr>
            <w:tcW w:w="18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583B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校验</w:t>
            </w:r>
          </w:p>
        </w:tc>
        <w:tc>
          <w:tcPr>
            <w:tcW w:w="3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1504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Zod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2EA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统一输入校验。</w:t>
            </w:r>
          </w:p>
        </w:tc>
      </w:tr>
    </w:tbl>
    <w:p w14:paraId="1BD8ED8C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4. 系统总体架构设计</w:t>
      </w:r>
    </w:p>
    <w:p w14:paraId="18F8FC81">
      <w:pPr>
        <w:spacing w:before="80" w:after="120" w:line="360" w:lineRule="auto"/>
      </w:pPr>
      <w:r>
        <w:rPr>
          <w:rFonts w:ascii="微软雅黑" w:hAnsi="微软雅黑" w:eastAsia="微软雅黑"/>
        </w:rPr>
        <w:t>系统采用分层架构，将表现层、接口层、业务服务层、数据仓储层和外部 AI 服务解耦。前端页面只负责展示和交互，复杂业务逻辑进入 service；service 通过 repository 访问数据库。</w:t>
      </w:r>
    </w:p>
    <w:p w14:paraId="1BEA1E9E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 xml:space="preserve">用户浏览器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Next.js App Router 页面和组件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Server Actions：表单提交、登录注册、人格编辑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tRPC Routers：profile / persona / questionnaire / session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    └─ /api/chat：SSE 流式聊天接口
  │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业务服务层 services/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questionnaire：问卷解析与画像生成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persona：人格初始化、章节管理、proposal 审批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chat：安全检测、上下文构造、Agent 循环
  │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├─ safety：危机规则和固定危机响应
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│    └─ ai：DeepSeek 流式接口封装
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 │
  └─ 数据访问层 repositories
      </w:t>
      </w:r>
      <w:r>
        <w:rPr>
          <w:rFonts w:ascii="微软雅黑" w:hAnsi="微软雅黑" w:eastAsia="微软雅黑"/>
          <w:color w:val="123026"/>
          <w:sz w:val="22"/>
          <w:szCs w:val="22"/>
        </w:rPr>
        <w:br w:type="textWrapping"/>
      </w:r>
      <w:r>
        <w:rPr>
          <w:rFonts w:ascii="微软雅黑" w:hAnsi="微软雅黑" w:eastAsia="微软雅黑"/>
          <w:color w:val="123026"/>
          <w:sz w:val="22"/>
          <w:szCs w:val="22"/>
        </w:rPr>
        <w:t xml:space="preserve"> └─ Drizzle ORM ── Neon/Postgres</w:t>
      </w:r>
    </w:p>
    <w:p w14:paraId="3CED4693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5. 数据库设计</w:t>
      </w:r>
    </w:p>
    <w:p w14:paraId="15DE1A59">
      <w:pPr>
        <w:spacing w:before="80" w:after="120" w:line="360" w:lineRule="auto"/>
      </w:pPr>
      <w:r>
        <w:rPr>
          <w:rFonts w:ascii="微软雅黑" w:hAnsi="微软雅黑" w:eastAsia="微软雅黑"/>
        </w:rPr>
        <w:t>数据库使用 Postgres，并通过 Drizzle schema 管理结构。系统既包含账号、会话、消息等通用表，也包含 profile、agent_personas、persona_sections 等面向个人 Agent 的业务表。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5"/>
        <w:gridCol w:w="2381"/>
        <w:gridCol w:w="4082"/>
      </w:tblGrid>
      <w:tr w14:paraId="7186AFAA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17D3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数据表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2C6F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用途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869F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关键字段</w:t>
            </w:r>
          </w:p>
        </w:tc>
      </w:tr>
      <w:tr w14:paraId="52806960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2E6E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645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保存用户账号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54BD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id、email、password_hash、name</w:t>
            </w:r>
          </w:p>
        </w:tc>
      </w:tr>
      <w:tr w14:paraId="6C01000C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1504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profiles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F375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保存用户情绪画像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21C1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questionnaire_summary、emotion_state、communication_preferences、risk_flags</w:t>
            </w:r>
          </w:p>
        </w:tc>
      </w:tr>
      <w:tr w14:paraId="0575BD2D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A9FA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questionnaire_responses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DA17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保存原始问卷记录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0085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user_id、profile_id、responses</w:t>
            </w:r>
          </w:p>
        </w:tc>
      </w:tr>
      <w:tr w14:paraId="6CE55955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D756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emotion_assessments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1A2D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保存历次情绪评估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6BDF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profile_id、emotion_state、created_at</w:t>
            </w:r>
          </w:p>
        </w:tc>
      </w:tr>
      <w:tr w14:paraId="41F52DC2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D0E4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agent_personas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1579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保存用户专属 Daimon 人格元信息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6144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name、description、role_boundary、crisis_boundary、prohibited_moves</w:t>
            </w:r>
          </w:p>
        </w:tc>
      </w:tr>
      <w:tr w14:paraId="43D71E74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75B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persona_sections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208C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保存人格章节正文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A4C1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persona_id、key、title、content、created_by</w:t>
            </w:r>
          </w:p>
        </w:tc>
      </w:tr>
      <w:tr w14:paraId="47E8E3A4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C47B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persona_resources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EFDD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保存人格补充资料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5173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persona_id、section_id、title、content</w:t>
            </w:r>
          </w:p>
        </w:tc>
      </w:tr>
      <w:tr w14:paraId="642BA40B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10D5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persona_change_proposals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B05B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 Agent 修改建议和审批结果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B867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operation、target_type、status、reason</w:t>
            </w:r>
          </w:p>
        </w:tc>
      </w:tr>
      <w:tr w14:paraId="3F73761B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DB0F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sessions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5E4D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保存聊天会话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6548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user_id、title、created_at、updated_at</w:t>
            </w:r>
          </w:p>
        </w:tc>
      </w:tr>
      <w:tr w14:paraId="2A14699D">
        <w:tc>
          <w:tcPr>
            <w:tcW w:w="2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6DA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messages</w:t>
            </w:r>
          </w:p>
        </w:tc>
        <w:tc>
          <w:tcPr>
            <w:tcW w:w="36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2FE4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保存聊天消息</w:t>
            </w:r>
          </w:p>
        </w:tc>
        <w:tc>
          <w:tcPr>
            <w:tcW w:w="44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D913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user_id、session_id、role、content</w:t>
            </w:r>
          </w:p>
        </w:tc>
      </w:tr>
    </w:tbl>
    <w:p w14:paraId="568F3CCA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5.1 人格</w:t>
      </w:r>
      <w:r>
        <w:rPr>
          <w:rFonts w:hint="eastAsia"/>
          <w:b/>
          <w:color w:val="0F766E"/>
          <w:lang w:val="en-US" w:eastAsia="zh-CN"/>
        </w:rPr>
        <w:t>渐进式披露</w:t>
      </w:r>
    </w:p>
    <w:p w14:paraId="1B073C68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1 元信息：始终进入 system prompt，包括人格名称、描述、角色边界、危机边界和禁止行为。</w:t>
      </w:r>
    </w:p>
    <w:p w14:paraId="702F873D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2 人格章节：只把目录放入 prompt，正文由 Agent 通过工具按需读取。</w:t>
      </w:r>
    </w:p>
    <w:p w14:paraId="789E4161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Tier 3 补充资源：作为可扩展知识材料，也通过工具按需读取。</w:t>
      </w:r>
    </w:p>
    <w:p w14:paraId="23B7320E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6. 核心模块详细设计</w:t>
      </w:r>
    </w:p>
    <w:p w14:paraId="7F779DD1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6.1 问卷与画像模块</w:t>
      </w:r>
    </w:p>
    <w:p w14:paraId="64A1DC1F">
      <w:pPr>
        <w:spacing w:before="80" w:after="120" w:line="360" w:lineRule="auto"/>
      </w:pPr>
      <w:r>
        <w:rPr>
          <w:rFonts w:ascii="微软雅黑" w:hAnsi="微软雅黑" w:eastAsia="微软雅黑"/>
        </w:rPr>
        <w:t>问卷向导收集用户当前的情绪、压力、睡眠、支持网络、过往经历、使用目标和沟通偏好。提交后，服务层将答案转为结构化字段，并写入 profile。</w:t>
      </w:r>
    </w:p>
    <w:p w14:paraId="46EBF587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6.2 人格生成模块</w:t>
      </w:r>
    </w:p>
    <w:p w14:paraId="064AC8C0">
      <w:pPr>
        <w:spacing w:before="80" w:after="120" w:line="360" w:lineRule="auto"/>
      </w:pPr>
      <w:r>
        <w:rPr>
          <w:rFonts w:ascii="微软雅黑" w:hAnsi="微软雅黑" w:eastAsia="微软雅黑"/>
        </w:rPr>
        <w:t>人格生成模块基于 profile</w:t>
      </w:r>
      <w:r>
        <w:rPr>
          <w:rFonts w:hint="eastAsia"/>
          <w:lang w:val="en-US" w:eastAsia="zh-CN"/>
        </w:rPr>
        <w:t>.json</w:t>
      </w:r>
      <w:r>
        <w:rPr>
          <w:rFonts w:ascii="微软雅黑" w:hAnsi="微软雅黑" w:eastAsia="微软雅黑"/>
        </w:rPr>
        <w:t xml:space="preserve"> 构造 Daimon 的初始人格。当前稳定身份为“温柔、治愈感的小恐龙”，角色边界强调陪伴、安定、澄清、情绪命名和行动整理。</w:t>
      </w:r>
    </w:p>
    <w:p w14:paraId="0D49BD22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6.3 聊天模块</w:t>
      </w:r>
    </w:p>
    <w:p w14:paraId="194F8EE7">
      <w:pPr>
        <w:spacing w:before="80" w:after="120" w:line="360" w:lineRule="auto"/>
      </w:pPr>
      <w:r>
        <w:rPr>
          <w:rFonts w:ascii="微软雅黑" w:hAnsi="微软雅黑" w:eastAsia="微软雅黑"/>
        </w:rPr>
        <w:t>聊天模块通过 /api/chat 接收用户消息，使用 SSE 向前端持续推送文本增量。服务层首先运行 Safety Gate，再构建 system prompt 和上下文消息，调用 DeepSeek 流式接口。</w:t>
      </w:r>
    </w:p>
    <w:p w14:paraId="34EEC1A0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6.4 人格演化模块</w:t>
      </w:r>
    </w:p>
    <w:p w14:paraId="14D5DD1F">
      <w:pPr>
        <w:spacing w:before="80" w:after="120" w:line="360" w:lineRule="auto"/>
      </w:pPr>
      <w:r>
        <w:rPr>
          <w:rFonts w:ascii="微软雅黑" w:hAnsi="微软雅黑" w:eastAsia="微软雅黑"/>
        </w:rPr>
        <w:t>Agent 可以提出人格章节或资源的修改建议，但不能直接改写数据库。所有写入型建议进入 persona_change_proposals，由用户批准后才真正落库。</w:t>
      </w:r>
    </w:p>
    <w:p w14:paraId="46DB4D3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7. 关键业务流程</w:t>
      </w:r>
    </w:p>
    <w:p w14:paraId="5078B97C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7.1 从问卷到人格的流程</w:t>
      </w:r>
    </w:p>
    <w:p w14:paraId="3C3895D5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填写问卷 → Server Action 提交 → tRPC questionnaire.submitResponses → questionnaireService 结构化响应 → 写入 profiles / questionnaire_responses / emotion_assessments → 用户点击生成人格 → personaService.createInitialPersona → 写入 agent_personas 和 persona_sections</w:t>
      </w:r>
    </w:p>
    <w:p w14:paraId="6387AAC9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7.2 聊天响应流程</w:t>
      </w:r>
    </w:p>
    <w:p w14:paraId="27EC6B0E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用户发送消息 → /api/chat 校验用户和请求体 → Safety Gate 检测危机信号 → 构造 system prompt 和最近消息 → 调用 DeepSeek streaming → SSE 推送 text-delta / tool-call / tool-result → 完整回复写入 messages</w:t>
      </w:r>
    </w:p>
    <w:p w14:paraId="50E5254D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7.3 Agent 修改人格流程</w:t>
      </w:r>
    </w:p>
    <w:p w14:paraId="036A1295">
      <w:pPr>
        <w:pBdr>
          <w:left w:val="single" w:color="94A3B8" w:sz="16" w:space="8"/>
        </w:pBdr>
        <w:shd w:val="clear" w:fill="F8FAFC"/>
        <w:spacing w:before="80" w:after="120" w:line="360" w:lineRule="auto"/>
      </w:pPr>
      <w:r>
        <w:rPr>
          <w:rFonts w:ascii="微软雅黑" w:hAnsi="微软雅黑" w:eastAsia="微软雅黑"/>
          <w:color w:val="123026"/>
          <w:sz w:val="22"/>
          <w:szCs w:val="22"/>
        </w:rPr>
        <w:t>Agent 判断需要更新人格内容 → 调用 propose_* 工具 → 插入 persona_change_proposals → 前端显示审批卡片 → 用户批准 → repository 修改 persona_sections / persona_resources</w:t>
      </w:r>
    </w:p>
    <w:p w14:paraId="22C99D13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8. 安全与隐私设计</w:t>
      </w:r>
    </w:p>
    <w:p w14:paraId="278A567A">
      <w:pPr>
        <w:pBdr>
          <w:left w:val="single" w:color="F59E0B" w:sz="16" w:space="8"/>
        </w:pBdr>
        <w:shd w:val="clear" w:fill="FFF7ED"/>
        <w:spacing w:before="80" w:after="120" w:line="360" w:lineRule="auto"/>
      </w:pPr>
      <w:r>
        <w:rPr>
          <w:rFonts w:ascii="微软雅黑" w:hAnsi="微软雅黑" w:eastAsia="微软雅黑"/>
        </w:rPr>
        <w:t>重要边界：Daimon 是情绪支持陪伴系统，不是医疗系统，也不替代专业心理咨询或危机干预服务。</w:t>
      </w:r>
    </w:p>
    <w:p w14:paraId="46C32415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8.1 用户数据隔离</w:t>
      </w:r>
    </w:p>
    <w:p w14:paraId="3FB1670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业务表携带 user_id 或通过 persona/session 归属用户。</w:t>
      </w:r>
    </w:p>
    <w:p w14:paraId="39E3C162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仓储层方法统一要求传入 viewerUserId。</w:t>
      </w:r>
    </w:p>
    <w:p w14:paraId="4FFC805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查询消息时使用 user_id + session_id 双条件，避免跨用户访问。</w:t>
      </w:r>
    </w:p>
    <w:p w14:paraId="2FB5154C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tRPC protectedProcedure 和 Route Handler 都会重新校验当前用户。</w:t>
      </w:r>
    </w:p>
    <w:p w14:paraId="218D149E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8.2 安全网关</w:t>
      </w:r>
    </w:p>
    <w:p w14:paraId="23DFDEDB">
      <w:pPr>
        <w:spacing w:before="80" w:after="120" w:line="360" w:lineRule="auto"/>
      </w:pPr>
      <w:r>
        <w:rPr>
          <w:rFonts w:ascii="微软雅黑" w:hAnsi="微软雅黑" w:eastAsia="微软雅黑"/>
        </w:rPr>
        <w:t>系统在读取人格 prompt 前先执行安全检测。如果检测到自杀、自伤、伤害他人等危机信号，服务会短路普通对话并返回固定危机响应。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4300"/>
      </w:tblGrid>
      <w:tr w14:paraId="759E0D7B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0E6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安全级别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1A82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含义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9609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处理方式</w:t>
            </w:r>
          </w:p>
        </w:tc>
      </w:tr>
      <w:tr w14:paraId="28938A2F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D930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none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C04D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未检测到明显风险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9A36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进入普通聊天流程</w:t>
            </w:r>
          </w:p>
        </w:tc>
      </w:tr>
      <w:tr w14:paraId="3465C901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923A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watch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BE45A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检测到较高痛苦或绝望表达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7AAF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继续回复，同时向前端返回安全状态</w:t>
            </w:r>
          </w:p>
        </w:tc>
      </w:tr>
      <w:tr w14:paraId="4BC6B37F">
        <w:tc>
          <w:tcPr>
            <w:tcW w:w="2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1445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crisis</w:t>
            </w:r>
          </w:p>
        </w:tc>
        <w:tc>
          <w:tcPr>
            <w:tcW w:w="3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637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检测到危机信号</w:t>
            </w:r>
          </w:p>
        </w:tc>
        <w:tc>
          <w:tcPr>
            <w:tcW w:w="43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55E9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短路普通对话，返回危机模板和现实资源</w:t>
            </w:r>
          </w:p>
        </w:tc>
      </w:tr>
    </w:tbl>
    <w:p w14:paraId="14902FD8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8.3 人工审批机制</w:t>
      </w:r>
    </w:p>
    <w:p w14:paraId="6308AF2B">
      <w:pPr>
        <w:spacing w:before="80" w:after="120" w:line="360" w:lineRule="auto"/>
      </w:pPr>
      <w:r>
        <w:rPr>
          <w:rFonts w:ascii="微软雅黑" w:hAnsi="微软雅黑" w:eastAsia="微软雅黑"/>
        </w:rPr>
        <w:t>人格内容会影响后续对话，因此系统不允许 Agent 静默修改自身设定。Agent 只能提出建议，最终由用户决定是否批准。</w:t>
      </w:r>
    </w:p>
    <w:p w14:paraId="08F8916B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9. 部署方案</w:t>
      </w:r>
    </w:p>
    <w:p w14:paraId="2CF46C94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9.1 环境变量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500"/>
      </w:tblGrid>
      <w:tr w14:paraId="3D21AC38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E824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变量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17C6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作用</w:t>
            </w:r>
          </w:p>
        </w:tc>
      </w:tr>
      <w:tr w14:paraId="4A670969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07D6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DATABASE_URL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9FA0E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Neon/Postgres 数据库连接串</w:t>
            </w:r>
          </w:p>
        </w:tc>
      </w:tr>
      <w:tr w14:paraId="248B01D3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14E3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AUTH_JWT_SECRET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83E5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签发和校验 JWT Cookie 的密钥</w:t>
            </w:r>
          </w:p>
        </w:tc>
      </w:tr>
      <w:tr w14:paraId="15D9B799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5544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DEEPSEEK_API_KEY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E833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 API Key；缺失时聊天返回本地占位回复</w:t>
            </w:r>
          </w:p>
        </w:tc>
      </w:tr>
      <w:tr w14:paraId="17E4286C">
        <w:tc>
          <w:tcPr>
            <w:tcW w:w="3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7F89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DEEPSEEK_MODEL</w:t>
            </w:r>
          </w:p>
        </w:tc>
        <w:tc>
          <w:tcPr>
            <w:tcW w:w="65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DD1DA">
            <w:pPr>
              <w:spacing w:before="0" w:after="0" w:line="36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color w:val="0B1C30"/>
              </w:rPr>
              <w:t>默认模型，当前为 deepseek-v4-flash</w:t>
            </w:r>
            <w:r>
              <w:rPr>
                <w:rFonts w:hint="eastAsia"/>
                <w:color w:val="0B1C30"/>
                <w:lang w:val="en-US" w:eastAsia="zh-CN"/>
              </w:rPr>
              <w:t>(可选)</w:t>
            </w:r>
          </w:p>
        </w:tc>
      </w:tr>
    </w:tbl>
    <w:p w14:paraId="7347EBFF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9.2 部署步骤</w:t>
      </w:r>
    </w:p>
    <w:p w14:paraId="0AC4F8F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准备 Neon/Postgres 数据库，配置 DATABASE_URL。</w:t>
      </w:r>
    </w:p>
    <w:p w14:paraId="3C0DFD5B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在部署平台配置 AUTH_JWT_SECRET、DEEPSEEK_API_KEY 和 DEEPSEEK_MODEL。</w:t>
      </w:r>
    </w:p>
    <w:p w14:paraId="1CD4079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安装依赖：npm install。</w:t>
      </w:r>
    </w:p>
    <w:p w14:paraId="6BD92691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执行数据库迁移：npm run db:migrate。</w:t>
      </w:r>
    </w:p>
    <w:p w14:paraId="0AB6C900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构建生产版本：npm run build。</w:t>
      </w:r>
    </w:p>
    <w:p w14:paraId="0570EA0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启动服务：npm run start。</w:t>
      </w:r>
    </w:p>
    <w:p w14:paraId="2393465A">
      <w:pPr>
        <w:pBdr>
          <w:left w:val="single" w:color="0D9488" w:sz="16" w:space="8"/>
        </w:pBdr>
        <w:shd w:val="clear" w:fill="ECFDF5"/>
        <w:spacing w:before="80" w:after="120" w:line="360" w:lineRule="auto"/>
      </w:pPr>
      <w:r>
        <w:rPr>
          <w:rFonts w:ascii="微软雅黑" w:hAnsi="微软雅黑" w:eastAsia="微软雅黑"/>
        </w:rPr>
        <w:t>该项目可以部署到 Vercel，也可以部署到普通 Node.js 服务器。由于使用 next/font/google 加载 Geist 字体，构建环境需要能够访问 Google Fonts；如果构建网络受限，应改用本地字体。</w:t>
      </w:r>
    </w:p>
    <w:p w14:paraId="5C3D8086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10. 界面展示与图表说明</w:t>
      </w:r>
    </w:p>
    <w:p w14:paraId="3FBC0724">
      <w:pPr>
        <w:spacing w:before="80" w:after="120" w:line="360" w:lineRule="auto"/>
      </w:pPr>
      <w:r>
        <w:rPr>
          <w:rFonts w:ascii="微软雅黑" w:hAnsi="微软雅黑" w:eastAsia="微软雅黑"/>
        </w:rPr>
        <w:t>为满足课程设计报告的图文展示要求，本节预留系统主要页面截图位置，并给出不少于两张 Mermaid 图。Mermaid 图可用于 README、GitHub Pages 或支持 Mermaid 的文档平台中渲染；Word 文档中保留源代码块，便于后续导出图片后替换。</w:t>
      </w:r>
    </w:p>
    <w:p w14:paraId="5E0EC0D4">
      <w:pPr>
        <w:pStyle w:val="3"/>
        <w:spacing w:before="80" w:after="120" w:line="360" w:lineRule="auto"/>
        <w:rPr>
          <w:rFonts w:ascii="微软雅黑" w:hAnsi="微软雅黑" w:eastAsia="微软雅黑"/>
          <w:b/>
          <w:color w:val="0F766E"/>
        </w:rPr>
      </w:pPr>
    </w:p>
    <w:p w14:paraId="380FFBD1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10.1 Mermaid 图一：系统分层架构图</w:t>
      </w:r>
    </w:p>
    <w:p w14:paraId="1AAC6B03">
      <w:pPr>
        <w:spacing w:before="80" w:after="120" w:line="360" w:lineRule="auto"/>
        <w:jc w:val="center"/>
      </w:pPr>
      <w:r>
        <w:drawing>
          <wp:inline distT="0" distB="0" distL="114300" distR="114300">
            <wp:extent cx="3752850" cy="3347085"/>
            <wp:effectExtent l="0" t="0" r="635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D95E">
      <w:pPr>
        <w:spacing w:before="80" w:after="120" w:line="360" w:lineRule="auto"/>
        <w:jc w:val="center"/>
      </w:pPr>
      <w:r>
        <w:rPr>
          <w:rFonts w:ascii="微软雅黑" w:hAnsi="微软雅黑" w:eastAsia="微软雅黑"/>
          <w:color w:val="64748B"/>
          <w:sz w:val="22"/>
          <w:szCs w:val="22"/>
        </w:rPr>
        <w:t>图 10-1 系统分层架构 Mermaid 图</w:t>
      </w:r>
    </w:p>
    <w:p w14:paraId="05591E64">
      <w:pPr>
        <w:pStyle w:val="3"/>
        <w:spacing w:before="80" w:after="120" w:line="360" w:lineRule="auto"/>
      </w:pPr>
      <w:r>
        <w:rPr>
          <w:rFonts w:ascii="微软雅黑" w:hAnsi="微软雅黑" w:eastAsia="微软雅黑"/>
          <w:b/>
          <w:color w:val="0F766E"/>
        </w:rPr>
        <w:t>10.2 Mermaid 图二：聊天安全与流式响应时序图</w:t>
      </w:r>
    </w:p>
    <w:p w14:paraId="164C59C4">
      <w:pPr>
        <w:spacing w:before="80" w:after="120" w:line="360" w:lineRule="auto"/>
        <w:jc w:val="center"/>
      </w:pPr>
      <w:r>
        <w:drawing>
          <wp:inline distT="0" distB="0" distL="114300" distR="114300">
            <wp:extent cx="6113780" cy="3312795"/>
            <wp:effectExtent l="0" t="0" r="762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color w:val="64748B"/>
          <w:sz w:val="22"/>
          <w:szCs w:val="22"/>
        </w:rPr>
        <w:t>图 10-2 聊天安全与流式响应 Mermaid 时序图</w:t>
      </w:r>
    </w:p>
    <w:p w14:paraId="24FBD096">
      <w:pPr>
        <w:pStyle w:val="3"/>
        <w:spacing w:before="80" w:after="120" w:line="360" w:lineRule="auto"/>
        <w:rPr>
          <w:rFonts w:ascii="微软雅黑" w:hAnsi="微软雅黑" w:eastAsia="微软雅黑"/>
          <w:b/>
          <w:color w:val="0F766E"/>
        </w:rPr>
      </w:pPr>
    </w:p>
    <w:p w14:paraId="0AD56BC0">
      <w:pPr>
        <w:pStyle w:val="3"/>
        <w:spacing w:before="80" w:after="120" w:line="360" w:lineRule="auto"/>
        <w:rPr>
          <w:rFonts w:hint="eastAsia"/>
          <w:b/>
          <w:color w:val="0F766E"/>
          <w:lang w:val="en-US" w:eastAsia="zh-CN"/>
        </w:rPr>
      </w:pPr>
      <w:r>
        <w:rPr>
          <w:rFonts w:ascii="微软雅黑" w:hAnsi="微软雅黑" w:eastAsia="微软雅黑"/>
          <w:b/>
          <w:color w:val="0F766E"/>
        </w:rPr>
        <w:t xml:space="preserve">10.3 </w:t>
      </w:r>
      <w:r>
        <w:rPr>
          <w:rFonts w:hint="eastAsia"/>
          <w:b/>
          <w:color w:val="0F766E"/>
          <w:lang w:val="en-US" w:eastAsia="zh-CN"/>
        </w:rPr>
        <w:t>页面演示</w:t>
      </w:r>
    </w:p>
    <w:p w14:paraId="41BC80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08065" cy="3314700"/>
            <wp:effectExtent l="0" t="0" r="13335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004E">
      <w:r>
        <w:drawing>
          <wp:inline distT="0" distB="0" distL="114300" distR="114300">
            <wp:extent cx="6116320" cy="3279775"/>
            <wp:effectExtent l="0" t="0" r="5080" b="222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7902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6116320" cy="3502660"/>
            <wp:effectExtent l="0" t="0" r="5080" b="2540"/>
            <wp:docPr id="10" name="图片 10" descr="8c864b3e70128808da104b326e5391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c864b3e70128808da104b326e53911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F7F7">
      <w:r>
        <w:drawing>
          <wp:inline distT="0" distB="0" distL="114300" distR="114300">
            <wp:extent cx="6037580" cy="3112770"/>
            <wp:effectExtent l="0" t="0" r="762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03620" cy="3292475"/>
            <wp:effectExtent l="0" t="0" r="1778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ED11"/>
    <w:p w14:paraId="70C0DC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16320" cy="4086860"/>
            <wp:effectExtent l="0" t="0" r="508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D012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11. 测试方案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2"/>
        <w:gridCol w:w="3881"/>
        <w:gridCol w:w="3835"/>
      </w:tblGrid>
      <w:tr w14:paraId="65056AF2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1E81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测试项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E14BF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测试方法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0D948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1ED59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b/>
                <w:color w:val="FFFFFF"/>
              </w:rPr>
              <w:t>预期结果</w:t>
            </w:r>
          </w:p>
        </w:tc>
      </w:tr>
      <w:tr w14:paraId="1ECB13BC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8D19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账号注册登录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084C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注册新用户并登录退出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FA0AD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Cookie 写入成功，受保护页面可访问</w:t>
            </w:r>
          </w:p>
        </w:tc>
      </w:tr>
      <w:tr w14:paraId="1CCB9D02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2D61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问卷提交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844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填写完整问卷并提交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FB28B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生成 profile、问卷响应和情绪评估记录</w:t>
            </w:r>
          </w:p>
        </w:tc>
      </w:tr>
      <w:tr w14:paraId="44715FCC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3427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人格生成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DB1C6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在 profile 页点击生成人格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E489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创建 agent_personas 和初始 persona_sections</w:t>
            </w:r>
          </w:p>
        </w:tc>
      </w:tr>
      <w:tr w14:paraId="598CB94D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90D02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普通聊天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9434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发送非危机消息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E638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SSE 正常返回文本增量，消息写入数据库</w:t>
            </w:r>
          </w:p>
        </w:tc>
      </w:tr>
      <w:tr w14:paraId="10920214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60F4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危机检测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C8394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输入包含自伤风险的文本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00561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普通对话被短路，返回危机支持模板</w:t>
            </w:r>
          </w:p>
        </w:tc>
      </w:tr>
      <w:tr w14:paraId="3DC155FB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0A08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人格 proposal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A1DCC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让 Agent 提议新增章节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B6A00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产生待审批卡片，批准后章节落库</w:t>
            </w:r>
          </w:p>
        </w:tc>
      </w:tr>
      <w:tr w14:paraId="04C94B8D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D701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数据隔离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39F0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使用不同用户访问会话和 profile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B69D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只能看到当前用户数据</w:t>
            </w:r>
          </w:p>
        </w:tc>
      </w:tr>
      <w:tr w14:paraId="7851A0C7">
        <w:tc>
          <w:tcPr>
            <w:tcW w:w="22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6BF3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生产构建</w:t>
            </w:r>
          </w:p>
        </w:tc>
        <w:tc>
          <w:tcPr>
            <w:tcW w:w="40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691B7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执行 npm run build</w:t>
            </w:r>
          </w:p>
        </w:tc>
        <w:tc>
          <w:tcPr>
            <w:tcW w:w="3900" w:type="dxa"/>
            <w:tcBorders>
              <w:top w:val="single" w:color="D7E4E1" w:sz="4" w:space="0"/>
              <w:left w:val="single" w:color="D7E4E1" w:sz="4" w:space="0"/>
              <w:bottom w:val="single" w:color="D7E4E1" w:sz="4" w:space="0"/>
              <w:right w:val="single" w:color="D7E4E1" w:sz="4" w:space="0"/>
            </w:tcBorders>
            <w:shd w:val="clear" w:color="auto" w:fill="F6FB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33B05">
            <w:pPr>
              <w:spacing w:before="0" w:after="0" w:line="360" w:lineRule="auto"/>
            </w:pPr>
            <w:r>
              <w:rPr>
                <w:rFonts w:ascii="微软雅黑" w:hAnsi="微软雅黑" w:eastAsia="微软雅黑"/>
                <w:color w:val="0B1C30"/>
              </w:rPr>
              <w:t>Next.js 编译和类型检查通过</w:t>
            </w:r>
          </w:p>
        </w:tc>
      </w:tr>
    </w:tbl>
    <w:p w14:paraId="01D75078">
      <w:pPr>
        <w:pStyle w:val="2"/>
        <w:spacing w:before="80" w:after="120" w:line="360" w:lineRule="auto"/>
      </w:pPr>
      <w:r>
        <w:rPr>
          <w:rFonts w:ascii="微软雅黑" w:hAnsi="微软雅黑" w:eastAsia="微软雅黑"/>
          <w:b/>
          <w:color w:val="0B1C30"/>
        </w:rPr>
        <w:t>12. 总结与展望</w:t>
      </w:r>
    </w:p>
    <w:p w14:paraId="7351E8BB">
      <w:pPr>
        <w:spacing w:before="80" w:after="120" w:line="360" w:lineRule="auto"/>
      </w:pPr>
      <w:r>
        <w:rPr>
          <w:rFonts w:ascii="微软雅黑" w:hAnsi="微软雅黑" w:eastAsia="微软雅黑"/>
        </w:rPr>
        <w:t>本课程设计完成了一个具有完整业务闭环的个人情绪支持陪伴 Agent 系统。项目不仅包含基础的登录注册、问卷、画像、聊天和资源页，还在 Agent 系统中特别加入了人格分层、工具调用、人工审批、安全网关和用户数据隔离等设计，使其更接近真实应用场景。</w:t>
      </w:r>
    </w:p>
    <w:p w14:paraId="041308D4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引入更精细的风险评估模型，提高 Safety Gate 的准确性。</w:t>
      </w:r>
    </w:p>
    <w:p w14:paraId="3E791BB9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增加长期记忆压缩任务，使 Daimon 能在用户许可下保留更稳定的陪伴上下文。</w:t>
      </w:r>
    </w:p>
    <w:p w14:paraId="42ED8C42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完善移动端体验、无障碍访问和多主题视觉风格。</w:t>
      </w:r>
    </w:p>
    <w:p w14:paraId="41B0EC2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增加更完整的自动化测试，包括服务层单元测试和端到端测试。</w:t>
      </w:r>
    </w:p>
    <w:p w14:paraId="37A8BE76">
      <w:pPr>
        <w:spacing w:before="80" w:after="120" w:line="360" w:lineRule="auto"/>
        <w:ind w:left="360"/>
      </w:pPr>
      <w:r>
        <w:rPr>
          <w:rFonts w:ascii="微软雅黑" w:hAnsi="微软雅黑" w:eastAsia="微软雅黑"/>
        </w:rPr>
        <w:t>• 支持更多本地危机资源配置，让系统可按城市或地区定制安全信息。</w:t>
      </w:r>
    </w:p>
    <w:p w14:paraId="05BDF20D">
      <w:pPr>
        <w:spacing w:before="80" w:after="120" w:line="360" w:lineRule="auto"/>
      </w:pPr>
      <w:r>
        <w:rPr>
          <w:rFonts w:ascii="微软雅黑" w:hAnsi="微软雅黑" w:eastAsia="微软雅黑"/>
        </w:rPr>
        <w:t>总体来看，Daimon 体现了</w:t>
      </w:r>
      <w:r>
        <w:rPr>
          <w:rFonts w:hint="eastAsia"/>
          <w:lang w:val="en-US" w:eastAsia="zh-CN"/>
        </w:rPr>
        <w:t>Harness思想</w:t>
      </w:r>
      <w:r>
        <w:rPr>
          <w:rFonts w:ascii="微软雅黑" w:hAnsi="微软雅黑" w:eastAsia="微软雅黑"/>
        </w:rPr>
        <w:t>与 AI Agent 应用设计的结合：前端负责清晰、温和的用户体验；后端负责可靠的数据和安全边界；大模型负责自然语言互动；用户则通过审批机制保留最终控制权。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A9CB64"/>
    <w:rsid w:val="3797796E"/>
    <w:rsid w:val="3BBA31CF"/>
    <w:rsid w:val="4FDF3C78"/>
    <w:rsid w:val="5B9FE971"/>
    <w:rsid w:val="5BFF515E"/>
    <w:rsid w:val="66FF04BD"/>
    <w:rsid w:val="6AEF05B0"/>
    <w:rsid w:val="6FD56FF0"/>
    <w:rsid w:val="76FE085A"/>
    <w:rsid w:val="7A7B3414"/>
    <w:rsid w:val="7DF6E574"/>
    <w:rsid w:val="7E6F04F8"/>
    <w:rsid w:val="7FEF3EAF"/>
    <w:rsid w:val="7FFC730D"/>
    <w:rsid w:val="7FFF0EEE"/>
    <w:rsid w:val="8A6F4F00"/>
    <w:rsid w:val="8FCFBC8C"/>
    <w:rsid w:val="9B7F908B"/>
    <w:rsid w:val="9FFD6971"/>
    <w:rsid w:val="ABB9FA8A"/>
    <w:rsid w:val="B97FEBD0"/>
    <w:rsid w:val="DCBD06ED"/>
    <w:rsid w:val="DDEB51ED"/>
    <w:rsid w:val="DF962642"/>
    <w:rsid w:val="E1F7FB75"/>
    <w:rsid w:val="EFDEBE31"/>
    <w:rsid w:val="EFFFF7B1"/>
    <w:rsid w:val="F3FA7ED9"/>
    <w:rsid w:val="FB97152F"/>
    <w:rsid w:val="FBFFF9E2"/>
    <w:rsid w:val="FD8536A9"/>
    <w:rsid w:val="FDFFF9F3"/>
    <w:rsid w:val="FE398E72"/>
    <w:rsid w:val="FEAD87FD"/>
    <w:rsid w:val="FEEF98DB"/>
    <w:rsid w:val="FF5C3767"/>
    <w:rsid w:val="FFBF2392"/>
    <w:rsid w:val="FFDEBB48"/>
    <w:rsid w:val="FFFA82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 w:cstheme="minorBidi"/>
      <w:color w:val="0B1C30"/>
      <w:sz w:val="24"/>
      <w:szCs w:val="24"/>
    </w:rPr>
  </w:style>
  <w:style w:type="paragraph" w:styleId="2">
    <w:name w:val="heading 1"/>
    <w:basedOn w:val="1"/>
    <w:next w:val="1"/>
    <w:uiPriority w:val="0"/>
    <w:pPr>
      <w:pBdr>
        <w:left w:val="single" w:color="0D9488" w:sz="20" w:space="8"/>
      </w:pBdr>
      <w:spacing w:before="360" w:after="160"/>
      <w:outlineLvl w:val="0"/>
    </w:pPr>
    <w:rPr>
      <w:rFonts w:eastAsia="微软雅黑"/>
      <w:b/>
      <w:color w:val="0B1C30"/>
      <w:sz w:val="34"/>
      <w:szCs w:val="34"/>
    </w:rPr>
  </w:style>
  <w:style w:type="paragraph" w:styleId="3">
    <w:name w:val="heading 2"/>
    <w:basedOn w:val="1"/>
    <w:next w:val="1"/>
    <w:uiPriority w:val="0"/>
    <w:pPr>
      <w:spacing w:before="240" w:after="120"/>
      <w:outlineLvl w:val="1"/>
    </w:pPr>
    <w:rPr>
      <w:rFonts w:eastAsia="微软雅黑"/>
      <w:b/>
      <w:color w:val="0F766E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2026-07-04T08:00:00Z</dcterms:created>
  <dc:creator>Codex</dc:creator>
  <cp:lastModifiedBy>Radek</cp:lastModifiedBy>
  <dcterms:modified xsi:type="dcterms:W3CDTF">2026-07-03T18:45:35Z</dcterms:modified>
  <dc:title>Daimon 课程设计报告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B6B963C28F79A69D4E8E476A15F949DF_42</vt:lpwstr>
  </property>
</Properties>
</file>