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600"/>
              <w:left w:type="dxa" w:w="480"/>
              <w:bottom w:type="dxa" w:w="600"/>
              <w:right w:type="dxa" w:w="480"/>
            </w:tcMar>
          </w:tcPr>
          <w:p>
            <w:r>
              <w:rPr>
                <w:rFonts w:ascii="Arial" w:cs="Arial" w:eastAsia="Arial" w:hAnsi="Arial"/>
                <w:b/>
                <w:bCs/>
                <w:color w:val="7C6FCD"/>
                <w:sz w:val="80"/>
                <w:szCs w:val="80"/>
              </w:rPr>
              <w:t xml:space="preserve">PQ</w:t>
            </w:r>
          </w:p>
          <w:p>
            <w:pPr>
              <w:spacing w:before="160"/>
            </w:pPr>
            <w:r>
              <w:rPr>
                <w:rFonts w:ascii="Arial" w:cs="Arial" w:eastAsia="Arial" w:hAnsi="Arial"/>
                <w:b/>
                <w:bCs/>
                <w:color w:val="FFFFFF"/>
                <w:sz w:val="64"/>
                <w:szCs w:val="64"/>
              </w:rPr>
              <w:t xml:space="preserve">PortfolioIQ</w:t>
            </w:r>
          </w:p>
          <w:p>
            <w:r>
              <w:rPr>
                <w:rFonts w:ascii="Arial" w:cs="Arial" w:eastAsia="Arial" w:hAnsi="Arial"/>
                <w:i/>
                <w:iCs/>
                <w:color w:val="A8C8E8"/>
                <w:sz w:val="28"/>
                <w:szCs w:val="28"/>
              </w:rPr>
              <w:t xml:space="preserve">Investment Intelligence Platform</w:t>
            </w:r>
          </w:p>
          <w:p>
            <w:pPr>
              <w:spacing w:after="0" w:before="240"/>
            </w:pPr>
            <w:r>
              <w:t xml:space="preserve"/>
            </w:r>
          </w:p>
          <w:p>
            <w:r>
              <w:rPr>
                <w:rFonts w:ascii="Arial" w:cs="Arial" w:eastAsia="Arial" w:hAnsi="Arial"/>
                <w:b/>
                <w:bCs/>
                <w:color w:val="C8DFF0"/>
                <w:sz w:val="24"/>
                <w:szCs w:val="24"/>
              </w:rPr>
              <w:t xml:space="preserve">Architecture &amp; Engineering Blueprint</w:t>
            </w:r>
          </w:p>
          <w:p>
            <w:pPr>
              <w:spacing w:before="80"/>
            </w:pPr>
            <w:r>
              <w:rPr>
                <w:rFonts w:ascii="Arial" w:cs="Arial" w:eastAsia="Arial" w:hAnsi="Arial"/>
                <w:color w:val="8BAEC8"/>
                <w:sz w:val="20"/>
                <w:szCs w:val="20"/>
              </w:rPr>
              <w:t xml:space="preserve">Single-Developer · Production-Grade · Locally Runnable · SaaS-Ready</w:t>
            </w:r>
          </w:p>
          <w:p>
            <w:pPr>
              <w:spacing w:after="0" w:before="200"/>
            </w:pPr>
            <w:r>
              <w:t xml:space="preserve"/>
            </w:r>
          </w:p>
          <w:p>
            <w:r>
              <w:rPr>
                <w:rFonts w:ascii="Arial" w:cs="Arial" w:eastAsia="Arial" w:hAnsi="Arial"/>
                <w:color w:val="7A9BB8"/>
                <w:sz w:val="19"/>
                <w:szCs w:val="19"/>
              </w:rPr>
              <w:t xml:space="preserve">Version 2.0  ·  June 2026  ·  Updated after Phase 1 code generation</w:t>
            </w:r>
          </w:p>
        </w:tc>
      </w:tr>
    </w:tbl>
    <w:p>
      <w:pPr>
        <w:spacing w:after="0" w:before="320"/>
      </w:pPr>
      <w:r>
        <w:t xml:space="preserve"/>
      </w:r>
    </w:p>
    <w:p>
      <w:pPr>
        <w:pStyle w:val="Heading1"/>
        <w:pBdr>
          <w:bottom w:val="single" w:color="2E86AB" w:sz="8" w:space="6"/>
        </w:pBdr>
        <w:spacing w:after="160" w:before="400"/>
      </w:pPr>
      <w:r>
        <w:rPr>
          <w:rFonts w:ascii="Arial" w:cs="Arial" w:eastAsia="Arial" w:hAnsi="Arial"/>
          <w:b/>
          <w:bCs/>
          <w:color w:val="1E3A5F"/>
          <w:sz w:val="32"/>
          <w:szCs w:val="32"/>
        </w:rPr>
        <w:t xml:space="preserve">Document Change Log</w:t>
      </w:r>
    </w:p>
    <w:p>
      <w:pPr>
        <w:pBdr>
          <w:left w:val="single" w:color="2E86AB" w:sz="12" w:space="8"/>
        </w:pBdr>
        <w:spacing w:after="80" w:before="80"/>
        <w:ind w:left="360"/>
      </w:pPr>
      <w:r>
        <w:rPr>
          <w:rFonts w:ascii="Arial" w:cs="Arial" w:eastAsia="Arial" w:hAnsi="Arial"/>
          <w:i/>
          <w:iCs/>
          <w:color w:val="6B7280"/>
          <w:sz w:val="20"/>
          <w:szCs w:val="20"/>
        </w:rPr>
        <w:t xml:space="preserve">This document is updated automatically after every code generation session. Version 2.0 reflects all files generated in Phase 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5D8E8" w:sz="1"/>
              <w:left w:val="single" w:color="C5D8E8" w:sz="1"/>
              <w:bottom w:val="single" w:color="C5D8E8" w:sz="1"/>
              <w:right w:val="single" w:color="C5D8E8" w:sz="1"/>
            </w:tcBorders>
            <w:shd w:fill="D6EAF4" w:val="clear"/>
            <w:tcMar>
              <w:top w:type="dxa" w:w="80"/>
              <w:left w:type="dxa" w:w="140"/>
              <w:bottom w:type="dxa" w:w="80"/>
              <w:right w:type="dxa" w:w="140"/>
            </w:tcMar>
          </w:tcPr>
          <w:p>
            <w:r>
              <w:rPr>
                <w:rFonts w:ascii="Arial" w:cs="Arial" w:eastAsia="Arial" w:hAnsi="Arial"/>
                <w:b/>
                <w:bCs/>
                <w:color w:val="1E3A5F"/>
                <w:sz w:val="20"/>
                <w:szCs w:val="20"/>
              </w:rPr>
              <w:t xml:space="preserve">Version</w:t>
            </w:r>
          </w:p>
        </w:tc>
        <w:tc>
          <w:tcPr>
            <w:tcW w:type="dxa" w:w="7920"/>
            <w:tcBorders>
              <w:top w:val="single" w:color="C5D8E8" w:sz="1"/>
              <w:left w:val="single" w:color="C5D8E8" w:sz="1"/>
              <w:bottom w:val="single" w:color="C5D8E8" w:sz="1"/>
              <w:right w:val="single" w:color="C5D8E8" w:sz="1"/>
            </w:tcBorders>
            <w:shd w:fill="D6EAF4" w:val="clear"/>
            <w:tcMar>
              <w:top w:type="dxa" w:w="80"/>
              <w:left w:type="dxa" w:w="140"/>
              <w:bottom w:type="dxa" w:w="80"/>
              <w:right w:type="dxa" w:w="140"/>
            </w:tcMar>
          </w:tcPr>
          <w:p>
            <w:r>
              <w:rPr>
                <w:rFonts w:ascii="Arial" w:cs="Arial" w:eastAsia="Arial" w:hAnsi="Arial"/>
                <w:b/>
                <w:bCs/>
                <w:color w:val="1E3A5F"/>
                <w:sz w:val="20"/>
                <w:szCs w:val="20"/>
              </w:rPr>
              <w:t xml:space="preserve">Changes</w:t>
            </w:r>
          </w:p>
        </w:tc>
      </w:tr>
      <w:tr>
        <w:tc>
          <w:tcPr>
            <w:tcW w:type="dxa" w:w="144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1.0 — June 2026</w:t>
            </w:r>
          </w:p>
        </w:tc>
        <w:tc>
          <w:tcPr>
            <w:tcW w:type="dxa" w:w="792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Initial architecture blueprint. Guiding principles, schema, auth, caching, deployment path.</w:t>
            </w:r>
          </w:p>
        </w:tc>
      </w:tr>
      <w:tr>
        <w:tc>
          <w:tcPr>
            <w:tcW w:type="dxa" w:w="144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2.0 — June 2026</w:t>
            </w:r>
          </w:p>
        </w:tc>
        <w:tc>
          <w:tcPr>
            <w:tcW w:type="dxa" w:w="792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Updated after Phase 1 code generation. Added complete file inventory (36 files), dependency map, startup sequence, dev workflow, and next-steps tracker. Document now auto-updates with every code generation session.</w:t>
            </w:r>
          </w:p>
        </w:tc>
      </w:tr>
    </w:tbl>
    <w:p>
      <w:pPr>
        <w:spacing w:after="0" w:before="120"/>
      </w:pPr>
      <w:r>
        <w:t xml:space="preserve"/>
      </w:r>
    </w:p>
    <w:p>
      <w:pPr>
        <w:pStyle w:val="Heading1"/>
        <w:pBdr>
          <w:bottom w:val="single" w:color="2E86AB" w:sz="8" w:space="6"/>
        </w:pBdr>
        <w:spacing w:after="160" w:before="400"/>
      </w:pPr>
      <w:r>
        <w:rPr>
          <w:rFonts w:ascii="Arial" w:cs="Arial" w:eastAsia="Arial" w:hAnsi="Arial"/>
          <w:b/>
          <w:bCs/>
          <w:color w:val="1E3A5F"/>
          <w:sz w:val="32"/>
          <w:szCs w:val="32"/>
        </w:rPr>
        <w:t xml:space="preserve">1. Guiding Principles</w:t>
      </w:r>
    </w:p>
    <w:p>
      <w:pPr>
        <w:pBdr>
          <w:left w:val="single" w:color="2E86AB" w:sz="12" w:space="8"/>
        </w:pBdr>
        <w:spacing w:after="80" w:before="80"/>
        <w:ind w:left="360"/>
      </w:pPr>
      <w:r>
        <w:rPr>
          <w:rFonts w:ascii="Arial" w:cs="Arial" w:eastAsia="Arial" w:hAnsi="Arial"/>
          <w:i/>
          <w:iCs/>
          <w:color w:val="6B7280"/>
          <w:sz w:val="20"/>
          <w:szCs w:val="20"/>
        </w:rPr>
        <w:t xml:space="preserve">Designed to be maintained by one person, run locally from day one, and grow into a commercial SaaS without a rewrite. Every decision favours simplicity, debuggability, and forward compatibility.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5D8E8" w:sz="1"/>
              <w:left w:val="single" w:color="C5D8E8" w:sz="1"/>
              <w:bottom w:val="single" w:color="C5D8E8" w:sz="1"/>
              <w:right w:val="single" w:color="C5D8E8" w:sz="1"/>
            </w:tcBorders>
            <w:shd w:fill="D6EAF4" w:val="clear"/>
            <w:tcMar>
              <w:top w:type="dxa" w:w="80"/>
              <w:left w:type="dxa" w:w="140"/>
              <w:bottom w:type="dxa" w:w="80"/>
              <w:right w:type="dxa" w:w="140"/>
            </w:tcMar>
          </w:tcPr>
          <w:p>
            <w:r>
              <w:rPr>
                <w:rFonts w:ascii="Arial" w:cs="Arial" w:eastAsia="Arial" w:hAnsi="Arial"/>
                <w:b/>
                <w:bCs/>
                <w:color w:val="1E3A5F"/>
                <w:sz w:val="20"/>
                <w:szCs w:val="20"/>
              </w:rPr>
              <w:t xml:space="preserve">Principle</w:t>
            </w:r>
          </w:p>
        </w:tc>
        <w:tc>
          <w:tcPr>
            <w:tcW w:type="dxa" w:w="6240"/>
            <w:tcBorders>
              <w:top w:val="single" w:color="C5D8E8" w:sz="1"/>
              <w:left w:val="single" w:color="C5D8E8" w:sz="1"/>
              <w:bottom w:val="single" w:color="C5D8E8" w:sz="1"/>
              <w:right w:val="single" w:color="C5D8E8" w:sz="1"/>
            </w:tcBorders>
            <w:shd w:fill="D6EAF4" w:val="clear"/>
            <w:tcMar>
              <w:top w:type="dxa" w:w="80"/>
              <w:left w:type="dxa" w:w="140"/>
              <w:bottom w:type="dxa" w:w="80"/>
              <w:right w:type="dxa" w:w="140"/>
            </w:tcMar>
          </w:tcPr>
          <w:p>
            <w:r>
              <w:rPr>
                <w:rFonts w:ascii="Arial" w:cs="Arial" w:eastAsia="Arial" w:hAnsi="Arial"/>
                <w:b/>
                <w:bCs/>
                <w:color w:val="1E3A5F"/>
                <w:sz w:val="20"/>
                <w:szCs w:val="20"/>
              </w:rPr>
              <w:t xml:space="preserve">What it means in practice</w:t>
            </w:r>
          </w:p>
        </w:tc>
      </w:tr>
      <w:tr>
        <w:tc>
          <w:tcPr>
            <w:tcW w:type="dxa" w:w="312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Local-first</w:t>
            </w:r>
          </w:p>
        </w:tc>
        <w:tc>
          <w:tcPr>
            <w:tcW w:type="dxa" w:w="624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Runs on your laptop with a single command. No cloud dependency to develop or demo.</w:t>
            </w:r>
          </w:p>
        </w:tc>
      </w:tr>
      <w:tr>
        <w:tc>
          <w:tcPr>
            <w:tcW w:type="dxa" w:w="312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Single binary mindset</w:t>
            </w:r>
          </w:p>
        </w:tc>
        <w:tc>
          <w:tcPr>
            <w:tcW w:type="dxa" w:w="624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Docker Compose brings up the whole stack. One command starts everything.</w:t>
            </w:r>
          </w:p>
        </w:tc>
      </w:tr>
      <w:tr>
        <w:tc>
          <w:tcPr>
            <w:tcW w:type="dxa" w:w="312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 premature abstraction</w:t>
            </w:r>
          </w:p>
        </w:tc>
        <w:tc>
          <w:tcPr>
            <w:tcW w:type="dxa" w:w="624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One FastAPI app, clearly modularised internally. No microservices until you have a team.</w:t>
            </w:r>
          </w:p>
        </w:tc>
      </w:tr>
      <w:tr>
        <w:tc>
          <w:tcPr>
            <w:tcW w:type="dxa" w:w="312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Fail loudly</w:t>
            </w:r>
          </w:p>
        </w:tc>
        <w:tc>
          <w:tcPr>
            <w:tcW w:type="dxa" w:w="624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Errors surface in logs immediately. No silent swallowing of exceptions.</w:t>
            </w:r>
          </w:p>
        </w:tc>
      </w:tr>
      <w:tr>
        <w:tc>
          <w:tcPr>
            <w:tcW w:type="dxa" w:w="312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Data safety first</w:t>
            </w:r>
          </w:p>
        </w:tc>
        <w:tc>
          <w:tcPr>
            <w:tcW w:type="dxa" w:w="624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Every user’s data is isolated at the database level via Row-Level Security.</w:t>
            </w:r>
          </w:p>
        </w:tc>
      </w:tr>
      <w:tr>
        <w:tc>
          <w:tcPr>
            <w:tcW w:type="dxa" w:w="312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Zero-downtime upgrades</w:t>
            </w:r>
          </w:p>
        </w:tc>
        <w:tc>
          <w:tcPr>
            <w:tcW w:type="dxa" w:w="624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Alembic migrations mean you update the schema without dropping tables.</w:t>
            </w:r>
          </w:p>
        </w:tc>
      </w:tr>
      <w:tr>
        <w:tc>
          <w:tcPr>
            <w:tcW w:type="dxa" w:w="312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Observable</w:t>
            </w:r>
          </w:p>
        </w:tc>
        <w:tc>
          <w:tcPr>
            <w:tcW w:type="dxa" w:w="624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Structured logging and a /api/health endpoint from day one.</w:t>
            </w:r>
          </w:p>
        </w:tc>
      </w:tr>
      <w:tr>
        <w:tc>
          <w:tcPr>
            <w:tcW w:type="dxa" w:w="312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Document everything</w:t>
            </w:r>
          </w:p>
        </w:tc>
        <w:tc>
          <w:tcPr>
            <w:tcW w:type="dxa" w:w="624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This document updates automatically with every code generation session.</w:t>
            </w:r>
          </w:p>
        </w:tc>
      </w:tr>
    </w:tbl>
    <w:p>
      <w:pPr>
        <w:spacing w:after="0" w:before="120"/>
      </w:pPr>
      <w:r>
        <w:t xml:space="preserve"/>
      </w:r>
    </w:p>
    <w:p>
      <w:r>
        <w:br w:type="page"/>
      </w:r>
    </w:p>
    <w:p>
      <w:pPr>
        <w:pStyle w:val="Heading1"/>
        <w:pBdr>
          <w:bottom w:val="single" w:color="2E86AB" w:sz="8" w:space="6"/>
        </w:pBdr>
        <w:spacing w:after="160" w:before="400"/>
      </w:pPr>
      <w:r>
        <w:rPr>
          <w:rFonts w:ascii="Arial" w:cs="Arial" w:eastAsia="Arial" w:hAnsi="Arial"/>
          <w:b/>
          <w:bCs/>
          <w:color w:val="1E3A5F"/>
          <w:sz w:val="32"/>
          <w:szCs w:val="32"/>
        </w:rPr>
        <w:t xml:space="preserve">2. System Architecture</w:t>
      </w:r>
    </w:p>
    <w:p>
      <w:pPr>
        <w:pStyle w:val="Heading2"/>
        <w:spacing w:after="120" w:before="280"/>
      </w:pPr>
      <w:r>
        <w:rPr>
          <w:rFonts w:ascii="Arial" w:cs="Arial" w:eastAsia="Arial" w:hAnsi="Arial"/>
          <w:b/>
          <w:bCs/>
          <w:color w:val="2E86AB"/>
          <w:sz w:val="26"/>
          <w:szCs w:val="26"/>
        </w:rPr>
        <w:t xml:space="preserve">2.1 Component Overview</w:t>
      </w:r>
    </w:p>
    <w:p>
      <w:pPr>
        <w:spacing w:after="100" w:before="60"/>
      </w:pPr>
      <w:r>
        <w:rPr>
          <w:rFonts w:ascii="Arial" w:cs="Arial" w:eastAsia="Arial" w:hAnsi="Arial"/>
          <w:color w:val="1A1A2E"/>
          <w:sz w:val="22"/>
          <w:szCs w:val="22"/>
        </w:rPr>
        <w:t xml:space="preserve">Eight Docker containers form the complete local stack. All start with 'docker compose up --build' from the infrastructure/ folder.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160"/>
        <w:gridCol w:w="3960"/>
      </w:tblGrid>
      <w:tr>
        <w:tc>
          <w:tcPr>
            <w:tcW w:type="dxa" w:w="2200"/>
            <w:tcBorders>
              <w:top w:val="single" w:color="C5D8E8" w:sz="1"/>
              <w:left w:val="single" w:color="C5D8E8" w:sz="1"/>
              <w:bottom w:val="single" w:color="C5D8E8" w:sz="1"/>
              <w:right w:val="single" w:color="C5D8E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Container</w:t>
            </w:r>
          </w:p>
        </w:tc>
        <w:tc>
          <w:tcPr>
            <w:tcW w:type="dxa" w:w="2000"/>
            <w:tcBorders>
              <w:top w:val="single" w:color="C5D8E8" w:sz="1"/>
              <w:left w:val="single" w:color="C5D8E8" w:sz="1"/>
              <w:bottom w:val="single" w:color="C5D8E8" w:sz="1"/>
              <w:right w:val="single" w:color="C5D8E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Image / Tech</w:t>
            </w:r>
          </w:p>
        </w:tc>
        <w:tc>
          <w:tcPr>
            <w:tcW w:type="dxa" w:w="1160"/>
            <w:tcBorders>
              <w:top w:val="single" w:color="C5D8E8" w:sz="1"/>
              <w:left w:val="single" w:color="C5D8E8" w:sz="1"/>
              <w:bottom w:val="single" w:color="C5D8E8" w:sz="1"/>
              <w:right w:val="single" w:color="C5D8E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Port</w:t>
            </w:r>
          </w:p>
        </w:tc>
        <w:tc>
          <w:tcPr>
            <w:tcW w:type="dxa" w:w="3960"/>
            <w:tcBorders>
              <w:top w:val="single" w:color="C5D8E8" w:sz="1"/>
              <w:left w:val="single" w:color="C5D8E8" w:sz="1"/>
              <w:bottom w:val="single" w:color="C5D8E8" w:sz="1"/>
              <w:right w:val="single" w:color="C5D8E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Role</w:t>
            </w:r>
          </w:p>
        </w:tc>
      </w:tr>
      <w:tr>
        <w:tc>
          <w:tcPr>
            <w:tcW w:type="dxa" w:w="22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portfolioiq-db</w:t>
            </w:r>
          </w:p>
        </w:tc>
        <w:tc>
          <w:tcPr>
            <w:tcW w:type="dxa" w:w="20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postgres:16-alpine</w:t>
            </w:r>
          </w:p>
        </w:tc>
        <w:tc>
          <w:tcPr>
            <w:tcW w:type="dxa" w:w="11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5432</w:t>
            </w:r>
          </w:p>
        </w:tc>
        <w:tc>
          <w:tcPr>
            <w:tcW w:type="dxa" w:w="39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Primary database. All user and portfolio data.</w:t>
            </w:r>
          </w:p>
        </w:tc>
      </w:tr>
      <w:tr>
        <w:tc>
          <w:tcPr>
            <w:tcW w:type="dxa" w:w="220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portfolioiq-redis</w:t>
            </w:r>
          </w:p>
        </w:tc>
        <w:tc>
          <w:tcPr>
            <w:tcW w:type="dxa" w:w="200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redis:7-alpine</w:t>
            </w:r>
          </w:p>
        </w:tc>
        <w:tc>
          <w:tcPr>
            <w:tcW w:type="dxa" w:w="116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6379</w:t>
            </w:r>
          </w:p>
        </w:tc>
        <w:tc>
          <w:tcPr>
            <w:tcW w:type="dxa" w:w="396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Price cache (TTL), Celery task queue, rate limiting.</w:t>
            </w:r>
          </w:p>
        </w:tc>
      </w:tr>
      <w:tr>
        <w:tc>
          <w:tcPr>
            <w:tcW w:type="dxa" w:w="22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portfolioiq-minio</w:t>
            </w:r>
          </w:p>
        </w:tc>
        <w:tc>
          <w:tcPr>
            <w:tcW w:type="dxa" w:w="20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minio/minio</w:t>
            </w:r>
          </w:p>
        </w:tc>
        <w:tc>
          <w:tcPr>
            <w:tcW w:type="dxa" w:w="11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9000 / 9001</w:t>
            </w:r>
          </w:p>
        </w:tc>
        <w:tc>
          <w:tcPr>
            <w:tcW w:type="dxa" w:w="39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S3-compatible local file storage. CSV uploads.</w:t>
            </w:r>
          </w:p>
        </w:tc>
      </w:tr>
      <w:tr>
        <w:tc>
          <w:tcPr>
            <w:tcW w:type="dxa" w:w="220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portfolioiq-api</w:t>
            </w:r>
          </w:p>
        </w:tc>
        <w:tc>
          <w:tcPr>
            <w:tcW w:type="dxa" w:w="200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FastAPI (Python 3.12)</w:t>
            </w:r>
          </w:p>
        </w:tc>
        <w:tc>
          <w:tcPr>
            <w:tcW w:type="dxa" w:w="116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8000</w:t>
            </w:r>
          </w:p>
        </w:tc>
        <w:tc>
          <w:tcPr>
            <w:tcW w:type="dxa" w:w="396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REST API. Auth, portfolios, market data endpoints.</w:t>
            </w:r>
          </w:p>
        </w:tc>
      </w:tr>
      <w:tr>
        <w:tc>
          <w:tcPr>
            <w:tcW w:type="dxa" w:w="22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portfolioiq-worker</w:t>
            </w:r>
          </w:p>
        </w:tc>
        <w:tc>
          <w:tcPr>
            <w:tcW w:type="dxa" w:w="20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Celery</w:t>
            </w:r>
          </w:p>
        </w:tc>
        <w:tc>
          <w:tcPr>
            <w:tcW w:type="dxa" w:w="11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c>
          <w:tcPr>
            <w:tcW w:type="dxa" w:w="39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Background tasks: price refresh, ETF holdings scrape.</w:t>
            </w:r>
          </w:p>
        </w:tc>
      </w:tr>
      <w:tr>
        <w:tc>
          <w:tcPr>
            <w:tcW w:type="dxa" w:w="220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portfolioiq-scheduler</w:t>
            </w:r>
          </w:p>
        </w:tc>
        <w:tc>
          <w:tcPr>
            <w:tcW w:type="dxa" w:w="200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Celery Beat</w:t>
            </w:r>
          </w:p>
        </w:tc>
        <w:tc>
          <w:tcPr>
            <w:tcW w:type="dxa" w:w="116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w:t>
            </w:r>
          </w:p>
        </w:tc>
        <w:tc>
          <w:tcPr>
            <w:tcW w:type="dxa" w:w="396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Cron jobs: daily cache warmup at 9:30 AM UTC.</w:t>
            </w:r>
          </w:p>
        </w:tc>
      </w:tr>
      <w:tr>
        <w:tc>
          <w:tcPr>
            <w:tcW w:type="dxa" w:w="22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portfolioiq-flower</w:t>
            </w:r>
          </w:p>
        </w:tc>
        <w:tc>
          <w:tcPr>
            <w:tcW w:type="dxa" w:w="20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mher/flower</w:t>
            </w:r>
          </w:p>
        </w:tc>
        <w:tc>
          <w:tcPr>
            <w:tcW w:type="dxa" w:w="11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5555</w:t>
            </w:r>
          </w:p>
        </w:tc>
        <w:tc>
          <w:tcPr>
            <w:tcW w:type="dxa" w:w="39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Celery task monitor UI. Shows all job progress.</w:t>
            </w:r>
          </w:p>
        </w:tc>
      </w:tr>
      <w:tr>
        <w:tc>
          <w:tcPr>
            <w:tcW w:type="dxa" w:w="220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portfolioiq-frontend</w:t>
            </w:r>
          </w:p>
        </w:tc>
        <w:tc>
          <w:tcPr>
            <w:tcW w:type="dxa" w:w="200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Node/Angular</w:t>
            </w:r>
          </w:p>
        </w:tc>
        <w:tc>
          <w:tcPr>
            <w:tcW w:type="dxa" w:w="116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4200</w:t>
            </w:r>
          </w:p>
        </w:tc>
        <w:tc>
          <w:tcPr>
            <w:tcW w:type="dxa" w:w="396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Angular 18 dev server with hot reload.</w:t>
            </w:r>
          </w:p>
        </w:tc>
      </w:tr>
    </w:tbl>
    <w:p>
      <w:pPr>
        <w:spacing w:after="0" w:before="120"/>
      </w:pPr>
      <w:r>
        <w:t xml:space="preserve"/>
      </w:r>
    </w:p>
    <w:p>
      <w:pPr>
        <w:pStyle w:val="Heading2"/>
        <w:spacing w:after="120" w:before="280"/>
      </w:pPr>
      <w:r>
        <w:rPr>
          <w:rFonts w:ascii="Arial" w:cs="Arial" w:eastAsia="Arial" w:hAnsi="Arial"/>
          <w:b/>
          <w:bCs/>
          <w:color w:val="2E86AB"/>
          <w:sz w:val="26"/>
          <w:szCs w:val="26"/>
        </w:rPr>
        <w:t xml:space="preserve">2.2 Request Lifecycle</w:t>
      </w:r>
    </w:p>
    <w:p>
      <w:pPr>
        <w:pStyle w:val="ListParagraph"/>
        <w:numPr>
          <w:ilvl w:val="0"/>
          <w:numId w:val="2"/>
        </w:numPr>
        <w:spacing w:after="40" w:before="40"/>
      </w:pPr>
      <w:r>
        <w:rPr>
          <w:rFonts w:ascii="Arial" w:cs="Arial" w:eastAsia="Arial" w:hAnsi="Arial"/>
          <w:b/>
          <w:bCs/>
          <w:color w:val="1A1A2E"/>
          <w:sz w:val="22"/>
          <w:szCs w:val="22"/>
        </w:rPr>
        <w:t xml:space="preserve">1. </w:t>
      </w:r>
      <w:r>
        <w:rPr>
          <w:rFonts w:ascii="Arial" w:cs="Arial" w:eastAsia="Arial" w:hAnsi="Arial"/>
          <w:color w:val="1A1A2E"/>
          <w:sz w:val="22"/>
          <w:szCs w:val="22"/>
        </w:rPr>
        <w:t xml:space="preserve">Browser sends request. Angular router handles navigation client-side; API calls go to /api/*.</w:t>
      </w:r>
    </w:p>
    <w:p>
      <w:pPr>
        <w:pStyle w:val="ListParagraph"/>
        <w:numPr>
          <w:ilvl w:val="0"/>
          <w:numId w:val="2"/>
        </w:numPr>
        <w:spacing w:after="40" w:before="40"/>
      </w:pPr>
      <w:r>
        <w:rPr>
          <w:rFonts w:ascii="Arial" w:cs="Arial" w:eastAsia="Arial" w:hAnsi="Arial"/>
          <w:b/>
          <w:bCs/>
          <w:color w:val="1A1A2E"/>
          <w:sz w:val="22"/>
          <w:szCs w:val="22"/>
        </w:rPr>
        <w:t xml:space="preserve">2. </w:t>
      </w:r>
      <w:r>
        <w:rPr>
          <w:rFonts w:ascii="Arial" w:cs="Arial" w:eastAsia="Arial" w:hAnsi="Arial"/>
          <w:color w:val="1A1A2E"/>
          <w:sz w:val="22"/>
          <w:szCs w:val="22"/>
        </w:rPr>
        <w:t xml:space="preserve">HTTP interceptor attaches credentials (httpOnly cookies) to every API request.</w:t>
      </w:r>
    </w:p>
    <w:p>
      <w:pPr>
        <w:pStyle w:val="ListParagraph"/>
        <w:numPr>
          <w:ilvl w:val="0"/>
          <w:numId w:val="2"/>
        </w:numPr>
        <w:spacing w:after="40" w:before="40"/>
      </w:pPr>
      <w:r>
        <w:rPr>
          <w:rFonts w:ascii="Arial" w:cs="Arial" w:eastAsia="Arial" w:hAnsi="Arial"/>
          <w:b/>
          <w:bCs/>
          <w:color w:val="1A1A2E"/>
          <w:sz w:val="22"/>
          <w:szCs w:val="22"/>
        </w:rPr>
        <w:t xml:space="preserve">3. </w:t>
      </w:r>
      <w:r>
        <w:rPr>
          <w:rFonts w:ascii="Arial" w:cs="Arial" w:eastAsia="Arial" w:hAnsi="Arial"/>
          <w:color w:val="1A1A2E"/>
          <w:sz w:val="22"/>
          <w:szCs w:val="22"/>
        </w:rPr>
        <w:t xml:space="preserve">FastAPI receives request. JWT middleware validates the access_token cookie.</w:t>
      </w:r>
    </w:p>
    <w:p>
      <w:pPr>
        <w:pStyle w:val="ListParagraph"/>
        <w:numPr>
          <w:ilvl w:val="0"/>
          <w:numId w:val="2"/>
        </w:numPr>
        <w:spacing w:after="40" w:before="40"/>
      </w:pPr>
      <w:r>
        <w:rPr>
          <w:rFonts w:ascii="Arial" w:cs="Arial" w:eastAsia="Arial" w:hAnsi="Arial"/>
          <w:b/>
          <w:bCs/>
          <w:color w:val="1A1A2E"/>
          <w:sz w:val="22"/>
          <w:szCs w:val="22"/>
        </w:rPr>
        <w:t xml:space="preserve">4. </w:t>
      </w:r>
      <w:r>
        <w:rPr>
          <w:rFonts w:ascii="Arial" w:cs="Arial" w:eastAsia="Arial" w:hAnsi="Arial"/>
          <w:color w:val="1A1A2E"/>
          <w:sz w:val="22"/>
          <w:szCs w:val="22"/>
        </w:rPr>
        <w:t xml:space="preserve">If token is expired (401), Angular interceptor silently calls /auth/refresh and retries once.</w:t>
      </w:r>
    </w:p>
    <w:p>
      <w:pPr>
        <w:pStyle w:val="ListParagraph"/>
        <w:numPr>
          <w:ilvl w:val="0"/>
          <w:numId w:val="2"/>
        </w:numPr>
        <w:spacing w:after="40" w:before="40"/>
      </w:pPr>
      <w:r>
        <w:rPr>
          <w:rFonts w:ascii="Arial" w:cs="Arial" w:eastAsia="Arial" w:hAnsi="Arial"/>
          <w:b/>
          <w:bCs/>
          <w:color w:val="1A1A2E"/>
          <w:sz w:val="22"/>
          <w:szCs w:val="22"/>
        </w:rPr>
        <w:t xml:space="preserve">5. </w:t>
      </w:r>
      <w:r>
        <w:rPr>
          <w:rFonts w:ascii="Arial" w:cs="Arial" w:eastAsia="Arial" w:hAnsi="Arial"/>
          <w:color w:val="1A1A2E"/>
          <w:sz w:val="22"/>
          <w:szCs w:val="22"/>
        </w:rPr>
        <w:t xml:space="preserve">Route handler reads from PostgreSQL (Redis cache checked first for market data).</w:t>
      </w:r>
    </w:p>
    <w:p>
      <w:pPr>
        <w:pStyle w:val="ListParagraph"/>
        <w:numPr>
          <w:ilvl w:val="0"/>
          <w:numId w:val="2"/>
        </w:numPr>
        <w:spacing w:after="40" w:before="40"/>
      </w:pPr>
      <w:r>
        <w:rPr>
          <w:rFonts w:ascii="Arial" w:cs="Arial" w:eastAsia="Arial" w:hAnsi="Arial"/>
          <w:b/>
          <w:bCs/>
          <w:color w:val="1A1A2E"/>
          <w:sz w:val="22"/>
          <w:szCs w:val="22"/>
        </w:rPr>
        <w:t xml:space="preserve">6. </w:t>
      </w:r>
      <w:r>
        <w:rPr>
          <w:rFonts w:ascii="Arial" w:cs="Arial" w:eastAsia="Arial" w:hAnsi="Arial"/>
          <w:color w:val="1A1A2E"/>
          <w:sz w:val="22"/>
          <w:szCs w:val="22"/>
        </w:rPr>
        <w:t xml:space="preserve">If market data is stale, handler enqueues a Celery task and returns cached data immediately.</w:t>
      </w:r>
    </w:p>
    <w:p>
      <w:pPr>
        <w:pStyle w:val="ListParagraph"/>
        <w:numPr>
          <w:ilvl w:val="0"/>
          <w:numId w:val="2"/>
        </w:numPr>
        <w:spacing w:after="40" w:before="40"/>
      </w:pPr>
      <w:r>
        <w:rPr>
          <w:rFonts w:ascii="Arial" w:cs="Arial" w:eastAsia="Arial" w:hAnsi="Arial"/>
          <w:b/>
          <w:bCs/>
          <w:color w:val="1A1A2E"/>
          <w:sz w:val="22"/>
          <w:szCs w:val="22"/>
        </w:rPr>
        <w:t xml:space="preserve">7. </w:t>
      </w:r>
      <w:r>
        <w:rPr>
          <w:rFonts w:ascii="Arial" w:cs="Arial" w:eastAsia="Arial" w:hAnsi="Arial"/>
          <w:color w:val="1A1A2E"/>
          <w:sz w:val="22"/>
          <w:szCs w:val="22"/>
        </w:rPr>
        <w:t xml:space="preserve">Celery worker fetches from Yahoo/MSN in the background, writes to Redis + Postgres.</w:t>
      </w:r>
    </w:p>
    <w:p>
      <w:pPr>
        <w:pStyle w:val="ListParagraph"/>
        <w:numPr>
          <w:ilvl w:val="0"/>
          <w:numId w:val="2"/>
        </w:numPr>
        <w:spacing w:after="40" w:before="40"/>
      </w:pPr>
      <w:r>
        <w:rPr>
          <w:rFonts w:ascii="Arial" w:cs="Arial" w:eastAsia="Arial" w:hAnsi="Arial"/>
          <w:b/>
          <w:bCs/>
          <w:color w:val="1A1A2E"/>
          <w:sz w:val="22"/>
          <w:szCs w:val="22"/>
        </w:rPr>
        <w:t xml:space="preserve">8. </w:t>
      </w:r>
      <w:r>
        <w:rPr>
          <w:rFonts w:ascii="Arial" w:cs="Arial" w:eastAsia="Arial" w:hAnsi="Arial"/>
          <w:color w:val="1A1A2E"/>
          <w:sz w:val="22"/>
          <w:szCs w:val="22"/>
        </w:rPr>
        <w:t xml:space="preserve">Next request gets fresh data from Redis cache.</w:t>
      </w:r>
    </w:p>
    <w:p>
      <w:pPr>
        <w:spacing w:after="0" w:before="80"/>
      </w:pPr>
      <w:r>
        <w:t xml:space="preserve"/>
      </w:r>
    </w:p>
    <w:p>
      <w:pPr>
        <w:pBdr>
          <w:left w:val="single" w:color="2E86AB" w:sz="12" w:space="8"/>
        </w:pBdr>
        <w:spacing w:after="80" w:before="80"/>
        <w:ind w:left="360"/>
      </w:pPr>
      <w:r>
        <w:rPr>
          <w:rFonts w:ascii="Arial" w:cs="Arial" w:eastAsia="Arial" w:hAnsi="Arial"/>
          <w:i/>
          <w:iCs/>
          <w:color w:val="6B7280"/>
          <w:sz w:val="20"/>
          <w:szCs w:val="20"/>
        </w:rPr>
        <w:t xml:space="preserve">The API NEVER waits on external HTTP calls. Yahoo Finance and MSN are only called by Celery workers. If they are slow or down, the UI still loads instantly from cache.</w:t>
      </w:r>
    </w:p>
    <w:p>
      <w:pPr>
        <w:spacing w:after="0" w:before="120"/>
      </w:pPr>
      <w:r>
        <w:t xml:space="preserve"/>
      </w:r>
    </w:p>
    <w:p>
      <w:r>
        <w:br w:type="page"/>
      </w:r>
    </w:p>
    <w:p>
      <w:pPr>
        <w:pStyle w:val="Heading1"/>
        <w:pBdr>
          <w:bottom w:val="single" w:color="2E86AB" w:sz="8" w:space="6"/>
        </w:pBdr>
        <w:spacing w:after="160" w:before="400"/>
      </w:pPr>
      <w:r>
        <w:rPr>
          <w:rFonts w:ascii="Arial" w:cs="Arial" w:eastAsia="Arial" w:hAnsi="Arial"/>
          <w:b/>
          <w:bCs/>
          <w:color w:val="1E3A5F"/>
          <w:sz w:val="32"/>
          <w:szCs w:val="32"/>
        </w:rPr>
        <w:t xml:space="preserve">3. Generated File Inventory</w:t>
      </w:r>
    </w:p>
    <w:p>
      <w:pPr>
        <w:pBdr>
          <w:left w:val="single" w:color="2E86AB" w:sz="12" w:space="8"/>
        </w:pBdr>
        <w:spacing w:after="80" w:before="80"/>
        <w:ind w:left="360"/>
      </w:pPr>
      <w:r>
        <w:rPr>
          <w:rFonts w:ascii="Arial" w:cs="Arial" w:eastAsia="Arial" w:hAnsi="Arial"/>
          <w:i/>
          <w:iCs/>
          <w:color w:val="6B7280"/>
          <w:sz w:val="20"/>
          <w:szCs w:val="20"/>
        </w:rPr>
        <w:t xml:space="preserve">Updated after every code generation session. Status: ✓ Generated = code written and in the zip. ⚡ Next = next session. ○ Planned = future phase.</w:t>
      </w:r>
    </w:p>
    <w:p>
      <w:pPr>
        <w:spacing w:after="0" w:before="80"/>
      </w:pPr>
      <w:r>
        <w:t xml:space="preserve"/>
      </w:r>
    </w:p>
    <w:p>
      <w:pPr>
        <w:pStyle w:val="Heading2"/>
        <w:spacing w:after="120" w:before="280"/>
      </w:pPr>
      <w:r>
        <w:rPr>
          <w:rFonts w:ascii="Arial" w:cs="Arial" w:eastAsia="Arial" w:hAnsi="Arial"/>
          <w:b/>
          <w:bCs/>
          <w:color w:val="2E86AB"/>
          <w:sz w:val="26"/>
          <w:szCs w:val="26"/>
        </w:rPr>
        <w:t xml:space="preserve">3.1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4960"/>
      </w:tblGrid>
      <w:tr>
        <w:tc>
          <w:tcPr>
            <w:tcW w:type="dxa" w:w="2200"/>
            <w:tcBorders>
              <w:top w:val="single" w:color="C5D8E8" w:sz="1"/>
              <w:left w:val="single" w:color="C5D8E8" w:sz="1"/>
              <w:bottom w:val="single" w:color="C5D8E8" w:sz="1"/>
              <w:right w:val="single" w:color="C5D8E8" w:sz="1"/>
            </w:tcBorders>
            <w:shd w:fill="1E3A5F" w:val="clear"/>
            <w:tcMar>
              <w:top w:type="dxa" w:w="70"/>
              <w:left w:type="dxa" w:w="120"/>
              <w:bottom w:type="dxa" w:w="70"/>
              <w:right w:type="dxa" w:w="120"/>
            </w:tcMar>
          </w:tcPr>
          <w:p>
            <w:r>
              <w:rPr>
                <w:rFonts w:ascii="Arial" w:cs="Arial" w:eastAsia="Arial" w:hAnsi="Arial"/>
                <w:b/>
                <w:bCs/>
                <w:color w:val="FFFFFF"/>
                <w:sz w:val="19"/>
                <w:szCs w:val="19"/>
              </w:rPr>
              <w:t xml:space="preserve">File</w:t>
            </w:r>
          </w:p>
        </w:tc>
        <w:tc>
          <w:tcPr>
            <w:tcW w:type="dxa" w:w="1200"/>
            <w:tcBorders>
              <w:top w:val="single" w:color="C5D8E8" w:sz="1"/>
              <w:left w:val="single" w:color="C5D8E8" w:sz="1"/>
              <w:bottom w:val="single" w:color="C5D8E8" w:sz="1"/>
              <w:right w:val="single" w:color="C5D8E8" w:sz="1"/>
            </w:tcBorders>
            <w:shd w:fill="1E3A5F"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1000"/>
            <w:tcBorders>
              <w:top w:val="single" w:color="C5D8E8" w:sz="1"/>
              <w:left w:val="single" w:color="C5D8E8" w:sz="1"/>
              <w:bottom w:val="single" w:color="C5D8E8" w:sz="1"/>
              <w:right w:val="single" w:color="C5D8E8" w:sz="1"/>
            </w:tcBorders>
            <w:shd w:fill="1E3A5F" w:val="clear"/>
            <w:tcMar>
              <w:top w:type="dxa" w:w="70"/>
              <w:left w:type="dxa" w:w="120"/>
              <w:bottom w:type="dxa" w:w="70"/>
              <w:right w:type="dxa" w:w="120"/>
            </w:tcMar>
          </w:tcPr>
          <w:p>
            <w:r>
              <w:rPr>
                <w:rFonts w:ascii="Arial" w:cs="Arial" w:eastAsia="Arial" w:hAnsi="Arial"/>
                <w:b/>
                <w:bCs/>
                <w:color w:val="FFFFFF"/>
                <w:sz w:val="19"/>
                <w:szCs w:val="19"/>
              </w:rPr>
              <w:t xml:space="preserve">Status</w:t>
            </w:r>
          </w:p>
        </w:tc>
        <w:tc>
          <w:tcPr>
            <w:tcW w:type="dxa" w:w="4960"/>
            <w:tcBorders>
              <w:top w:val="single" w:color="C5D8E8" w:sz="1"/>
              <w:left w:val="single" w:color="C5D8E8" w:sz="1"/>
              <w:bottom w:val="single" w:color="C5D8E8" w:sz="1"/>
              <w:right w:val="single" w:color="C5D8E8" w:sz="1"/>
            </w:tcBorders>
            <w:shd w:fill="1E3A5F" w:val="clear"/>
            <w:tcMar>
              <w:top w:type="dxa" w:w="70"/>
              <w:left w:type="dxa" w:w="120"/>
              <w:bottom w:type="dxa" w:w="70"/>
              <w:right w:type="dxa" w:w="120"/>
            </w:tcMar>
          </w:tcPr>
          <w:p>
            <w:r>
              <w:rPr>
                <w:rFonts w:ascii="Arial" w:cs="Arial" w:eastAsia="Arial" w:hAnsi="Arial"/>
                <w:b/>
                <w:bCs/>
                <w:color w:val="FFFFFF"/>
                <w:sz w:val="19"/>
                <w:szCs w:val="19"/>
              </w:rPr>
              <w:t xml:space="preserve">Purpose</w:t>
            </w:r>
          </w:p>
        </w:tc>
      </w:tr>
      <w:tr>
        <w:tc>
          <w:tcPr>
            <w:tcW w:type="dxa" w:w="220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2E"/>
                <w:sz w:val="18"/>
                <w:szCs w:val="18"/>
              </w:rPr>
              <w:t xml:space="preserve">infrastructure/docker-compose.yml</w:t>
            </w:r>
          </w:p>
        </w:tc>
        <w:tc>
          <w:tcPr>
            <w:tcW w:type="dxa" w:w="120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Infra</w:t>
            </w:r>
          </w:p>
        </w:tc>
        <w:tc>
          <w:tcPr>
            <w:tcW w:type="dxa" w:w="1000"/>
            <w:tcBorders>
              <w:top w:val="single" w:color="C5D8E8" w:sz="1"/>
              <w:left w:val="single" w:color="C5D8E8" w:sz="1"/>
              <w:bottom w:val="single" w:color="C5D8E8" w:sz="1"/>
              <w:right w:val="single" w:color="C5D8E8" w:sz="1"/>
            </w:tcBorders>
            <w:shd w:fill="D1FAE5" w:val="clear"/>
            <w:tcMar>
              <w:top w:type="dxa" w:w="70"/>
              <w:left w:type="dxa" w:w="120"/>
              <w:bottom w:type="dxa" w:w="70"/>
              <w:right w:type="dxa" w:w="120"/>
            </w:tcMar>
          </w:tcPr>
          <w:p>
            <w:r>
              <w:rPr>
                <w:rFonts w:ascii="Arial" w:cs="Arial" w:eastAsia="Arial" w:hAnsi="Arial"/>
                <w:b w:val="false"/>
                <w:bCs w:val="false"/>
                <w:color w:val="1A6B4A"/>
                <w:sz w:val="20"/>
                <w:szCs w:val="20"/>
              </w:rPr>
              <w:t xml:space="preserve">✓ Generated</w:t>
            </w:r>
          </w:p>
        </w:tc>
        <w:tc>
          <w:tcPr>
            <w:tcW w:type="dxa" w:w="496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8-service local stack with health checks and volume mounts</w:t>
            </w:r>
          </w:p>
        </w:tc>
      </w:tr>
      <w:tr>
        <w:tc>
          <w:tcPr>
            <w:tcW w:type="dxa" w:w="220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Courier New" w:cs="Courier New" w:eastAsia="Courier New" w:hAnsi="Courier New"/>
                <w:b w:val="false"/>
                <w:bCs w:val="false"/>
                <w:color w:val="1A1A2E"/>
                <w:sz w:val="18"/>
                <w:szCs w:val="18"/>
              </w:rPr>
              <w:t xml:space="preserve">.env.example</w:t>
            </w:r>
          </w:p>
        </w:tc>
        <w:tc>
          <w:tcPr>
            <w:tcW w:type="dxa" w:w="120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Arial" w:cs="Arial" w:eastAsia="Arial" w:hAnsi="Arial"/>
                <w:b w:val="false"/>
                <w:bCs w:val="false"/>
                <w:color w:val="1A1A2E"/>
                <w:sz w:val="20"/>
                <w:szCs w:val="20"/>
              </w:rPr>
              <w:t xml:space="preserve">Config</w:t>
            </w:r>
          </w:p>
        </w:tc>
        <w:tc>
          <w:tcPr>
            <w:tcW w:type="dxa" w:w="1000"/>
            <w:tcBorders>
              <w:top w:val="single" w:color="C5D8E8" w:sz="1"/>
              <w:left w:val="single" w:color="C5D8E8" w:sz="1"/>
              <w:bottom w:val="single" w:color="C5D8E8" w:sz="1"/>
              <w:right w:val="single" w:color="C5D8E8" w:sz="1"/>
            </w:tcBorders>
            <w:shd w:fill="D1FAE5" w:val="clear"/>
            <w:tcMar>
              <w:top w:type="dxa" w:w="70"/>
              <w:left w:type="dxa" w:w="120"/>
              <w:bottom w:type="dxa" w:w="70"/>
              <w:right w:type="dxa" w:w="120"/>
            </w:tcMar>
          </w:tcPr>
          <w:p>
            <w:r>
              <w:rPr>
                <w:rFonts w:ascii="Arial" w:cs="Arial" w:eastAsia="Arial" w:hAnsi="Arial"/>
                <w:b w:val="false"/>
                <w:bCs w:val="false"/>
                <w:color w:val="1A6B4A"/>
                <w:sz w:val="20"/>
                <w:szCs w:val="20"/>
              </w:rPr>
              <w:t xml:space="preserve">✓ Generated</w:t>
            </w:r>
          </w:p>
        </w:tc>
        <w:tc>
          <w:tcPr>
            <w:tcW w:type="dxa" w:w="496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Arial" w:cs="Arial" w:eastAsia="Arial" w:hAnsi="Arial"/>
                <w:b w:val="false"/>
                <w:bCs w:val="false"/>
                <w:color w:val="1A1A2E"/>
                <w:sz w:val="20"/>
                <w:szCs w:val="20"/>
              </w:rPr>
              <w:t xml:space="preserve">All environment variables documented with safe defaults</w:t>
            </w:r>
          </w:p>
        </w:tc>
      </w:tr>
      <w:tr>
        <w:tc>
          <w:tcPr>
            <w:tcW w:type="dxa" w:w="220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2E"/>
                <w:sz w:val="18"/>
                <w:szCs w:val="18"/>
              </w:rPr>
              <w:t xml:space="preserve">backend/Dockerfile</w:t>
            </w:r>
          </w:p>
        </w:tc>
        <w:tc>
          <w:tcPr>
            <w:tcW w:type="dxa" w:w="120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Infra</w:t>
            </w:r>
          </w:p>
        </w:tc>
        <w:tc>
          <w:tcPr>
            <w:tcW w:type="dxa" w:w="1000"/>
            <w:tcBorders>
              <w:top w:val="single" w:color="C5D8E8" w:sz="1"/>
              <w:left w:val="single" w:color="C5D8E8" w:sz="1"/>
              <w:bottom w:val="single" w:color="C5D8E8" w:sz="1"/>
              <w:right w:val="single" w:color="C5D8E8" w:sz="1"/>
            </w:tcBorders>
            <w:shd w:fill="D1FAE5" w:val="clear"/>
            <w:tcMar>
              <w:top w:type="dxa" w:w="70"/>
              <w:left w:type="dxa" w:w="120"/>
              <w:bottom w:type="dxa" w:w="70"/>
              <w:right w:type="dxa" w:w="120"/>
            </w:tcMar>
          </w:tcPr>
          <w:p>
            <w:r>
              <w:rPr>
                <w:rFonts w:ascii="Arial" w:cs="Arial" w:eastAsia="Arial" w:hAnsi="Arial"/>
                <w:b w:val="false"/>
                <w:bCs w:val="false"/>
                <w:color w:val="1A6B4A"/>
                <w:sz w:val="20"/>
                <w:szCs w:val="20"/>
              </w:rPr>
              <w:t xml:space="preserve">✓ Generated</w:t>
            </w:r>
          </w:p>
        </w:tc>
        <w:tc>
          <w:tcPr>
            <w:tcW w:type="dxa" w:w="496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Python 3.12-slim image with system deps and pip install</w:t>
            </w:r>
          </w:p>
        </w:tc>
      </w:tr>
      <w:tr>
        <w:tc>
          <w:tcPr>
            <w:tcW w:type="dxa" w:w="220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Courier New" w:cs="Courier New" w:eastAsia="Courier New" w:hAnsi="Courier New"/>
                <w:b w:val="false"/>
                <w:bCs w:val="false"/>
                <w:color w:val="1A1A2E"/>
                <w:sz w:val="18"/>
                <w:szCs w:val="18"/>
              </w:rPr>
              <w:t xml:space="preserve">frontend/Dockerfile.dev</w:t>
            </w:r>
          </w:p>
        </w:tc>
        <w:tc>
          <w:tcPr>
            <w:tcW w:type="dxa" w:w="120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Arial" w:cs="Arial" w:eastAsia="Arial" w:hAnsi="Arial"/>
                <w:b w:val="false"/>
                <w:bCs w:val="false"/>
                <w:color w:val="1A1A2E"/>
                <w:sz w:val="20"/>
                <w:szCs w:val="20"/>
              </w:rPr>
              <w:t xml:space="preserve">Infra</w:t>
            </w:r>
          </w:p>
        </w:tc>
        <w:tc>
          <w:tcPr>
            <w:tcW w:type="dxa" w:w="1000"/>
            <w:tcBorders>
              <w:top w:val="single" w:color="C5D8E8" w:sz="1"/>
              <w:left w:val="single" w:color="C5D8E8" w:sz="1"/>
              <w:bottom w:val="single" w:color="C5D8E8" w:sz="1"/>
              <w:right w:val="single" w:color="C5D8E8" w:sz="1"/>
            </w:tcBorders>
            <w:shd w:fill="D1FAE5" w:val="clear"/>
            <w:tcMar>
              <w:top w:type="dxa" w:w="70"/>
              <w:left w:type="dxa" w:w="120"/>
              <w:bottom w:type="dxa" w:w="70"/>
              <w:right w:type="dxa" w:w="120"/>
            </w:tcMar>
          </w:tcPr>
          <w:p>
            <w:r>
              <w:rPr>
                <w:rFonts w:ascii="Arial" w:cs="Arial" w:eastAsia="Arial" w:hAnsi="Arial"/>
                <w:b w:val="false"/>
                <w:bCs w:val="false"/>
                <w:color w:val="1A6B4A"/>
                <w:sz w:val="20"/>
                <w:szCs w:val="20"/>
              </w:rPr>
              <w:t xml:space="preserve">✓ Generated</w:t>
            </w:r>
          </w:p>
        </w:tc>
        <w:tc>
          <w:tcPr>
            <w:tcW w:type="dxa" w:w="496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Arial" w:cs="Arial" w:eastAsia="Arial" w:hAnsi="Arial"/>
                <w:b w:val="false"/>
                <w:bCs w:val="false"/>
                <w:color w:val="1A1A2E"/>
                <w:sz w:val="20"/>
                <w:szCs w:val="20"/>
              </w:rPr>
              <w:t xml:space="preserve">Node 20 dev server with hot reload via volume mount</w:t>
            </w:r>
          </w:p>
        </w:tc>
      </w:tr>
      <w:tr>
        <w:tc>
          <w:tcPr>
            <w:tcW w:type="dxa" w:w="220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2E"/>
                <w:sz w:val="18"/>
                <w:szCs w:val="18"/>
              </w:rPr>
              <w:t xml:space="preserve">backend/alembic.ini</w:t>
            </w:r>
          </w:p>
        </w:tc>
        <w:tc>
          <w:tcPr>
            <w:tcW w:type="dxa" w:w="120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Config</w:t>
            </w:r>
          </w:p>
        </w:tc>
        <w:tc>
          <w:tcPr>
            <w:tcW w:type="dxa" w:w="1000"/>
            <w:tcBorders>
              <w:top w:val="single" w:color="C5D8E8" w:sz="1"/>
              <w:left w:val="single" w:color="C5D8E8" w:sz="1"/>
              <w:bottom w:val="single" w:color="C5D8E8" w:sz="1"/>
              <w:right w:val="single" w:color="C5D8E8" w:sz="1"/>
            </w:tcBorders>
            <w:shd w:fill="D1FAE5" w:val="clear"/>
            <w:tcMar>
              <w:top w:type="dxa" w:w="70"/>
              <w:left w:type="dxa" w:w="120"/>
              <w:bottom w:type="dxa" w:w="70"/>
              <w:right w:type="dxa" w:w="120"/>
            </w:tcMar>
          </w:tcPr>
          <w:p>
            <w:r>
              <w:rPr>
                <w:rFonts w:ascii="Arial" w:cs="Arial" w:eastAsia="Arial" w:hAnsi="Arial"/>
                <w:b w:val="false"/>
                <w:bCs w:val="false"/>
                <w:color w:val="1A6B4A"/>
                <w:sz w:val="20"/>
                <w:szCs w:val="20"/>
              </w:rPr>
              <w:t xml:space="preserve">✓ Generated</w:t>
            </w:r>
          </w:p>
        </w:tc>
        <w:tc>
          <w:tcPr>
            <w:tcW w:type="dxa" w:w="496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Alembic migration configuration</w:t>
            </w:r>
          </w:p>
        </w:tc>
      </w:tr>
      <w:tr>
        <w:tc>
          <w:tcPr>
            <w:tcW w:type="dxa" w:w="220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Courier New" w:cs="Courier New" w:eastAsia="Courier New" w:hAnsi="Courier New"/>
                <w:b w:val="false"/>
                <w:bCs w:val="false"/>
                <w:color w:val="1A1A2E"/>
                <w:sz w:val="18"/>
                <w:szCs w:val="18"/>
              </w:rPr>
              <w:t xml:space="preserve">README.md</w:t>
            </w:r>
          </w:p>
        </w:tc>
        <w:tc>
          <w:tcPr>
            <w:tcW w:type="dxa" w:w="120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Arial" w:cs="Arial" w:eastAsia="Arial" w:hAnsi="Arial"/>
                <w:b w:val="false"/>
                <w:bCs w:val="false"/>
                <w:color w:val="1A1A2E"/>
                <w:sz w:val="20"/>
                <w:szCs w:val="20"/>
              </w:rPr>
              <w:t xml:space="preserve">Docs</w:t>
            </w:r>
          </w:p>
        </w:tc>
        <w:tc>
          <w:tcPr>
            <w:tcW w:type="dxa" w:w="1000"/>
            <w:tcBorders>
              <w:top w:val="single" w:color="C5D8E8" w:sz="1"/>
              <w:left w:val="single" w:color="C5D8E8" w:sz="1"/>
              <w:bottom w:val="single" w:color="C5D8E8" w:sz="1"/>
              <w:right w:val="single" w:color="C5D8E8" w:sz="1"/>
            </w:tcBorders>
            <w:shd w:fill="D1FAE5" w:val="clear"/>
            <w:tcMar>
              <w:top w:type="dxa" w:w="70"/>
              <w:left w:type="dxa" w:w="120"/>
              <w:bottom w:type="dxa" w:w="70"/>
              <w:right w:type="dxa" w:w="120"/>
            </w:tcMar>
          </w:tcPr>
          <w:p>
            <w:r>
              <w:rPr>
                <w:rFonts w:ascii="Arial" w:cs="Arial" w:eastAsia="Arial" w:hAnsi="Arial"/>
                <w:b w:val="false"/>
                <w:bCs w:val="false"/>
                <w:color w:val="1A6B4A"/>
                <w:sz w:val="20"/>
                <w:szCs w:val="20"/>
              </w:rPr>
              <w:t xml:space="preserve">✓ Generated</w:t>
            </w:r>
          </w:p>
        </w:tc>
        <w:tc>
          <w:tcPr>
            <w:tcW w:type="dxa" w:w="496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Arial" w:cs="Arial" w:eastAsia="Arial" w:hAnsi="Arial"/>
                <w:b w:val="false"/>
                <w:bCs w:val="false"/>
                <w:color w:val="1A1A2E"/>
                <w:sz w:val="20"/>
                <w:szCs w:val="20"/>
              </w:rPr>
              <w:t xml:space="preserve">Quick start, commands, architecture summary</w:t>
            </w:r>
          </w:p>
        </w:tc>
      </w:tr>
    </w:tbl>
    <w:p>
      <w:pPr>
        <w:spacing w:after="0" w:before="100"/>
      </w:pPr>
      <w:r>
        <w:t xml:space="preserve"/>
      </w:r>
    </w:p>
    <w:p>
      <w:pPr>
        <w:pStyle w:val="Heading2"/>
        <w:spacing w:after="120" w:before="280"/>
      </w:pPr>
      <w:r>
        <w:rPr>
          <w:rFonts w:ascii="Arial" w:cs="Arial" w:eastAsia="Arial" w:hAnsi="Arial"/>
          <w:b/>
          <w:bCs/>
          <w:color w:val="2E86AB"/>
          <w:sz w:val="26"/>
          <w:szCs w:val="26"/>
        </w:rPr>
        <w:t xml:space="preserve">3.2 Backend — Core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4960"/>
      </w:tblGrid>
      <w:tr>
        <w:tc>
          <w:tcPr>
            <w:tcW w:type="dxa" w:w="2200"/>
            <w:tcBorders>
              <w:top w:val="single" w:color="C5D8E8" w:sz="1"/>
              <w:left w:val="single" w:color="C5D8E8" w:sz="1"/>
              <w:bottom w:val="single" w:color="C5D8E8" w:sz="1"/>
              <w:right w:val="single" w:color="C5D8E8" w:sz="1"/>
            </w:tcBorders>
            <w:shd w:fill="1E3A5F" w:val="clear"/>
            <w:tcMar>
              <w:top w:type="dxa" w:w="70"/>
              <w:left w:type="dxa" w:w="120"/>
              <w:bottom w:type="dxa" w:w="70"/>
              <w:right w:type="dxa" w:w="120"/>
            </w:tcMar>
          </w:tcPr>
          <w:p>
            <w:r>
              <w:rPr>
                <w:rFonts w:ascii="Arial" w:cs="Arial" w:eastAsia="Arial" w:hAnsi="Arial"/>
                <w:b/>
                <w:bCs/>
                <w:color w:val="FFFFFF"/>
                <w:sz w:val="19"/>
                <w:szCs w:val="19"/>
              </w:rPr>
              <w:t xml:space="preserve">File</w:t>
            </w:r>
          </w:p>
        </w:tc>
        <w:tc>
          <w:tcPr>
            <w:tcW w:type="dxa" w:w="1200"/>
            <w:tcBorders>
              <w:top w:val="single" w:color="C5D8E8" w:sz="1"/>
              <w:left w:val="single" w:color="C5D8E8" w:sz="1"/>
              <w:bottom w:val="single" w:color="C5D8E8" w:sz="1"/>
              <w:right w:val="single" w:color="C5D8E8" w:sz="1"/>
            </w:tcBorders>
            <w:shd w:fill="1E3A5F"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1000"/>
            <w:tcBorders>
              <w:top w:val="single" w:color="C5D8E8" w:sz="1"/>
              <w:left w:val="single" w:color="C5D8E8" w:sz="1"/>
              <w:bottom w:val="single" w:color="C5D8E8" w:sz="1"/>
              <w:right w:val="single" w:color="C5D8E8" w:sz="1"/>
            </w:tcBorders>
            <w:shd w:fill="1E3A5F" w:val="clear"/>
            <w:tcMar>
              <w:top w:type="dxa" w:w="70"/>
              <w:left w:type="dxa" w:w="120"/>
              <w:bottom w:type="dxa" w:w="70"/>
              <w:right w:type="dxa" w:w="120"/>
            </w:tcMar>
          </w:tcPr>
          <w:p>
            <w:r>
              <w:rPr>
                <w:rFonts w:ascii="Arial" w:cs="Arial" w:eastAsia="Arial" w:hAnsi="Arial"/>
                <w:b/>
                <w:bCs/>
                <w:color w:val="FFFFFF"/>
                <w:sz w:val="19"/>
                <w:szCs w:val="19"/>
              </w:rPr>
              <w:t xml:space="preserve">Status</w:t>
            </w:r>
          </w:p>
        </w:tc>
        <w:tc>
          <w:tcPr>
            <w:tcW w:type="dxa" w:w="4960"/>
            <w:tcBorders>
              <w:top w:val="single" w:color="C5D8E8" w:sz="1"/>
              <w:left w:val="single" w:color="C5D8E8" w:sz="1"/>
              <w:bottom w:val="single" w:color="C5D8E8" w:sz="1"/>
              <w:right w:val="single" w:color="C5D8E8" w:sz="1"/>
            </w:tcBorders>
            <w:shd w:fill="1E3A5F" w:val="clear"/>
            <w:tcMar>
              <w:top w:type="dxa" w:w="70"/>
              <w:left w:type="dxa" w:w="120"/>
              <w:bottom w:type="dxa" w:w="70"/>
              <w:right w:type="dxa" w:w="120"/>
            </w:tcMar>
          </w:tcPr>
          <w:p>
            <w:r>
              <w:rPr>
                <w:rFonts w:ascii="Arial" w:cs="Arial" w:eastAsia="Arial" w:hAnsi="Arial"/>
                <w:b/>
                <w:bCs/>
                <w:color w:val="FFFFFF"/>
                <w:sz w:val="19"/>
                <w:szCs w:val="19"/>
              </w:rPr>
              <w:t xml:space="preserve">Purpose</w:t>
            </w:r>
          </w:p>
        </w:tc>
      </w:tr>
      <w:tr>
        <w:tc>
          <w:tcPr>
            <w:tcW w:type="dxa" w:w="220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2E"/>
                <w:sz w:val="18"/>
                <w:szCs w:val="18"/>
              </w:rPr>
              <w:t xml:space="preserve">app/core/config.py</w:t>
            </w:r>
          </w:p>
        </w:tc>
        <w:tc>
          <w:tcPr>
            <w:tcW w:type="dxa" w:w="120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Config</w:t>
            </w:r>
          </w:p>
        </w:tc>
        <w:tc>
          <w:tcPr>
            <w:tcW w:type="dxa" w:w="1000"/>
            <w:tcBorders>
              <w:top w:val="single" w:color="C5D8E8" w:sz="1"/>
              <w:left w:val="single" w:color="C5D8E8" w:sz="1"/>
              <w:bottom w:val="single" w:color="C5D8E8" w:sz="1"/>
              <w:right w:val="single" w:color="C5D8E8" w:sz="1"/>
            </w:tcBorders>
            <w:shd w:fill="D1FAE5" w:val="clear"/>
            <w:tcMar>
              <w:top w:type="dxa" w:w="70"/>
              <w:left w:type="dxa" w:w="120"/>
              <w:bottom w:type="dxa" w:w="70"/>
              <w:right w:type="dxa" w:w="120"/>
            </w:tcMar>
          </w:tcPr>
          <w:p>
            <w:r>
              <w:rPr>
                <w:rFonts w:ascii="Arial" w:cs="Arial" w:eastAsia="Arial" w:hAnsi="Arial"/>
                <w:b w:val="false"/>
                <w:bCs w:val="false"/>
                <w:color w:val="1A6B4A"/>
                <w:sz w:val="20"/>
                <w:szCs w:val="20"/>
              </w:rPr>
              <w:t xml:space="preserve">✓ Generated</w:t>
            </w:r>
          </w:p>
        </w:tc>
        <w:tc>
          <w:tcPr>
            <w:tcW w:type="dxa" w:w="496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Pydantic Settings — single source of truth for all env vars</w:t>
            </w:r>
          </w:p>
        </w:tc>
      </w:tr>
      <w:tr>
        <w:tc>
          <w:tcPr>
            <w:tcW w:type="dxa" w:w="220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Courier New" w:cs="Courier New" w:eastAsia="Courier New" w:hAnsi="Courier New"/>
                <w:b w:val="false"/>
                <w:bCs w:val="false"/>
                <w:color w:val="1A1A2E"/>
                <w:sz w:val="18"/>
                <w:szCs w:val="18"/>
              </w:rPr>
              <w:t xml:space="preserve">app/core/database.py</w:t>
            </w:r>
          </w:p>
        </w:tc>
        <w:tc>
          <w:tcPr>
            <w:tcW w:type="dxa" w:w="120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Arial" w:cs="Arial" w:eastAsia="Arial" w:hAnsi="Arial"/>
                <w:b w:val="false"/>
                <w:bCs w:val="false"/>
                <w:color w:val="1A1A2E"/>
                <w:sz w:val="20"/>
                <w:szCs w:val="20"/>
              </w:rPr>
              <w:t xml:space="preserve">DB</w:t>
            </w:r>
          </w:p>
        </w:tc>
        <w:tc>
          <w:tcPr>
            <w:tcW w:type="dxa" w:w="1000"/>
            <w:tcBorders>
              <w:top w:val="single" w:color="C5D8E8" w:sz="1"/>
              <w:left w:val="single" w:color="C5D8E8" w:sz="1"/>
              <w:bottom w:val="single" w:color="C5D8E8" w:sz="1"/>
              <w:right w:val="single" w:color="C5D8E8" w:sz="1"/>
            </w:tcBorders>
            <w:shd w:fill="D1FAE5" w:val="clear"/>
            <w:tcMar>
              <w:top w:type="dxa" w:w="70"/>
              <w:left w:type="dxa" w:w="120"/>
              <w:bottom w:type="dxa" w:w="70"/>
              <w:right w:type="dxa" w:w="120"/>
            </w:tcMar>
          </w:tcPr>
          <w:p>
            <w:r>
              <w:rPr>
                <w:rFonts w:ascii="Arial" w:cs="Arial" w:eastAsia="Arial" w:hAnsi="Arial"/>
                <w:b w:val="false"/>
                <w:bCs w:val="false"/>
                <w:color w:val="1A6B4A"/>
                <w:sz w:val="20"/>
                <w:szCs w:val="20"/>
              </w:rPr>
              <w:t xml:space="preserve">✓ Generated</w:t>
            </w:r>
          </w:p>
        </w:tc>
        <w:tc>
          <w:tcPr>
            <w:tcW w:type="dxa" w:w="496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Arial" w:cs="Arial" w:eastAsia="Arial" w:hAnsi="Arial"/>
                <w:b w:val="false"/>
                <w:bCs w:val="false"/>
                <w:color w:val="1A1A2E"/>
                <w:sz w:val="20"/>
                <w:szCs w:val="20"/>
              </w:rPr>
              <w:t xml:space="preserve">Async SQLAlchemy engine, session factory, get_db() dependency</w:t>
            </w:r>
          </w:p>
        </w:tc>
      </w:tr>
      <w:tr>
        <w:tc>
          <w:tcPr>
            <w:tcW w:type="dxa" w:w="220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2E"/>
                <w:sz w:val="18"/>
                <w:szCs w:val="18"/>
              </w:rPr>
              <w:t xml:space="preserve">app/core/redis_client.py</w:t>
            </w:r>
          </w:p>
        </w:tc>
        <w:tc>
          <w:tcPr>
            <w:tcW w:type="dxa" w:w="120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Cache</w:t>
            </w:r>
          </w:p>
        </w:tc>
        <w:tc>
          <w:tcPr>
            <w:tcW w:type="dxa" w:w="1000"/>
            <w:tcBorders>
              <w:top w:val="single" w:color="C5D8E8" w:sz="1"/>
              <w:left w:val="single" w:color="C5D8E8" w:sz="1"/>
              <w:bottom w:val="single" w:color="C5D8E8" w:sz="1"/>
              <w:right w:val="single" w:color="C5D8E8" w:sz="1"/>
            </w:tcBorders>
            <w:shd w:fill="D1FAE5" w:val="clear"/>
            <w:tcMar>
              <w:top w:type="dxa" w:w="70"/>
              <w:left w:type="dxa" w:w="120"/>
              <w:bottom w:type="dxa" w:w="70"/>
              <w:right w:type="dxa" w:w="120"/>
            </w:tcMar>
          </w:tcPr>
          <w:p>
            <w:r>
              <w:rPr>
                <w:rFonts w:ascii="Arial" w:cs="Arial" w:eastAsia="Arial" w:hAnsi="Arial"/>
                <w:b w:val="false"/>
                <w:bCs w:val="false"/>
                <w:color w:val="1A6B4A"/>
                <w:sz w:val="20"/>
                <w:szCs w:val="20"/>
              </w:rPr>
              <w:t xml:space="preserve">✓ Generated</w:t>
            </w:r>
          </w:p>
        </w:tc>
        <w:tc>
          <w:tcPr>
            <w:tcW w:type="dxa" w:w="496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Typed cache helpers, key builders, shared Redis pool</w:t>
            </w:r>
          </w:p>
        </w:tc>
      </w:tr>
      <w:tr>
        <w:tc>
          <w:tcPr>
            <w:tcW w:type="dxa" w:w="220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Courier New" w:cs="Courier New" w:eastAsia="Courier New" w:hAnsi="Courier New"/>
                <w:b w:val="false"/>
                <w:bCs w:val="false"/>
                <w:color w:val="1A1A2E"/>
                <w:sz w:val="18"/>
                <w:szCs w:val="18"/>
              </w:rPr>
              <w:t xml:space="preserve">app/core/auth.py</w:t>
            </w:r>
          </w:p>
        </w:tc>
        <w:tc>
          <w:tcPr>
            <w:tcW w:type="dxa" w:w="120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Arial" w:cs="Arial" w:eastAsia="Arial" w:hAnsi="Arial"/>
                <w:b w:val="false"/>
                <w:bCs w:val="false"/>
                <w:color w:val="1A1A2E"/>
                <w:sz w:val="20"/>
                <w:szCs w:val="20"/>
              </w:rPr>
              <w:t xml:space="preserve">Auth</w:t>
            </w:r>
          </w:p>
        </w:tc>
        <w:tc>
          <w:tcPr>
            <w:tcW w:type="dxa" w:w="1000"/>
            <w:tcBorders>
              <w:top w:val="single" w:color="C5D8E8" w:sz="1"/>
              <w:left w:val="single" w:color="C5D8E8" w:sz="1"/>
              <w:bottom w:val="single" w:color="C5D8E8" w:sz="1"/>
              <w:right w:val="single" w:color="C5D8E8" w:sz="1"/>
            </w:tcBorders>
            <w:shd w:fill="D1FAE5" w:val="clear"/>
            <w:tcMar>
              <w:top w:type="dxa" w:w="70"/>
              <w:left w:type="dxa" w:w="120"/>
              <w:bottom w:type="dxa" w:w="70"/>
              <w:right w:type="dxa" w:w="120"/>
            </w:tcMar>
          </w:tcPr>
          <w:p>
            <w:r>
              <w:rPr>
                <w:rFonts w:ascii="Arial" w:cs="Arial" w:eastAsia="Arial" w:hAnsi="Arial"/>
                <w:b w:val="false"/>
                <w:bCs w:val="false"/>
                <w:color w:val="1A6B4A"/>
                <w:sz w:val="20"/>
                <w:szCs w:val="20"/>
              </w:rPr>
              <w:t xml:space="preserve">✓ Generated</w:t>
            </w:r>
          </w:p>
        </w:tc>
        <w:tc>
          <w:tcPr>
            <w:tcW w:type="dxa" w:w="496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Arial" w:cs="Arial" w:eastAsia="Arial" w:hAnsi="Arial"/>
                <w:b w:val="false"/>
                <w:bCs w:val="false"/>
                <w:color w:val="1A1A2E"/>
                <w:sz w:val="20"/>
                <w:szCs w:val="20"/>
              </w:rPr>
              <w:t xml:space="preserve">JWT creation/validation, password hashing, auth dependencies, plan enforcement</w:t>
            </w:r>
          </w:p>
        </w:tc>
      </w:tr>
    </w:tbl>
    <w:p>
      <w:pPr>
        <w:spacing w:after="0" w:before="100"/>
      </w:pPr>
      <w:r>
        <w:t xml:space="preserve"/>
      </w:r>
    </w:p>
    <w:p>
      <w:pPr>
        <w:pStyle w:val="Heading2"/>
        <w:spacing w:after="120" w:before="280"/>
      </w:pPr>
      <w:r>
        <w:rPr>
          <w:rFonts w:ascii="Arial" w:cs="Arial" w:eastAsia="Arial" w:hAnsi="Arial"/>
          <w:b/>
          <w:bCs/>
          <w:color w:val="2E86AB"/>
          <w:sz w:val="26"/>
          <w:szCs w:val="26"/>
        </w:rPr>
        <w:t xml:space="preserve">3.3 Backend — Models &amp; Schemas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4960"/>
      </w:tblGrid>
      <w:tr>
        <w:tc>
          <w:tcPr>
            <w:tcW w:type="dxa" w:w="2200"/>
            <w:tcBorders>
              <w:top w:val="single" w:color="C5D8E8" w:sz="1"/>
              <w:left w:val="single" w:color="C5D8E8" w:sz="1"/>
              <w:bottom w:val="single" w:color="C5D8E8" w:sz="1"/>
              <w:right w:val="single" w:color="C5D8E8" w:sz="1"/>
            </w:tcBorders>
            <w:shd w:fill="1E3A5F" w:val="clear"/>
            <w:tcMar>
              <w:top w:type="dxa" w:w="70"/>
              <w:left w:type="dxa" w:w="120"/>
              <w:bottom w:type="dxa" w:w="70"/>
              <w:right w:type="dxa" w:w="120"/>
            </w:tcMar>
          </w:tcPr>
          <w:p>
            <w:r>
              <w:rPr>
                <w:rFonts w:ascii="Arial" w:cs="Arial" w:eastAsia="Arial" w:hAnsi="Arial"/>
                <w:b/>
                <w:bCs/>
                <w:color w:val="FFFFFF"/>
                <w:sz w:val="19"/>
                <w:szCs w:val="19"/>
              </w:rPr>
              <w:t xml:space="preserve">File</w:t>
            </w:r>
          </w:p>
        </w:tc>
        <w:tc>
          <w:tcPr>
            <w:tcW w:type="dxa" w:w="1200"/>
            <w:tcBorders>
              <w:top w:val="single" w:color="C5D8E8" w:sz="1"/>
              <w:left w:val="single" w:color="C5D8E8" w:sz="1"/>
              <w:bottom w:val="single" w:color="C5D8E8" w:sz="1"/>
              <w:right w:val="single" w:color="C5D8E8" w:sz="1"/>
            </w:tcBorders>
            <w:shd w:fill="1E3A5F"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1000"/>
            <w:tcBorders>
              <w:top w:val="single" w:color="C5D8E8" w:sz="1"/>
              <w:left w:val="single" w:color="C5D8E8" w:sz="1"/>
              <w:bottom w:val="single" w:color="C5D8E8" w:sz="1"/>
              <w:right w:val="single" w:color="C5D8E8" w:sz="1"/>
            </w:tcBorders>
            <w:shd w:fill="1E3A5F" w:val="clear"/>
            <w:tcMar>
              <w:top w:type="dxa" w:w="70"/>
              <w:left w:type="dxa" w:w="120"/>
              <w:bottom w:type="dxa" w:w="70"/>
              <w:right w:type="dxa" w:w="120"/>
            </w:tcMar>
          </w:tcPr>
          <w:p>
            <w:r>
              <w:rPr>
                <w:rFonts w:ascii="Arial" w:cs="Arial" w:eastAsia="Arial" w:hAnsi="Arial"/>
                <w:b/>
                <w:bCs/>
                <w:color w:val="FFFFFF"/>
                <w:sz w:val="19"/>
                <w:szCs w:val="19"/>
              </w:rPr>
              <w:t xml:space="preserve">Status</w:t>
            </w:r>
          </w:p>
        </w:tc>
        <w:tc>
          <w:tcPr>
            <w:tcW w:type="dxa" w:w="4960"/>
            <w:tcBorders>
              <w:top w:val="single" w:color="C5D8E8" w:sz="1"/>
              <w:left w:val="single" w:color="C5D8E8" w:sz="1"/>
              <w:bottom w:val="single" w:color="C5D8E8" w:sz="1"/>
              <w:right w:val="single" w:color="C5D8E8" w:sz="1"/>
            </w:tcBorders>
            <w:shd w:fill="1E3A5F" w:val="clear"/>
            <w:tcMar>
              <w:top w:type="dxa" w:w="70"/>
              <w:left w:type="dxa" w:w="120"/>
              <w:bottom w:type="dxa" w:w="70"/>
              <w:right w:type="dxa" w:w="120"/>
            </w:tcMar>
          </w:tcPr>
          <w:p>
            <w:r>
              <w:rPr>
                <w:rFonts w:ascii="Arial" w:cs="Arial" w:eastAsia="Arial" w:hAnsi="Arial"/>
                <w:b/>
                <w:bCs/>
                <w:color w:val="FFFFFF"/>
                <w:sz w:val="19"/>
                <w:szCs w:val="19"/>
              </w:rPr>
              <w:t xml:space="preserve">Purpose</w:t>
            </w:r>
          </w:p>
        </w:tc>
      </w:tr>
      <w:tr>
        <w:tc>
          <w:tcPr>
            <w:tcW w:type="dxa" w:w="220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2E"/>
                <w:sz w:val="18"/>
                <w:szCs w:val="18"/>
              </w:rPr>
              <w:t xml:space="preserve">app/models/user.py</w:t>
            </w:r>
          </w:p>
        </w:tc>
        <w:tc>
          <w:tcPr>
            <w:tcW w:type="dxa" w:w="120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Models</w:t>
            </w:r>
          </w:p>
        </w:tc>
        <w:tc>
          <w:tcPr>
            <w:tcW w:type="dxa" w:w="1000"/>
            <w:tcBorders>
              <w:top w:val="single" w:color="C5D8E8" w:sz="1"/>
              <w:left w:val="single" w:color="C5D8E8" w:sz="1"/>
              <w:bottom w:val="single" w:color="C5D8E8" w:sz="1"/>
              <w:right w:val="single" w:color="C5D8E8" w:sz="1"/>
            </w:tcBorders>
            <w:shd w:fill="D1FAE5" w:val="clear"/>
            <w:tcMar>
              <w:top w:type="dxa" w:w="70"/>
              <w:left w:type="dxa" w:w="120"/>
              <w:bottom w:type="dxa" w:w="70"/>
              <w:right w:type="dxa" w:w="120"/>
            </w:tcMar>
          </w:tcPr>
          <w:p>
            <w:r>
              <w:rPr>
                <w:rFonts w:ascii="Arial" w:cs="Arial" w:eastAsia="Arial" w:hAnsi="Arial"/>
                <w:b w:val="false"/>
                <w:bCs w:val="false"/>
                <w:color w:val="1A6B4A"/>
                <w:sz w:val="20"/>
                <w:szCs w:val="20"/>
              </w:rPr>
              <w:t xml:space="preserve">✓ Generated</w:t>
            </w:r>
          </w:p>
        </w:tc>
        <w:tc>
          <w:tcPr>
            <w:tcW w:type="dxa" w:w="496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All 7 ORM models: User, Portfolio, Position, AssetClassification, PriceCache, HoldingsCache, RefreshJob</w:t>
            </w:r>
          </w:p>
        </w:tc>
      </w:tr>
      <w:tr>
        <w:tc>
          <w:tcPr>
            <w:tcW w:type="dxa" w:w="220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Courier New" w:cs="Courier New" w:eastAsia="Courier New" w:hAnsi="Courier New"/>
                <w:b w:val="false"/>
                <w:bCs w:val="false"/>
                <w:color w:val="1A1A2E"/>
                <w:sz w:val="18"/>
                <w:szCs w:val="18"/>
              </w:rPr>
              <w:t xml:space="preserve">app/schemas/schemas.py</w:t>
            </w:r>
          </w:p>
        </w:tc>
        <w:tc>
          <w:tcPr>
            <w:tcW w:type="dxa" w:w="120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Arial" w:cs="Arial" w:eastAsia="Arial" w:hAnsi="Arial"/>
                <w:b w:val="false"/>
                <w:bCs w:val="false"/>
                <w:color w:val="1A1A2E"/>
                <w:sz w:val="20"/>
                <w:szCs w:val="20"/>
              </w:rPr>
              <w:t xml:space="preserve">Schemas</w:t>
            </w:r>
          </w:p>
        </w:tc>
        <w:tc>
          <w:tcPr>
            <w:tcW w:type="dxa" w:w="1000"/>
            <w:tcBorders>
              <w:top w:val="single" w:color="C5D8E8" w:sz="1"/>
              <w:left w:val="single" w:color="C5D8E8" w:sz="1"/>
              <w:bottom w:val="single" w:color="C5D8E8" w:sz="1"/>
              <w:right w:val="single" w:color="C5D8E8" w:sz="1"/>
            </w:tcBorders>
            <w:shd w:fill="D1FAE5" w:val="clear"/>
            <w:tcMar>
              <w:top w:type="dxa" w:w="70"/>
              <w:left w:type="dxa" w:w="120"/>
              <w:bottom w:type="dxa" w:w="70"/>
              <w:right w:type="dxa" w:w="120"/>
            </w:tcMar>
          </w:tcPr>
          <w:p>
            <w:r>
              <w:rPr>
                <w:rFonts w:ascii="Arial" w:cs="Arial" w:eastAsia="Arial" w:hAnsi="Arial"/>
                <w:b w:val="false"/>
                <w:bCs w:val="false"/>
                <w:color w:val="1A6B4A"/>
                <w:sz w:val="20"/>
                <w:szCs w:val="20"/>
              </w:rPr>
              <w:t xml:space="preserve">✓ Generated</w:t>
            </w:r>
          </w:p>
        </w:tc>
        <w:tc>
          <w:tcPr>
            <w:tcW w:type="dxa" w:w="496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Arial" w:cs="Arial" w:eastAsia="Arial" w:hAnsi="Arial"/>
                <w:b w:val="false"/>
                <w:bCs w:val="false"/>
                <w:color w:val="1A1A2E"/>
                <w:sz w:val="20"/>
                <w:szCs w:val="20"/>
              </w:rPr>
              <w:t xml:space="preserve">All Pydantic v2 request/response shapes — API contract definition</w:t>
            </w:r>
          </w:p>
        </w:tc>
      </w:tr>
      <w:tr>
        <w:tc>
          <w:tcPr>
            <w:tcW w:type="dxa" w:w="220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2E"/>
                <w:sz w:val="18"/>
                <w:szCs w:val="18"/>
              </w:rPr>
              <w:t xml:space="preserve">alembic/env.py</w:t>
            </w:r>
          </w:p>
        </w:tc>
        <w:tc>
          <w:tcPr>
            <w:tcW w:type="dxa" w:w="120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Migrations</w:t>
            </w:r>
          </w:p>
        </w:tc>
        <w:tc>
          <w:tcPr>
            <w:tcW w:type="dxa" w:w="1000"/>
            <w:tcBorders>
              <w:top w:val="single" w:color="C5D8E8" w:sz="1"/>
              <w:left w:val="single" w:color="C5D8E8" w:sz="1"/>
              <w:bottom w:val="single" w:color="C5D8E8" w:sz="1"/>
              <w:right w:val="single" w:color="C5D8E8" w:sz="1"/>
            </w:tcBorders>
            <w:shd w:fill="D1FAE5" w:val="clear"/>
            <w:tcMar>
              <w:top w:type="dxa" w:w="70"/>
              <w:left w:type="dxa" w:w="120"/>
              <w:bottom w:type="dxa" w:w="70"/>
              <w:right w:type="dxa" w:w="120"/>
            </w:tcMar>
          </w:tcPr>
          <w:p>
            <w:r>
              <w:rPr>
                <w:rFonts w:ascii="Arial" w:cs="Arial" w:eastAsia="Arial" w:hAnsi="Arial"/>
                <w:b w:val="false"/>
                <w:bCs w:val="false"/>
                <w:color w:val="1A6B4A"/>
                <w:sz w:val="20"/>
                <w:szCs w:val="20"/>
              </w:rPr>
              <w:t xml:space="preserve">✓ Generated</w:t>
            </w:r>
          </w:p>
        </w:tc>
        <w:tc>
          <w:tcPr>
            <w:tcW w:type="dxa" w:w="496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Async Alembic migration environment with auto-detect models</w:t>
            </w:r>
          </w:p>
        </w:tc>
      </w:tr>
      <w:tr>
        <w:tc>
          <w:tcPr>
            <w:tcW w:type="dxa" w:w="220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Courier New" w:cs="Courier New" w:eastAsia="Courier New" w:hAnsi="Courier New"/>
                <w:b w:val="false"/>
                <w:bCs w:val="false"/>
                <w:color w:val="1A1A2E"/>
                <w:sz w:val="18"/>
                <w:szCs w:val="18"/>
              </w:rPr>
              <w:t xml:space="preserve">alembic/versions/</w:t>
            </w:r>
          </w:p>
        </w:tc>
        <w:tc>
          <w:tcPr>
            <w:tcW w:type="dxa" w:w="120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Arial" w:cs="Arial" w:eastAsia="Arial" w:hAnsi="Arial"/>
                <w:b w:val="false"/>
                <w:bCs w:val="false"/>
                <w:color w:val="1A1A2E"/>
                <w:sz w:val="20"/>
                <w:szCs w:val="20"/>
              </w:rPr>
              <w:t xml:space="preserve">Migrations</w:t>
            </w:r>
          </w:p>
        </w:tc>
        <w:tc>
          <w:tcPr>
            <w:tcW w:type="dxa" w:w="1000"/>
            <w:tcBorders>
              <w:top w:val="single" w:color="C5D8E8" w:sz="1"/>
              <w:left w:val="single" w:color="C5D8E8" w:sz="1"/>
              <w:bottom w:val="single" w:color="C5D8E8" w:sz="1"/>
              <w:right w:val="single" w:color="C5D8E8" w:sz="1"/>
            </w:tcBorders>
            <w:shd w:fill="FEF3C7" w:val="clear"/>
            <w:tcMar>
              <w:top w:type="dxa" w:w="70"/>
              <w:left w:type="dxa" w:w="120"/>
              <w:bottom w:type="dxa" w:w="70"/>
              <w:right w:type="dxa" w:w="120"/>
            </w:tcMar>
          </w:tcPr>
          <w:p>
            <w:r>
              <w:rPr>
                <w:rFonts w:ascii="Arial" w:cs="Arial" w:eastAsia="Arial" w:hAnsi="Arial"/>
                <w:b w:val="false"/>
                <w:bCs w:val="false"/>
                <w:color w:val="92570A"/>
                <w:sz w:val="20"/>
                <w:szCs w:val="20"/>
              </w:rPr>
              <w:t xml:space="preserve">⚡ Next</w:t>
            </w:r>
          </w:p>
        </w:tc>
        <w:tc>
          <w:tcPr>
            <w:tcW w:type="dxa" w:w="496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Arial" w:cs="Arial" w:eastAsia="Arial" w:hAnsi="Arial"/>
                <w:b w:val="false"/>
                <w:bCs w:val="false"/>
                <w:color w:val="1A1A2E"/>
                <w:sz w:val="20"/>
                <w:szCs w:val="20"/>
              </w:rPr>
              <w:t xml:space="preserve">Initial migration file generated from models (run: alembic revision --autogenerate)</w:t>
            </w:r>
          </w:p>
        </w:tc>
      </w:tr>
    </w:tbl>
    <w:p>
      <w:pPr>
        <w:spacing w:after="0" w:before="100"/>
      </w:pPr>
      <w:r>
        <w:t xml:space="preserve"/>
      </w:r>
    </w:p>
    <w:p>
      <w:pPr>
        <w:pStyle w:val="Heading2"/>
        <w:spacing w:after="120" w:before="280"/>
      </w:pPr>
      <w:r>
        <w:rPr>
          <w:rFonts w:ascii="Arial" w:cs="Arial" w:eastAsia="Arial" w:hAnsi="Arial"/>
          <w:b/>
          <w:bCs/>
          <w:color w:val="2E86AB"/>
          <w:sz w:val="26"/>
          <w:szCs w:val="26"/>
        </w:rPr>
        <w:t xml:space="preserve">3.4 Backend —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4960"/>
      </w:tblGrid>
      <w:tr>
        <w:tc>
          <w:tcPr>
            <w:tcW w:type="dxa" w:w="2200"/>
            <w:tcBorders>
              <w:top w:val="single" w:color="C5D8E8" w:sz="1"/>
              <w:left w:val="single" w:color="C5D8E8" w:sz="1"/>
              <w:bottom w:val="single" w:color="C5D8E8" w:sz="1"/>
              <w:right w:val="single" w:color="C5D8E8" w:sz="1"/>
            </w:tcBorders>
            <w:shd w:fill="1E3A5F" w:val="clear"/>
            <w:tcMar>
              <w:top w:type="dxa" w:w="70"/>
              <w:left w:type="dxa" w:w="120"/>
              <w:bottom w:type="dxa" w:w="70"/>
              <w:right w:type="dxa" w:w="120"/>
            </w:tcMar>
          </w:tcPr>
          <w:p>
            <w:r>
              <w:rPr>
                <w:rFonts w:ascii="Arial" w:cs="Arial" w:eastAsia="Arial" w:hAnsi="Arial"/>
                <w:b/>
                <w:bCs/>
                <w:color w:val="FFFFFF"/>
                <w:sz w:val="19"/>
                <w:szCs w:val="19"/>
              </w:rPr>
              <w:t xml:space="preserve">File</w:t>
            </w:r>
          </w:p>
        </w:tc>
        <w:tc>
          <w:tcPr>
            <w:tcW w:type="dxa" w:w="1200"/>
            <w:tcBorders>
              <w:top w:val="single" w:color="C5D8E8" w:sz="1"/>
              <w:left w:val="single" w:color="C5D8E8" w:sz="1"/>
              <w:bottom w:val="single" w:color="C5D8E8" w:sz="1"/>
              <w:right w:val="single" w:color="C5D8E8" w:sz="1"/>
            </w:tcBorders>
            <w:shd w:fill="1E3A5F"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1000"/>
            <w:tcBorders>
              <w:top w:val="single" w:color="C5D8E8" w:sz="1"/>
              <w:left w:val="single" w:color="C5D8E8" w:sz="1"/>
              <w:bottom w:val="single" w:color="C5D8E8" w:sz="1"/>
              <w:right w:val="single" w:color="C5D8E8" w:sz="1"/>
            </w:tcBorders>
            <w:shd w:fill="1E3A5F" w:val="clear"/>
            <w:tcMar>
              <w:top w:type="dxa" w:w="70"/>
              <w:left w:type="dxa" w:w="120"/>
              <w:bottom w:type="dxa" w:w="70"/>
              <w:right w:type="dxa" w:w="120"/>
            </w:tcMar>
          </w:tcPr>
          <w:p>
            <w:r>
              <w:rPr>
                <w:rFonts w:ascii="Arial" w:cs="Arial" w:eastAsia="Arial" w:hAnsi="Arial"/>
                <w:b/>
                <w:bCs/>
                <w:color w:val="FFFFFF"/>
                <w:sz w:val="19"/>
                <w:szCs w:val="19"/>
              </w:rPr>
              <w:t xml:space="preserve">Status</w:t>
            </w:r>
          </w:p>
        </w:tc>
        <w:tc>
          <w:tcPr>
            <w:tcW w:type="dxa" w:w="4960"/>
            <w:tcBorders>
              <w:top w:val="single" w:color="C5D8E8" w:sz="1"/>
              <w:left w:val="single" w:color="C5D8E8" w:sz="1"/>
              <w:bottom w:val="single" w:color="C5D8E8" w:sz="1"/>
              <w:right w:val="single" w:color="C5D8E8" w:sz="1"/>
            </w:tcBorders>
            <w:shd w:fill="1E3A5F" w:val="clear"/>
            <w:tcMar>
              <w:top w:type="dxa" w:w="70"/>
              <w:left w:type="dxa" w:w="120"/>
              <w:bottom w:type="dxa" w:w="70"/>
              <w:right w:type="dxa" w:w="120"/>
            </w:tcMar>
          </w:tcPr>
          <w:p>
            <w:r>
              <w:rPr>
                <w:rFonts w:ascii="Arial" w:cs="Arial" w:eastAsia="Arial" w:hAnsi="Arial"/>
                <w:b/>
                <w:bCs/>
                <w:color w:val="FFFFFF"/>
                <w:sz w:val="19"/>
                <w:szCs w:val="19"/>
              </w:rPr>
              <w:t xml:space="preserve">Purpose</w:t>
            </w:r>
          </w:p>
        </w:tc>
      </w:tr>
      <w:tr>
        <w:tc>
          <w:tcPr>
            <w:tcW w:type="dxa" w:w="220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2E"/>
                <w:sz w:val="18"/>
                <w:szCs w:val="18"/>
              </w:rPr>
              <w:t xml:space="preserve">app/api/auth.py</w:t>
            </w:r>
          </w:p>
        </w:tc>
        <w:tc>
          <w:tcPr>
            <w:tcW w:type="dxa" w:w="120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API</w:t>
            </w:r>
          </w:p>
        </w:tc>
        <w:tc>
          <w:tcPr>
            <w:tcW w:type="dxa" w:w="1000"/>
            <w:tcBorders>
              <w:top w:val="single" w:color="C5D8E8" w:sz="1"/>
              <w:left w:val="single" w:color="C5D8E8" w:sz="1"/>
              <w:bottom w:val="single" w:color="C5D8E8" w:sz="1"/>
              <w:right w:val="single" w:color="C5D8E8" w:sz="1"/>
            </w:tcBorders>
            <w:shd w:fill="D1FAE5" w:val="clear"/>
            <w:tcMar>
              <w:top w:type="dxa" w:w="70"/>
              <w:left w:type="dxa" w:w="120"/>
              <w:bottom w:type="dxa" w:w="70"/>
              <w:right w:type="dxa" w:w="120"/>
            </w:tcMar>
          </w:tcPr>
          <w:p>
            <w:r>
              <w:rPr>
                <w:rFonts w:ascii="Arial" w:cs="Arial" w:eastAsia="Arial" w:hAnsi="Arial"/>
                <w:b w:val="false"/>
                <w:bCs w:val="false"/>
                <w:color w:val="1A6B4A"/>
                <w:sz w:val="20"/>
                <w:szCs w:val="20"/>
              </w:rPr>
              <w:t xml:space="preserve">✓ Generated</w:t>
            </w:r>
          </w:p>
        </w:tc>
        <w:tc>
          <w:tcPr>
            <w:tcW w:type="dxa" w:w="496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POST /register, /login, /refresh, /logout — GET /me</w:t>
            </w:r>
          </w:p>
        </w:tc>
      </w:tr>
      <w:tr>
        <w:tc>
          <w:tcPr>
            <w:tcW w:type="dxa" w:w="220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Courier New" w:cs="Courier New" w:eastAsia="Courier New" w:hAnsi="Courier New"/>
                <w:b w:val="false"/>
                <w:bCs w:val="false"/>
                <w:color w:val="1A1A2E"/>
                <w:sz w:val="18"/>
                <w:szCs w:val="18"/>
              </w:rPr>
              <w:t xml:space="preserve">app/api/portfolios.py</w:t>
            </w:r>
          </w:p>
        </w:tc>
        <w:tc>
          <w:tcPr>
            <w:tcW w:type="dxa" w:w="120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Arial" w:cs="Arial" w:eastAsia="Arial" w:hAnsi="Arial"/>
                <w:b w:val="false"/>
                <w:bCs w:val="false"/>
                <w:color w:val="1A1A2E"/>
                <w:sz w:val="20"/>
                <w:szCs w:val="20"/>
              </w:rPr>
              <w:t xml:space="preserve">API</w:t>
            </w:r>
          </w:p>
        </w:tc>
        <w:tc>
          <w:tcPr>
            <w:tcW w:type="dxa" w:w="1000"/>
            <w:tcBorders>
              <w:top w:val="single" w:color="C5D8E8" w:sz="1"/>
              <w:left w:val="single" w:color="C5D8E8" w:sz="1"/>
              <w:bottom w:val="single" w:color="C5D8E8" w:sz="1"/>
              <w:right w:val="single" w:color="C5D8E8" w:sz="1"/>
            </w:tcBorders>
            <w:shd w:fill="D1FAE5" w:val="clear"/>
            <w:tcMar>
              <w:top w:type="dxa" w:w="70"/>
              <w:left w:type="dxa" w:w="120"/>
              <w:bottom w:type="dxa" w:w="70"/>
              <w:right w:type="dxa" w:w="120"/>
            </w:tcMar>
          </w:tcPr>
          <w:p>
            <w:r>
              <w:rPr>
                <w:rFonts w:ascii="Arial" w:cs="Arial" w:eastAsia="Arial" w:hAnsi="Arial"/>
                <w:b w:val="false"/>
                <w:bCs w:val="false"/>
                <w:color w:val="1A6B4A"/>
                <w:sz w:val="20"/>
                <w:szCs w:val="20"/>
              </w:rPr>
              <w:t xml:space="preserve">✓ Generated</w:t>
            </w:r>
          </w:p>
        </w:tc>
        <w:tc>
          <w:tcPr>
            <w:tcW w:type="dxa" w:w="496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Arial" w:cs="Arial" w:eastAsia="Arial" w:hAnsi="Arial"/>
                <w:b w:val="false"/>
                <w:bCs w:val="false"/>
                <w:color w:val="1A1A2E"/>
                <w:sz w:val="20"/>
                <w:szCs w:val="20"/>
              </w:rPr>
              <w:t xml:space="preserve">Portfolio CRUD, /upload, /positions, /summary, /treemap, /exposure, /jobs</w:t>
            </w:r>
          </w:p>
        </w:tc>
      </w:tr>
      <w:tr>
        <w:tc>
          <w:tcPr>
            <w:tcW w:type="dxa" w:w="220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2E"/>
                <w:sz w:val="18"/>
                <w:szCs w:val="18"/>
              </w:rPr>
              <w:t xml:space="preserve">app/main.py</w:t>
            </w:r>
          </w:p>
        </w:tc>
        <w:tc>
          <w:tcPr>
            <w:tcW w:type="dxa" w:w="120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API</w:t>
            </w:r>
          </w:p>
        </w:tc>
        <w:tc>
          <w:tcPr>
            <w:tcW w:type="dxa" w:w="1000"/>
            <w:tcBorders>
              <w:top w:val="single" w:color="C5D8E8" w:sz="1"/>
              <w:left w:val="single" w:color="C5D8E8" w:sz="1"/>
              <w:bottom w:val="single" w:color="C5D8E8" w:sz="1"/>
              <w:right w:val="single" w:color="C5D8E8" w:sz="1"/>
            </w:tcBorders>
            <w:shd w:fill="D1FAE5" w:val="clear"/>
            <w:tcMar>
              <w:top w:type="dxa" w:w="70"/>
              <w:left w:type="dxa" w:w="120"/>
              <w:bottom w:type="dxa" w:w="70"/>
              <w:right w:type="dxa" w:w="120"/>
            </w:tcMar>
          </w:tcPr>
          <w:p>
            <w:r>
              <w:rPr>
                <w:rFonts w:ascii="Arial" w:cs="Arial" w:eastAsia="Arial" w:hAnsi="Arial"/>
                <w:b w:val="false"/>
                <w:bCs w:val="false"/>
                <w:color w:val="1A6B4A"/>
                <w:sz w:val="20"/>
                <w:szCs w:val="20"/>
              </w:rPr>
              <w:t xml:space="preserve">✓ Generated</w:t>
            </w:r>
          </w:p>
        </w:tc>
        <w:tc>
          <w:tcPr>
            <w:tcW w:type="dxa" w:w="496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FastAPI factory: CORS, rate limiting, router registration, health check, startup hook</w:t>
            </w:r>
          </w:p>
        </w:tc>
      </w:tr>
    </w:tbl>
    <w:p>
      <w:pPr>
        <w:spacing w:after="0" w:before="100"/>
      </w:pPr>
      <w:r>
        <w:t xml:space="preserve"/>
      </w:r>
    </w:p>
    <w:p>
      <w:pPr>
        <w:pStyle w:val="Heading2"/>
        <w:spacing w:after="120" w:before="280"/>
      </w:pPr>
      <w:r>
        <w:rPr>
          <w:rFonts w:ascii="Arial" w:cs="Arial" w:eastAsia="Arial" w:hAnsi="Arial"/>
          <w:b/>
          <w:bCs/>
          <w:color w:val="2E86AB"/>
          <w:sz w:val="26"/>
          <w:szCs w:val="26"/>
        </w:rPr>
        <w:t xml:space="preserve">3.5 Backend — Services &amp; Workers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4960"/>
      </w:tblGrid>
      <w:tr>
        <w:tc>
          <w:tcPr>
            <w:tcW w:type="dxa" w:w="2200"/>
            <w:tcBorders>
              <w:top w:val="single" w:color="C5D8E8" w:sz="1"/>
              <w:left w:val="single" w:color="C5D8E8" w:sz="1"/>
              <w:bottom w:val="single" w:color="C5D8E8" w:sz="1"/>
              <w:right w:val="single" w:color="C5D8E8" w:sz="1"/>
            </w:tcBorders>
            <w:shd w:fill="1E3A5F" w:val="clear"/>
            <w:tcMar>
              <w:top w:type="dxa" w:w="70"/>
              <w:left w:type="dxa" w:w="120"/>
              <w:bottom w:type="dxa" w:w="70"/>
              <w:right w:type="dxa" w:w="120"/>
            </w:tcMar>
          </w:tcPr>
          <w:p>
            <w:r>
              <w:rPr>
                <w:rFonts w:ascii="Arial" w:cs="Arial" w:eastAsia="Arial" w:hAnsi="Arial"/>
                <w:b/>
                <w:bCs/>
                <w:color w:val="FFFFFF"/>
                <w:sz w:val="19"/>
                <w:szCs w:val="19"/>
              </w:rPr>
              <w:t xml:space="preserve">File</w:t>
            </w:r>
          </w:p>
        </w:tc>
        <w:tc>
          <w:tcPr>
            <w:tcW w:type="dxa" w:w="1200"/>
            <w:tcBorders>
              <w:top w:val="single" w:color="C5D8E8" w:sz="1"/>
              <w:left w:val="single" w:color="C5D8E8" w:sz="1"/>
              <w:bottom w:val="single" w:color="C5D8E8" w:sz="1"/>
              <w:right w:val="single" w:color="C5D8E8" w:sz="1"/>
            </w:tcBorders>
            <w:shd w:fill="1E3A5F"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1000"/>
            <w:tcBorders>
              <w:top w:val="single" w:color="C5D8E8" w:sz="1"/>
              <w:left w:val="single" w:color="C5D8E8" w:sz="1"/>
              <w:bottom w:val="single" w:color="C5D8E8" w:sz="1"/>
              <w:right w:val="single" w:color="C5D8E8" w:sz="1"/>
            </w:tcBorders>
            <w:shd w:fill="1E3A5F" w:val="clear"/>
            <w:tcMar>
              <w:top w:type="dxa" w:w="70"/>
              <w:left w:type="dxa" w:w="120"/>
              <w:bottom w:type="dxa" w:w="70"/>
              <w:right w:type="dxa" w:w="120"/>
            </w:tcMar>
          </w:tcPr>
          <w:p>
            <w:r>
              <w:rPr>
                <w:rFonts w:ascii="Arial" w:cs="Arial" w:eastAsia="Arial" w:hAnsi="Arial"/>
                <w:b/>
                <w:bCs/>
                <w:color w:val="FFFFFF"/>
                <w:sz w:val="19"/>
                <w:szCs w:val="19"/>
              </w:rPr>
              <w:t xml:space="preserve">Status</w:t>
            </w:r>
          </w:p>
        </w:tc>
        <w:tc>
          <w:tcPr>
            <w:tcW w:type="dxa" w:w="4960"/>
            <w:tcBorders>
              <w:top w:val="single" w:color="C5D8E8" w:sz="1"/>
              <w:left w:val="single" w:color="C5D8E8" w:sz="1"/>
              <w:bottom w:val="single" w:color="C5D8E8" w:sz="1"/>
              <w:right w:val="single" w:color="C5D8E8" w:sz="1"/>
            </w:tcBorders>
            <w:shd w:fill="1E3A5F" w:val="clear"/>
            <w:tcMar>
              <w:top w:type="dxa" w:w="70"/>
              <w:left w:type="dxa" w:w="120"/>
              <w:bottom w:type="dxa" w:w="70"/>
              <w:right w:type="dxa" w:w="120"/>
            </w:tcMar>
          </w:tcPr>
          <w:p>
            <w:r>
              <w:rPr>
                <w:rFonts w:ascii="Arial" w:cs="Arial" w:eastAsia="Arial" w:hAnsi="Arial"/>
                <w:b/>
                <w:bCs/>
                <w:color w:val="FFFFFF"/>
                <w:sz w:val="19"/>
                <w:szCs w:val="19"/>
              </w:rPr>
              <w:t xml:space="preserve">Purpose</w:t>
            </w:r>
          </w:p>
        </w:tc>
      </w:tr>
      <w:tr>
        <w:tc>
          <w:tcPr>
            <w:tcW w:type="dxa" w:w="220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2E"/>
                <w:sz w:val="18"/>
                <w:szCs w:val="18"/>
              </w:rPr>
              <w:t xml:space="preserve">app/services/portfolio_service.py</w:t>
            </w:r>
          </w:p>
        </w:tc>
        <w:tc>
          <w:tcPr>
            <w:tcW w:type="dxa" w:w="120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Services</w:t>
            </w:r>
          </w:p>
        </w:tc>
        <w:tc>
          <w:tcPr>
            <w:tcW w:type="dxa" w:w="1000"/>
            <w:tcBorders>
              <w:top w:val="single" w:color="C5D8E8" w:sz="1"/>
              <w:left w:val="single" w:color="C5D8E8" w:sz="1"/>
              <w:bottom w:val="single" w:color="C5D8E8" w:sz="1"/>
              <w:right w:val="single" w:color="C5D8E8" w:sz="1"/>
            </w:tcBorders>
            <w:shd w:fill="D1FAE5" w:val="clear"/>
            <w:tcMar>
              <w:top w:type="dxa" w:w="70"/>
              <w:left w:type="dxa" w:w="120"/>
              <w:bottom w:type="dxa" w:w="70"/>
              <w:right w:type="dxa" w:w="120"/>
            </w:tcMar>
          </w:tcPr>
          <w:p>
            <w:r>
              <w:rPr>
                <w:rFonts w:ascii="Arial" w:cs="Arial" w:eastAsia="Arial" w:hAnsi="Arial"/>
                <w:b w:val="false"/>
                <w:bCs w:val="false"/>
                <w:color w:val="1A6B4A"/>
                <w:sz w:val="20"/>
                <w:szCs w:val="20"/>
              </w:rPr>
              <w:t xml:space="preserve">✓ Generated</w:t>
            </w:r>
          </w:p>
        </w:tc>
        <w:tc>
          <w:tcPr>
            <w:tcW w:type="dxa" w:w="496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All business logic: CSV parsing, position enrichment, aggregation, true exposure look-through</w:t>
            </w:r>
          </w:p>
        </w:tc>
      </w:tr>
      <w:tr>
        <w:tc>
          <w:tcPr>
            <w:tcW w:type="dxa" w:w="220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Courier New" w:cs="Courier New" w:eastAsia="Courier New" w:hAnsi="Courier New"/>
                <w:b w:val="false"/>
                <w:bCs w:val="false"/>
                <w:color w:val="1A1A2E"/>
                <w:sz w:val="18"/>
                <w:szCs w:val="18"/>
              </w:rPr>
              <w:t xml:space="preserve">app/worker/tasks.py</w:t>
            </w:r>
          </w:p>
        </w:tc>
        <w:tc>
          <w:tcPr>
            <w:tcW w:type="dxa" w:w="120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Arial" w:cs="Arial" w:eastAsia="Arial" w:hAnsi="Arial"/>
                <w:b w:val="false"/>
                <w:bCs w:val="false"/>
                <w:color w:val="1A1A2E"/>
                <w:sz w:val="20"/>
                <w:szCs w:val="20"/>
              </w:rPr>
              <w:t xml:space="preserve">Worker</w:t>
            </w:r>
          </w:p>
        </w:tc>
        <w:tc>
          <w:tcPr>
            <w:tcW w:type="dxa" w:w="1000"/>
            <w:tcBorders>
              <w:top w:val="single" w:color="C5D8E8" w:sz="1"/>
              <w:left w:val="single" w:color="C5D8E8" w:sz="1"/>
              <w:bottom w:val="single" w:color="C5D8E8" w:sz="1"/>
              <w:right w:val="single" w:color="C5D8E8" w:sz="1"/>
            </w:tcBorders>
            <w:shd w:fill="D1FAE5" w:val="clear"/>
            <w:tcMar>
              <w:top w:type="dxa" w:w="70"/>
              <w:left w:type="dxa" w:w="120"/>
              <w:bottom w:type="dxa" w:w="70"/>
              <w:right w:type="dxa" w:w="120"/>
            </w:tcMar>
          </w:tcPr>
          <w:p>
            <w:r>
              <w:rPr>
                <w:rFonts w:ascii="Arial" w:cs="Arial" w:eastAsia="Arial" w:hAnsi="Arial"/>
                <w:b w:val="false"/>
                <w:bCs w:val="false"/>
                <w:color w:val="1A6B4A"/>
                <w:sz w:val="20"/>
                <w:szCs w:val="20"/>
              </w:rPr>
              <w:t xml:space="preserve">✓ Generated</w:t>
            </w:r>
          </w:p>
        </w:tc>
        <w:tc>
          <w:tcPr>
            <w:tcW w:type="dxa" w:w="496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Arial" w:cs="Arial" w:eastAsia="Arial" w:hAnsi="Arial"/>
                <w:b w:val="false"/>
                <w:bCs w:val="false"/>
                <w:color w:val="1A1A2E"/>
                <w:sz w:val="20"/>
                <w:szCs w:val="20"/>
              </w:rPr>
              <w:t xml:space="preserve">Celery app + 3 tasks: refresh_portfolio_prices, refresh_etf_holdings, daily_cache_warmup</w:t>
            </w:r>
          </w:p>
        </w:tc>
      </w:tr>
    </w:tbl>
    <w:p>
      <w:pPr>
        <w:spacing w:after="0" w:before="100"/>
      </w:pPr>
      <w:r>
        <w:t xml:space="preserve"/>
      </w:r>
    </w:p>
    <w:p>
      <w:pPr>
        <w:pStyle w:val="Heading2"/>
        <w:spacing w:after="120" w:before="280"/>
      </w:pPr>
      <w:r>
        <w:rPr>
          <w:rFonts w:ascii="Arial" w:cs="Arial" w:eastAsia="Arial" w:hAnsi="Arial"/>
          <w:b/>
          <w:bCs/>
          <w:color w:val="2E86AB"/>
          <w:sz w:val="26"/>
          <w:szCs w:val="26"/>
        </w:rPr>
        <w:t xml:space="preserve">3.6 Frontend — Core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4960"/>
      </w:tblGrid>
      <w:tr>
        <w:tc>
          <w:tcPr>
            <w:tcW w:type="dxa" w:w="2200"/>
            <w:tcBorders>
              <w:top w:val="single" w:color="C5D8E8" w:sz="1"/>
              <w:left w:val="single" w:color="C5D8E8" w:sz="1"/>
              <w:bottom w:val="single" w:color="C5D8E8" w:sz="1"/>
              <w:right w:val="single" w:color="C5D8E8" w:sz="1"/>
            </w:tcBorders>
            <w:shd w:fill="1E3A5F" w:val="clear"/>
            <w:tcMar>
              <w:top w:type="dxa" w:w="70"/>
              <w:left w:type="dxa" w:w="120"/>
              <w:bottom w:type="dxa" w:w="70"/>
              <w:right w:type="dxa" w:w="120"/>
            </w:tcMar>
          </w:tcPr>
          <w:p>
            <w:r>
              <w:rPr>
                <w:rFonts w:ascii="Arial" w:cs="Arial" w:eastAsia="Arial" w:hAnsi="Arial"/>
                <w:b/>
                <w:bCs/>
                <w:color w:val="FFFFFF"/>
                <w:sz w:val="19"/>
                <w:szCs w:val="19"/>
              </w:rPr>
              <w:t xml:space="preserve">File</w:t>
            </w:r>
          </w:p>
        </w:tc>
        <w:tc>
          <w:tcPr>
            <w:tcW w:type="dxa" w:w="1200"/>
            <w:tcBorders>
              <w:top w:val="single" w:color="C5D8E8" w:sz="1"/>
              <w:left w:val="single" w:color="C5D8E8" w:sz="1"/>
              <w:bottom w:val="single" w:color="C5D8E8" w:sz="1"/>
              <w:right w:val="single" w:color="C5D8E8" w:sz="1"/>
            </w:tcBorders>
            <w:shd w:fill="1E3A5F"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1000"/>
            <w:tcBorders>
              <w:top w:val="single" w:color="C5D8E8" w:sz="1"/>
              <w:left w:val="single" w:color="C5D8E8" w:sz="1"/>
              <w:bottom w:val="single" w:color="C5D8E8" w:sz="1"/>
              <w:right w:val="single" w:color="C5D8E8" w:sz="1"/>
            </w:tcBorders>
            <w:shd w:fill="1E3A5F" w:val="clear"/>
            <w:tcMar>
              <w:top w:type="dxa" w:w="70"/>
              <w:left w:type="dxa" w:w="120"/>
              <w:bottom w:type="dxa" w:w="70"/>
              <w:right w:type="dxa" w:w="120"/>
            </w:tcMar>
          </w:tcPr>
          <w:p>
            <w:r>
              <w:rPr>
                <w:rFonts w:ascii="Arial" w:cs="Arial" w:eastAsia="Arial" w:hAnsi="Arial"/>
                <w:b/>
                <w:bCs/>
                <w:color w:val="FFFFFF"/>
                <w:sz w:val="19"/>
                <w:szCs w:val="19"/>
              </w:rPr>
              <w:t xml:space="preserve">Status</w:t>
            </w:r>
          </w:p>
        </w:tc>
        <w:tc>
          <w:tcPr>
            <w:tcW w:type="dxa" w:w="4960"/>
            <w:tcBorders>
              <w:top w:val="single" w:color="C5D8E8" w:sz="1"/>
              <w:left w:val="single" w:color="C5D8E8" w:sz="1"/>
              <w:bottom w:val="single" w:color="C5D8E8" w:sz="1"/>
              <w:right w:val="single" w:color="C5D8E8" w:sz="1"/>
            </w:tcBorders>
            <w:shd w:fill="1E3A5F" w:val="clear"/>
            <w:tcMar>
              <w:top w:type="dxa" w:w="70"/>
              <w:left w:type="dxa" w:w="120"/>
              <w:bottom w:type="dxa" w:w="70"/>
              <w:right w:type="dxa" w:w="120"/>
            </w:tcMar>
          </w:tcPr>
          <w:p>
            <w:r>
              <w:rPr>
                <w:rFonts w:ascii="Arial" w:cs="Arial" w:eastAsia="Arial" w:hAnsi="Arial"/>
                <w:b/>
                <w:bCs/>
                <w:color w:val="FFFFFF"/>
                <w:sz w:val="19"/>
                <w:szCs w:val="19"/>
              </w:rPr>
              <w:t xml:space="preserve">Purpose</w:t>
            </w:r>
          </w:p>
        </w:tc>
      </w:tr>
      <w:tr>
        <w:tc>
          <w:tcPr>
            <w:tcW w:type="dxa" w:w="220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2E"/>
                <w:sz w:val="18"/>
                <w:szCs w:val="18"/>
              </w:rPr>
              <w:t xml:space="preserve">src/app/core/models/portfolio.models.ts</w:t>
            </w:r>
          </w:p>
        </w:tc>
        <w:tc>
          <w:tcPr>
            <w:tcW w:type="dxa" w:w="120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Models</w:t>
            </w:r>
          </w:p>
        </w:tc>
        <w:tc>
          <w:tcPr>
            <w:tcW w:type="dxa" w:w="1000"/>
            <w:tcBorders>
              <w:top w:val="single" w:color="C5D8E8" w:sz="1"/>
              <w:left w:val="single" w:color="C5D8E8" w:sz="1"/>
              <w:bottom w:val="single" w:color="C5D8E8" w:sz="1"/>
              <w:right w:val="single" w:color="C5D8E8" w:sz="1"/>
            </w:tcBorders>
            <w:shd w:fill="D1FAE5" w:val="clear"/>
            <w:tcMar>
              <w:top w:type="dxa" w:w="70"/>
              <w:left w:type="dxa" w:w="120"/>
              <w:bottom w:type="dxa" w:w="70"/>
              <w:right w:type="dxa" w:w="120"/>
            </w:tcMar>
          </w:tcPr>
          <w:p>
            <w:r>
              <w:rPr>
                <w:rFonts w:ascii="Arial" w:cs="Arial" w:eastAsia="Arial" w:hAnsi="Arial"/>
                <w:b w:val="false"/>
                <w:bCs w:val="false"/>
                <w:color w:val="1A6B4A"/>
                <w:sz w:val="20"/>
                <w:szCs w:val="20"/>
              </w:rPr>
              <w:t xml:space="preserve">✓ Generated</w:t>
            </w:r>
          </w:p>
        </w:tc>
        <w:tc>
          <w:tcPr>
            <w:tcW w:type="dxa" w:w="496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All TypeScript interfaces matching FastAPI schemas exactly</w:t>
            </w:r>
          </w:p>
        </w:tc>
      </w:tr>
      <w:tr>
        <w:tc>
          <w:tcPr>
            <w:tcW w:type="dxa" w:w="220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Courier New" w:cs="Courier New" w:eastAsia="Courier New" w:hAnsi="Courier New"/>
                <w:b w:val="false"/>
                <w:bCs w:val="false"/>
                <w:color w:val="1A1A2E"/>
                <w:sz w:val="18"/>
                <w:szCs w:val="18"/>
              </w:rPr>
              <w:t xml:space="preserve">src/app/core/auth/auth.service.ts</w:t>
            </w:r>
          </w:p>
        </w:tc>
        <w:tc>
          <w:tcPr>
            <w:tcW w:type="dxa" w:w="120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Arial" w:cs="Arial" w:eastAsia="Arial" w:hAnsi="Arial"/>
                <w:b w:val="false"/>
                <w:bCs w:val="false"/>
                <w:color w:val="1A1A2E"/>
                <w:sz w:val="20"/>
                <w:szCs w:val="20"/>
              </w:rPr>
              <w:t xml:space="preserve">Auth</w:t>
            </w:r>
          </w:p>
        </w:tc>
        <w:tc>
          <w:tcPr>
            <w:tcW w:type="dxa" w:w="1000"/>
            <w:tcBorders>
              <w:top w:val="single" w:color="C5D8E8" w:sz="1"/>
              <w:left w:val="single" w:color="C5D8E8" w:sz="1"/>
              <w:bottom w:val="single" w:color="C5D8E8" w:sz="1"/>
              <w:right w:val="single" w:color="C5D8E8" w:sz="1"/>
            </w:tcBorders>
            <w:shd w:fill="D1FAE5" w:val="clear"/>
            <w:tcMar>
              <w:top w:type="dxa" w:w="70"/>
              <w:left w:type="dxa" w:w="120"/>
              <w:bottom w:type="dxa" w:w="70"/>
              <w:right w:type="dxa" w:w="120"/>
            </w:tcMar>
          </w:tcPr>
          <w:p>
            <w:r>
              <w:rPr>
                <w:rFonts w:ascii="Arial" w:cs="Arial" w:eastAsia="Arial" w:hAnsi="Arial"/>
                <w:b w:val="false"/>
                <w:bCs w:val="false"/>
                <w:color w:val="1A6B4A"/>
                <w:sz w:val="20"/>
                <w:szCs w:val="20"/>
              </w:rPr>
              <w:t xml:space="preserve">✓ Generated</w:t>
            </w:r>
          </w:p>
        </w:tc>
        <w:tc>
          <w:tcPr>
            <w:tcW w:type="dxa" w:w="496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Arial" w:cs="Arial" w:eastAsia="Arial" w:hAnsi="Arial"/>
                <w:b w:val="false"/>
                <w:bCs w:val="false"/>
                <w:color w:val="1A1A2E"/>
                <w:sz w:val="20"/>
                <w:szCs w:val="20"/>
              </w:rPr>
              <w:t xml:space="preserve">Login/register/refresh/logout with Angular signals for user state</w:t>
            </w:r>
          </w:p>
        </w:tc>
      </w:tr>
      <w:tr>
        <w:tc>
          <w:tcPr>
            <w:tcW w:type="dxa" w:w="220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2E"/>
                <w:sz w:val="18"/>
                <w:szCs w:val="18"/>
              </w:rPr>
              <w:t xml:space="preserve">src/app/core/auth/auth.guard.ts</w:t>
            </w:r>
          </w:p>
        </w:tc>
        <w:tc>
          <w:tcPr>
            <w:tcW w:type="dxa" w:w="120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Auth</w:t>
            </w:r>
          </w:p>
        </w:tc>
        <w:tc>
          <w:tcPr>
            <w:tcW w:type="dxa" w:w="1000"/>
            <w:tcBorders>
              <w:top w:val="single" w:color="C5D8E8" w:sz="1"/>
              <w:left w:val="single" w:color="C5D8E8" w:sz="1"/>
              <w:bottom w:val="single" w:color="C5D8E8" w:sz="1"/>
              <w:right w:val="single" w:color="C5D8E8" w:sz="1"/>
            </w:tcBorders>
            <w:shd w:fill="D1FAE5" w:val="clear"/>
            <w:tcMar>
              <w:top w:type="dxa" w:w="70"/>
              <w:left w:type="dxa" w:w="120"/>
              <w:bottom w:type="dxa" w:w="70"/>
              <w:right w:type="dxa" w:w="120"/>
            </w:tcMar>
          </w:tcPr>
          <w:p>
            <w:r>
              <w:rPr>
                <w:rFonts w:ascii="Arial" w:cs="Arial" w:eastAsia="Arial" w:hAnsi="Arial"/>
                <w:b w:val="false"/>
                <w:bCs w:val="false"/>
                <w:color w:val="1A6B4A"/>
                <w:sz w:val="20"/>
                <w:szCs w:val="20"/>
              </w:rPr>
              <w:t xml:space="preserve">✓ Generated</w:t>
            </w:r>
          </w:p>
        </w:tc>
        <w:tc>
          <w:tcPr>
            <w:tcW w:type="dxa" w:w="496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authGuard (login required) + proGuard (Pro plan required)</w:t>
            </w:r>
          </w:p>
        </w:tc>
      </w:tr>
      <w:tr>
        <w:tc>
          <w:tcPr>
            <w:tcW w:type="dxa" w:w="220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Courier New" w:cs="Courier New" w:eastAsia="Courier New" w:hAnsi="Courier New"/>
                <w:b w:val="false"/>
                <w:bCs w:val="false"/>
                <w:color w:val="1A1A2E"/>
                <w:sz w:val="18"/>
                <w:szCs w:val="18"/>
              </w:rPr>
              <w:t xml:space="preserve">src/app/core/http/auth.interceptor.ts</w:t>
            </w:r>
          </w:p>
        </w:tc>
        <w:tc>
          <w:tcPr>
            <w:tcW w:type="dxa" w:w="120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Arial" w:cs="Arial" w:eastAsia="Arial" w:hAnsi="Arial"/>
                <w:b w:val="false"/>
                <w:bCs w:val="false"/>
                <w:color w:val="1A1A2E"/>
                <w:sz w:val="20"/>
                <w:szCs w:val="20"/>
              </w:rPr>
              <w:t xml:space="preserve">HTTP</w:t>
            </w:r>
          </w:p>
        </w:tc>
        <w:tc>
          <w:tcPr>
            <w:tcW w:type="dxa" w:w="1000"/>
            <w:tcBorders>
              <w:top w:val="single" w:color="C5D8E8" w:sz="1"/>
              <w:left w:val="single" w:color="C5D8E8" w:sz="1"/>
              <w:bottom w:val="single" w:color="C5D8E8" w:sz="1"/>
              <w:right w:val="single" w:color="C5D8E8" w:sz="1"/>
            </w:tcBorders>
            <w:shd w:fill="D1FAE5" w:val="clear"/>
            <w:tcMar>
              <w:top w:type="dxa" w:w="70"/>
              <w:left w:type="dxa" w:w="120"/>
              <w:bottom w:type="dxa" w:w="70"/>
              <w:right w:type="dxa" w:w="120"/>
            </w:tcMar>
          </w:tcPr>
          <w:p>
            <w:r>
              <w:rPr>
                <w:rFonts w:ascii="Arial" w:cs="Arial" w:eastAsia="Arial" w:hAnsi="Arial"/>
                <w:b w:val="false"/>
                <w:bCs w:val="false"/>
                <w:color w:val="1A6B4A"/>
                <w:sz w:val="20"/>
                <w:szCs w:val="20"/>
              </w:rPr>
              <w:t xml:space="preserve">✓ Generated</w:t>
            </w:r>
          </w:p>
        </w:tc>
        <w:tc>
          <w:tcPr>
            <w:tcW w:type="dxa" w:w="496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Arial" w:cs="Arial" w:eastAsia="Arial" w:hAnsi="Arial"/>
                <w:b w:val="false"/>
                <w:bCs w:val="false"/>
                <w:color w:val="1A1A2E"/>
                <w:sz w:val="20"/>
                <w:szCs w:val="20"/>
              </w:rPr>
              <w:t xml:space="preserve">Attaches credentials; silent token refresh on 401</w:t>
            </w:r>
          </w:p>
        </w:tc>
      </w:tr>
      <w:tr>
        <w:tc>
          <w:tcPr>
            <w:tcW w:type="dxa" w:w="220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2E"/>
                <w:sz w:val="18"/>
                <w:szCs w:val="18"/>
              </w:rPr>
              <w:t xml:space="preserve">src/app/core/http/portfolio-api.client.ts</w:t>
            </w:r>
          </w:p>
        </w:tc>
        <w:tc>
          <w:tcPr>
            <w:tcW w:type="dxa" w:w="120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HTTP</w:t>
            </w:r>
          </w:p>
        </w:tc>
        <w:tc>
          <w:tcPr>
            <w:tcW w:type="dxa" w:w="1000"/>
            <w:tcBorders>
              <w:top w:val="single" w:color="C5D8E8" w:sz="1"/>
              <w:left w:val="single" w:color="C5D8E8" w:sz="1"/>
              <w:bottom w:val="single" w:color="C5D8E8" w:sz="1"/>
              <w:right w:val="single" w:color="C5D8E8" w:sz="1"/>
            </w:tcBorders>
            <w:shd w:fill="D1FAE5" w:val="clear"/>
            <w:tcMar>
              <w:top w:type="dxa" w:w="70"/>
              <w:left w:type="dxa" w:w="120"/>
              <w:bottom w:type="dxa" w:w="70"/>
              <w:right w:type="dxa" w:w="120"/>
            </w:tcMar>
          </w:tcPr>
          <w:p>
            <w:r>
              <w:rPr>
                <w:rFonts w:ascii="Arial" w:cs="Arial" w:eastAsia="Arial" w:hAnsi="Arial"/>
                <w:b w:val="false"/>
                <w:bCs w:val="false"/>
                <w:color w:val="1A6B4A"/>
                <w:sz w:val="20"/>
                <w:szCs w:val="20"/>
              </w:rPr>
              <w:t xml:space="preserve">✓ Generated</w:t>
            </w:r>
          </w:p>
        </w:tc>
        <w:tc>
          <w:tcPr>
            <w:tcW w:type="dxa" w:w="496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Typed wrapper for every API endpoint — components never use raw HttpClient</w:t>
            </w:r>
          </w:p>
        </w:tc>
      </w:tr>
      <w:tr>
        <w:tc>
          <w:tcPr>
            <w:tcW w:type="dxa" w:w="220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Courier New" w:cs="Courier New" w:eastAsia="Courier New" w:hAnsi="Courier New"/>
                <w:b w:val="false"/>
                <w:bCs w:val="false"/>
                <w:color w:val="1A1A2E"/>
                <w:sz w:val="18"/>
                <w:szCs w:val="18"/>
              </w:rPr>
              <w:t xml:space="preserve">src/app/core/state/portfolio.store.ts</w:t>
            </w:r>
          </w:p>
        </w:tc>
        <w:tc>
          <w:tcPr>
            <w:tcW w:type="dxa" w:w="120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Arial" w:cs="Arial" w:eastAsia="Arial" w:hAnsi="Arial"/>
                <w:b w:val="false"/>
                <w:bCs w:val="false"/>
                <w:color w:val="1A1A2E"/>
                <w:sz w:val="20"/>
                <w:szCs w:val="20"/>
              </w:rPr>
              <w:t xml:space="preserve">State</w:t>
            </w:r>
          </w:p>
        </w:tc>
        <w:tc>
          <w:tcPr>
            <w:tcW w:type="dxa" w:w="1000"/>
            <w:tcBorders>
              <w:top w:val="single" w:color="C5D8E8" w:sz="1"/>
              <w:left w:val="single" w:color="C5D8E8" w:sz="1"/>
              <w:bottom w:val="single" w:color="C5D8E8" w:sz="1"/>
              <w:right w:val="single" w:color="C5D8E8" w:sz="1"/>
            </w:tcBorders>
            <w:shd w:fill="D1FAE5" w:val="clear"/>
            <w:tcMar>
              <w:top w:type="dxa" w:w="70"/>
              <w:left w:type="dxa" w:w="120"/>
              <w:bottom w:type="dxa" w:w="70"/>
              <w:right w:type="dxa" w:w="120"/>
            </w:tcMar>
          </w:tcPr>
          <w:p>
            <w:r>
              <w:rPr>
                <w:rFonts w:ascii="Arial" w:cs="Arial" w:eastAsia="Arial" w:hAnsi="Arial"/>
                <w:b w:val="false"/>
                <w:bCs w:val="false"/>
                <w:color w:val="1A6B4A"/>
                <w:sz w:val="20"/>
                <w:szCs w:val="20"/>
              </w:rPr>
              <w:t xml:space="preserve">✓ Generated</w:t>
            </w:r>
          </w:p>
        </w:tc>
        <w:tc>
          <w:tcPr>
            <w:tcW w:type="dxa" w:w="496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Arial" w:cs="Arial" w:eastAsia="Arial" w:hAnsi="Arial"/>
                <w:b w:val="false"/>
                <w:bCs w:val="false"/>
                <w:color w:val="1A1A2E"/>
                <w:sz w:val="20"/>
                <w:szCs w:val="20"/>
              </w:rPr>
              <w:t xml:space="preserve">NgRx SignalStore: positions, summary, filters, job polling, computed filteredPositions</w:t>
            </w:r>
          </w:p>
        </w:tc>
      </w:tr>
      <w:tr>
        <w:tc>
          <w:tcPr>
            <w:tcW w:type="dxa" w:w="220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2E"/>
                <w:sz w:val="18"/>
                <w:szCs w:val="18"/>
              </w:rPr>
              <w:t xml:space="preserve">src/app/app.config.ts</w:t>
            </w:r>
          </w:p>
        </w:tc>
        <w:tc>
          <w:tcPr>
            <w:tcW w:type="dxa" w:w="120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Config</w:t>
            </w:r>
          </w:p>
        </w:tc>
        <w:tc>
          <w:tcPr>
            <w:tcW w:type="dxa" w:w="1000"/>
            <w:tcBorders>
              <w:top w:val="single" w:color="C5D8E8" w:sz="1"/>
              <w:left w:val="single" w:color="C5D8E8" w:sz="1"/>
              <w:bottom w:val="single" w:color="C5D8E8" w:sz="1"/>
              <w:right w:val="single" w:color="C5D8E8" w:sz="1"/>
            </w:tcBorders>
            <w:shd w:fill="D1FAE5" w:val="clear"/>
            <w:tcMar>
              <w:top w:type="dxa" w:w="70"/>
              <w:left w:type="dxa" w:w="120"/>
              <w:bottom w:type="dxa" w:w="70"/>
              <w:right w:type="dxa" w:w="120"/>
            </w:tcMar>
          </w:tcPr>
          <w:p>
            <w:r>
              <w:rPr>
                <w:rFonts w:ascii="Arial" w:cs="Arial" w:eastAsia="Arial" w:hAnsi="Arial"/>
                <w:b w:val="false"/>
                <w:bCs w:val="false"/>
                <w:color w:val="1A6B4A"/>
                <w:sz w:val="20"/>
                <w:szCs w:val="20"/>
              </w:rPr>
              <w:t xml:space="preserve">✓ Generated</w:t>
            </w:r>
          </w:p>
        </w:tc>
        <w:tc>
          <w:tcPr>
            <w:tcW w:type="dxa" w:w="496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Routes (lazy-loaded), HTTP client, APP_INITIALIZER for auth bootstrap</w:t>
            </w:r>
          </w:p>
        </w:tc>
      </w:tr>
      <w:tr>
        <w:tc>
          <w:tcPr>
            <w:tcW w:type="dxa" w:w="220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Courier New" w:cs="Courier New" w:eastAsia="Courier New" w:hAnsi="Courier New"/>
                <w:b w:val="false"/>
                <w:bCs w:val="false"/>
                <w:color w:val="1A1A2E"/>
                <w:sz w:val="18"/>
                <w:szCs w:val="18"/>
              </w:rPr>
              <w:t xml:space="preserve">src/environments/environment.ts</w:t>
            </w:r>
          </w:p>
        </w:tc>
        <w:tc>
          <w:tcPr>
            <w:tcW w:type="dxa" w:w="120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Arial" w:cs="Arial" w:eastAsia="Arial" w:hAnsi="Arial"/>
                <w:b w:val="false"/>
                <w:bCs w:val="false"/>
                <w:color w:val="1A1A2E"/>
                <w:sz w:val="20"/>
                <w:szCs w:val="20"/>
              </w:rPr>
              <w:t xml:space="preserve">Config</w:t>
            </w:r>
          </w:p>
        </w:tc>
        <w:tc>
          <w:tcPr>
            <w:tcW w:type="dxa" w:w="1000"/>
            <w:tcBorders>
              <w:top w:val="single" w:color="C5D8E8" w:sz="1"/>
              <w:left w:val="single" w:color="C5D8E8" w:sz="1"/>
              <w:bottom w:val="single" w:color="C5D8E8" w:sz="1"/>
              <w:right w:val="single" w:color="C5D8E8" w:sz="1"/>
            </w:tcBorders>
            <w:shd w:fill="D1FAE5" w:val="clear"/>
            <w:tcMar>
              <w:top w:type="dxa" w:w="70"/>
              <w:left w:type="dxa" w:w="120"/>
              <w:bottom w:type="dxa" w:w="70"/>
              <w:right w:type="dxa" w:w="120"/>
            </w:tcMar>
          </w:tcPr>
          <w:p>
            <w:r>
              <w:rPr>
                <w:rFonts w:ascii="Arial" w:cs="Arial" w:eastAsia="Arial" w:hAnsi="Arial"/>
                <w:b w:val="false"/>
                <w:bCs w:val="false"/>
                <w:color w:val="1A6B4A"/>
                <w:sz w:val="20"/>
                <w:szCs w:val="20"/>
              </w:rPr>
              <w:t xml:space="preserve">✓ Generated</w:t>
            </w:r>
          </w:p>
        </w:tc>
        <w:tc>
          <w:tcPr>
            <w:tcW w:type="dxa" w:w="496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Arial" w:cs="Arial" w:eastAsia="Arial" w:hAnsi="Arial"/>
                <w:b w:val="false"/>
                <w:bCs w:val="false"/>
                <w:color w:val="1A1A2E"/>
                <w:sz w:val="20"/>
                <w:szCs w:val="20"/>
              </w:rPr>
              <w:t xml:space="preserve">API URL and environment flags</w:t>
            </w:r>
          </w:p>
        </w:tc>
      </w:tr>
    </w:tbl>
    <w:p>
      <w:pPr>
        <w:spacing w:after="0" w:before="100"/>
      </w:pPr>
      <w:r>
        <w:t xml:space="preserve"/>
      </w:r>
    </w:p>
    <w:p>
      <w:pPr>
        <w:pStyle w:val="Heading2"/>
        <w:spacing w:after="120" w:before="280"/>
      </w:pPr>
      <w:r>
        <w:rPr>
          <w:rFonts w:ascii="Arial" w:cs="Arial" w:eastAsia="Arial" w:hAnsi="Arial"/>
          <w:b/>
          <w:bCs/>
          <w:color w:val="2E86AB"/>
          <w:sz w:val="26"/>
          <w:szCs w:val="26"/>
        </w:rPr>
        <w:t xml:space="preserve">3.7 Frontend — Feature Components (Next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4960"/>
      </w:tblGrid>
      <w:tr>
        <w:tc>
          <w:tcPr>
            <w:tcW w:type="dxa" w:w="2200"/>
            <w:tcBorders>
              <w:top w:val="single" w:color="C5D8E8" w:sz="1"/>
              <w:left w:val="single" w:color="C5D8E8" w:sz="1"/>
              <w:bottom w:val="single" w:color="C5D8E8" w:sz="1"/>
              <w:right w:val="single" w:color="C5D8E8" w:sz="1"/>
            </w:tcBorders>
            <w:shd w:fill="1E3A5F" w:val="clear"/>
            <w:tcMar>
              <w:top w:type="dxa" w:w="70"/>
              <w:left w:type="dxa" w:w="120"/>
              <w:bottom w:type="dxa" w:w="70"/>
              <w:right w:type="dxa" w:w="120"/>
            </w:tcMar>
          </w:tcPr>
          <w:p>
            <w:r>
              <w:rPr>
                <w:rFonts w:ascii="Arial" w:cs="Arial" w:eastAsia="Arial" w:hAnsi="Arial"/>
                <w:b/>
                <w:bCs/>
                <w:color w:val="FFFFFF"/>
                <w:sz w:val="19"/>
                <w:szCs w:val="19"/>
              </w:rPr>
              <w:t xml:space="preserve">File</w:t>
            </w:r>
          </w:p>
        </w:tc>
        <w:tc>
          <w:tcPr>
            <w:tcW w:type="dxa" w:w="1200"/>
            <w:tcBorders>
              <w:top w:val="single" w:color="C5D8E8" w:sz="1"/>
              <w:left w:val="single" w:color="C5D8E8" w:sz="1"/>
              <w:bottom w:val="single" w:color="C5D8E8" w:sz="1"/>
              <w:right w:val="single" w:color="C5D8E8" w:sz="1"/>
            </w:tcBorders>
            <w:shd w:fill="1E3A5F" w:val="clear"/>
            <w:tcMar>
              <w:top w:type="dxa" w:w="70"/>
              <w:left w:type="dxa" w:w="120"/>
              <w:bottom w:type="dxa" w:w="70"/>
              <w:right w:type="dxa" w:w="120"/>
            </w:tcMar>
          </w:tcPr>
          <w:p>
            <w:r>
              <w:rPr>
                <w:rFonts w:ascii="Arial" w:cs="Arial" w:eastAsia="Arial" w:hAnsi="Arial"/>
                <w:b/>
                <w:bCs/>
                <w:color w:val="FFFFFF"/>
                <w:sz w:val="19"/>
                <w:szCs w:val="19"/>
              </w:rPr>
              <w:t xml:space="preserve">Layer</w:t>
            </w:r>
          </w:p>
        </w:tc>
        <w:tc>
          <w:tcPr>
            <w:tcW w:type="dxa" w:w="1000"/>
            <w:tcBorders>
              <w:top w:val="single" w:color="C5D8E8" w:sz="1"/>
              <w:left w:val="single" w:color="C5D8E8" w:sz="1"/>
              <w:bottom w:val="single" w:color="C5D8E8" w:sz="1"/>
              <w:right w:val="single" w:color="C5D8E8" w:sz="1"/>
            </w:tcBorders>
            <w:shd w:fill="1E3A5F" w:val="clear"/>
            <w:tcMar>
              <w:top w:type="dxa" w:w="70"/>
              <w:left w:type="dxa" w:w="120"/>
              <w:bottom w:type="dxa" w:w="70"/>
              <w:right w:type="dxa" w:w="120"/>
            </w:tcMar>
          </w:tcPr>
          <w:p>
            <w:r>
              <w:rPr>
                <w:rFonts w:ascii="Arial" w:cs="Arial" w:eastAsia="Arial" w:hAnsi="Arial"/>
                <w:b/>
                <w:bCs/>
                <w:color w:val="FFFFFF"/>
                <w:sz w:val="19"/>
                <w:szCs w:val="19"/>
              </w:rPr>
              <w:t xml:space="preserve">Status</w:t>
            </w:r>
          </w:p>
        </w:tc>
        <w:tc>
          <w:tcPr>
            <w:tcW w:type="dxa" w:w="4960"/>
            <w:tcBorders>
              <w:top w:val="single" w:color="C5D8E8" w:sz="1"/>
              <w:left w:val="single" w:color="C5D8E8" w:sz="1"/>
              <w:bottom w:val="single" w:color="C5D8E8" w:sz="1"/>
              <w:right w:val="single" w:color="C5D8E8" w:sz="1"/>
            </w:tcBorders>
            <w:shd w:fill="1E3A5F" w:val="clear"/>
            <w:tcMar>
              <w:top w:type="dxa" w:w="70"/>
              <w:left w:type="dxa" w:w="120"/>
              <w:bottom w:type="dxa" w:w="70"/>
              <w:right w:type="dxa" w:w="120"/>
            </w:tcMar>
          </w:tcPr>
          <w:p>
            <w:r>
              <w:rPr>
                <w:rFonts w:ascii="Arial" w:cs="Arial" w:eastAsia="Arial" w:hAnsi="Arial"/>
                <w:b/>
                <w:bCs/>
                <w:color w:val="FFFFFF"/>
                <w:sz w:val="19"/>
                <w:szCs w:val="19"/>
              </w:rPr>
              <w:t xml:space="preserve">Purpose</w:t>
            </w:r>
          </w:p>
        </w:tc>
      </w:tr>
      <w:tr>
        <w:tc>
          <w:tcPr>
            <w:tcW w:type="dxa" w:w="220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2E"/>
                <w:sz w:val="18"/>
                <w:szCs w:val="18"/>
              </w:rPr>
              <w:t xml:space="preserve">features/auth/login.component.ts</w:t>
            </w:r>
          </w:p>
        </w:tc>
        <w:tc>
          <w:tcPr>
            <w:tcW w:type="dxa" w:w="120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Auth UI</w:t>
            </w:r>
          </w:p>
        </w:tc>
        <w:tc>
          <w:tcPr>
            <w:tcW w:type="dxa" w:w="1000"/>
            <w:tcBorders>
              <w:top w:val="single" w:color="C5D8E8" w:sz="1"/>
              <w:left w:val="single" w:color="C5D8E8" w:sz="1"/>
              <w:bottom w:val="single" w:color="C5D8E8" w:sz="1"/>
              <w:right w:val="single" w:color="C5D8E8" w:sz="1"/>
            </w:tcBorders>
            <w:shd w:fill="FEF3C7" w:val="clear"/>
            <w:tcMar>
              <w:top w:type="dxa" w:w="70"/>
              <w:left w:type="dxa" w:w="120"/>
              <w:bottom w:type="dxa" w:w="70"/>
              <w:right w:type="dxa" w:w="120"/>
            </w:tcMar>
          </w:tcPr>
          <w:p>
            <w:r>
              <w:rPr>
                <w:rFonts w:ascii="Arial" w:cs="Arial" w:eastAsia="Arial" w:hAnsi="Arial"/>
                <w:b w:val="false"/>
                <w:bCs w:val="false"/>
                <w:color w:val="92570A"/>
                <w:sz w:val="20"/>
                <w:szCs w:val="20"/>
              </w:rPr>
              <w:t xml:space="preserve">⚡ Next</w:t>
            </w:r>
          </w:p>
        </w:tc>
        <w:tc>
          <w:tcPr>
            <w:tcW w:type="dxa" w:w="496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Login form — email/password with error handling</w:t>
            </w:r>
          </w:p>
        </w:tc>
      </w:tr>
      <w:tr>
        <w:tc>
          <w:tcPr>
            <w:tcW w:type="dxa" w:w="220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Courier New" w:cs="Courier New" w:eastAsia="Courier New" w:hAnsi="Courier New"/>
                <w:b w:val="false"/>
                <w:bCs w:val="false"/>
                <w:color w:val="1A1A2E"/>
                <w:sz w:val="18"/>
                <w:szCs w:val="18"/>
              </w:rPr>
              <w:t xml:space="preserve">features/auth/register.component.ts</w:t>
            </w:r>
          </w:p>
        </w:tc>
        <w:tc>
          <w:tcPr>
            <w:tcW w:type="dxa" w:w="120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Arial" w:cs="Arial" w:eastAsia="Arial" w:hAnsi="Arial"/>
                <w:b w:val="false"/>
                <w:bCs w:val="false"/>
                <w:color w:val="1A1A2E"/>
                <w:sz w:val="20"/>
                <w:szCs w:val="20"/>
              </w:rPr>
              <w:t xml:space="preserve">Auth UI</w:t>
            </w:r>
          </w:p>
        </w:tc>
        <w:tc>
          <w:tcPr>
            <w:tcW w:type="dxa" w:w="1000"/>
            <w:tcBorders>
              <w:top w:val="single" w:color="C5D8E8" w:sz="1"/>
              <w:left w:val="single" w:color="C5D8E8" w:sz="1"/>
              <w:bottom w:val="single" w:color="C5D8E8" w:sz="1"/>
              <w:right w:val="single" w:color="C5D8E8" w:sz="1"/>
            </w:tcBorders>
            <w:shd w:fill="FEF3C7" w:val="clear"/>
            <w:tcMar>
              <w:top w:type="dxa" w:w="70"/>
              <w:left w:type="dxa" w:w="120"/>
              <w:bottom w:type="dxa" w:w="70"/>
              <w:right w:type="dxa" w:w="120"/>
            </w:tcMar>
          </w:tcPr>
          <w:p>
            <w:r>
              <w:rPr>
                <w:rFonts w:ascii="Arial" w:cs="Arial" w:eastAsia="Arial" w:hAnsi="Arial"/>
                <w:b w:val="false"/>
                <w:bCs w:val="false"/>
                <w:color w:val="92570A"/>
                <w:sz w:val="20"/>
                <w:szCs w:val="20"/>
              </w:rPr>
              <w:t xml:space="preserve">⚡ Next</w:t>
            </w:r>
          </w:p>
        </w:tc>
        <w:tc>
          <w:tcPr>
            <w:tcW w:type="dxa" w:w="496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Arial" w:cs="Arial" w:eastAsia="Arial" w:hAnsi="Arial"/>
                <w:b w:val="false"/>
                <w:bCs w:val="false"/>
                <w:color w:val="1A1A2E"/>
                <w:sz w:val="20"/>
                <w:szCs w:val="20"/>
              </w:rPr>
              <w:t xml:space="preserve">Registration form with plan selection</w:t>
            </w:r>
          </w:p>
        </w:tc>
      </w:tr>
      <w:tr>
        <w:tc>
          <w:tcPr>
            <w:tcW w:type="dxa" w:w="220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2E"/>
                <w:sz w:val="18"/>
                <w:szCs w:val="18"/>
              </w:rPr>
              <w:t xml:space="preserve">shell/shell.component.ts</w:t>
            </w:r>
          </w:p>
        </w:tc>
        <w:tc>
          <w:tcPr>
            <w:tcW w:type="dxa" w:w="120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Shell</w:t>
            </w:r>
          </w:p>
        </w:tc>
        <w:tc>
          <w:tcPr>
            <w:tcW w:type="dxa" w:w="1000"/>
            <w:tcBorders>
              <w:top w:val="single" w:color="C5D8E8" w:sz="1"/>
              <w:left w:val="single" w:color="C5D8E8" w:sz="1"/>
              <w:bottom w:val="single" w:color="C5D8E8" w:sz="1"/>
              <w:right w:val="single" w:color="C5D8E8" w:sz="1"/>
            </w:tcBorders>
            <w:shd w:fill="FEF3C7" w:val="clear"/>
            <w:tcMar>
              <w:top w:type="dxa" w:w="70"/>
              <w:left w:type="dxa" w:w="120"/>
              <w:bottom w:type="dxa" w:w="70"/>
              <w:right w:type="dxa" w:w="120"/>
            </w:tcMar>
          </w:tcPr>
          <w:p>
            <w:r>
              <w:rPr>
                <w:rFonts w:ascii="Arial" w:cs="Arial" w:eastAsia="Arial" w:hAnsi="Arial"/>
                <w:b w:val="false"/>
                <w:bCs w:val="false"/>
                <w:color w:val="92570A"/>
                <w:sz w:val="20"/>
                <w:szCs w:val="20"/>
              </w:rPr>
              <w:t xml:space="preserve">⚡ Next</w:t>
            </w:r>
          </w:p>
        </w:tc>
        <w:tc>
          <w:tcPr>
            <w:tcW w:type="dxa" w:w="496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App shell: sidebar nav, topbar, router outlet</w:t>
            </w:r>
          </w:p>
        </w:tc>
      </w:tr>
      <w:tr>
        <w:tc>
          <w:tcPr>
            <w:tcW w:type="dxa" w:w="220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Courier New" w:cs="Courier New" w:eastAsia="Courier New" w:hAnsi="Courier New"/>
                <w:b w:val="false"/>
                <w:bCs w:val="false"/>
                <w:color w:val="1A1A2E"/>
                <w:sz w:val="18"/>
                <w:szCs w:val="18"/>
              </w:rPr>
              <w:t xml:space="preserve">features/dashboard/dashboard.component.ts</w:t>
            </w:r>
          </w:p>
        </w:tc>
        <w:tc>
          <w:tcPr>
            <w:tcW w:type="dxa" w:w="120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Arial" w:cs="Arial" w:eastAsia="Arial" w:hAnsi="Arial"/>
                <w:b w:val="false"/>
                <w:bCs w:val="false"/>
                <w:color w:val="1A1A2E"/>
                <w:sz w:val="20"/>
                <w:szCs w:val="20"/>
              </w:rPr>
              <w:t xml:space="preserve">Views</w:t>
            </w:r>
          </w:p>
        </w:tc>
        <w:tc>
          <w:tcPr>
            <w:tcW w:type="dxa" w:w="1000"/>
            <w:tcBorders>
              <w:top w:val="single" w:color="C5D8E8" w:sz="1"/>
              <w:left w:val="single" w:color="C5D8E8" w:sz="1"/>
              <w:bottom w:val="single" w:color="C5D8E8" w:sz="1"/>
              <w:right w:val="single" w:color="C5D8E8" w:sz="1"/>
            </w:tcBorders>
            <w:shd w:fill="FEF3C7" w:val="clear"/>
            <w:tcMar>
              <w:top w:type="dxa" w:w="70"/>
              <w:left w:type="dxa" w:w="120"/>
              <w:bottom w:type="dxa" w:w="70"/>
              <w:right w:type="dxa" w:w="120"/>
            </w:tcMar>
          </w:tcPr>
          <w:p>
            <w:r>
              <w:rPr>
                <w:rFonts w:ascii="Arial" w:cs="Arial" w:eastAsia="Arial" w:hAnsi="Arial"/>
                <w:b w:val="false"/>
                <w:bCs w:val="false"/>
                <w:color w:val="92570A"/>
                <w:sz w:val="20"/>
                <w:szCs w:val="20"/>
              </w:rPr>
              <w:t xml:space="preserve">⚡ Next</w:t>
            </w:r>
          </w:p>
        </w:tc>
        <w:tc>
          <w:tcPr>
            <w:tcW w:type="dxa" w:w="496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Arial" w:cs="Arial" w:eastAsia="Arial" w:hAnsi="Arial"/>
                <w:b w:val="false"/>
                <w:bCs w:val="false"/>
                <w:color w:val="1A1A2E"/>
                <w:sz w:val="20"/>
                <w:szCs w:val="20"/>
              </w:rPr>
              <w:t xml:space="preserve">KPI cards, allocation panels, top holdings snapshot</w:t>
            </w:r>
          </w:p>
        </w:tc>
      </w:tr>
      <w:tr>
        <w:tc>
          <w:tcPr>
            <w:tcW w:type="dxa" w:w="220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2E"/>
                <w:sz w:val="18"/>
                <w:szCs w:val="18"/>
              </w:rPr>
              <w:t xml:space="preserve">features/holdings/holdings.component.ts</w:t>
            </w:r>
          </w:p>
        </w:tc>
        <w:tc>
          <w:tcPr>
            <w:tcW w:type="dxa" w:w="120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Views</w:t>
            </w:r>
          </w:p>
        </w:tc>
        <w:tc>
          <w:tcPr>
            <w:tcW w:type="dxa" w:w="1000"/>
            <w:tcBorders>
              <w:top w:val="single" w:color="C5D8E8" w:sz="1"/>
              <w:left w:val="single" w:color="C5D8E8" w:sz="1"/>
              <w:bottom w:val="single" w:color="C5D8E8" w:sz="1"/>
              <w:right w:val="single" w:color="C5D8E8" w:sz="1"/>
            </w:tcBorders>
            <w:shd w:fill="FEF3C7" w:val="clear"/>
            <w:tcMar>
              <w:top w:type="dxa" w:w="70"/>
              <w:left w:type="dxa" w:w="120"/>
              <w:bottom w:type="dxa" w:w="70"/>
              <w:right w:type="dxa" w:w="120"/>
            </w:tcMar>
          </w:tcPr>
          <w:p>
            <w:r>
              <w:rPr>
                <w:rFonts w:ascii="Arial" w:cs="Arial" w:eastAsia="Arial" w:hAnsi="Arial"/>
                <w:b w:val="false"/>
                <w:bCs w:val="false"/>
                <w:color w:val="92570A"/>
                <w:sz w:val="20"/>
                <w:szCs w:val="20"/>
              </w:rPr>
              <w:t xml:space="preserve">⚡ Next</w:t>
            </w:r>
          </w:p>
        </w:tc>
        <w:tc>
          <w:tcPr>
            <w:tcW w:type="dxa" w:w="496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Virtual-scrolling holdings table with sort/filter/search</w:t>
            </w:r>
          </w:p>
        </w:tc>
      </w:tr>
      <w:tr>
        <w:tc>
          <w:tcPr>
            <w:tcW w:type="dxa" w:w="220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Courier New" w:cs="Courier New" w:eastAsia="Courier New" w:hAnsi="Courier New"/>
                <w:b w:val="false"/>
                <w:bCs w:val="false"/>
                <w:color w:val="1A1A2E"/>
                <w:sz w:val="18"/>
                <w:szCs w:val="18"/>
              </w:rPr>
              <w:t xml:space="preserve">features/drilldown/drilldown.component.ts</w:t>
            </w:r>
          </w:p>
        </w:tc>
        <w:tc>
          <w:tcPr>
            <w:tcW w:type="dxa" w:w="120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Arial" w:cs="Arial" w:eastAsia="Arial" w:hAnsi="Arial"/>
                <w:b w:val="false"/>
                <w:bCs w:val="false"/>
                <w:color w:val="1A1A2E"/>
                <w:sz w:val="20"/>
                <w:szCs w:val="20"/>
              </w:rPr>
              <w:t xml:space="preserve">Views</w:t>
            </w:r>
          </w:p>
        </w:tc>
        <w:tc>
          <w:tcPr>
            <w:tcW w:type="dxa" w:w="1000"/>
            <w:tcBorders>
              <w:top w:val="single" w:color="C5D8E8" w:sz="1"/>
              <w:left w:val="single" w:color="C5D8E8" w:sz="1"/>
              <w:bottom w:val="single" w:color="C5D8E8" w:sz="1"/>
              <w:right w:val="single" w:color="C5D8E8" w:sz="1"/>
            </w:tcBorders>
            <w:shd w:fill="FEF3C7" w:val="clear"/>
            <w:tcMar>
              <w:top w:type="dxa" w:w="70"/>
              <w:left w:type="dxa" w:w="120"/>
              <w:bottom w:type="dxa" w:w="70"/>
              <w:right w:type="dxa" w:w="120"/>
            </w:tcMar>
          </w:tcPr>
          <w:p>
            <w:r>
              <w:rPr>
                <w:rFonts w:ascii="Arial" w:cs="Arial" w:eastAsia="Arial" w:hAnsi="Arial"/>
                <w:b w:val="false"/>
                <w:bCs w:val="false"/>
                <w:color w:val="92570A"/>
                <w:sz w:val="20"/>
                <w:szCs w:val="20"/>
              </w:rPr>
              <w:t xml:space="preserve">⚡ Next</w:t>
            </w:r>
          </w:p>
        </w:tc>
        <w:tc>
          <w:tcPr>
            <w:tcW w:type="dxa" w:w="496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Arial" w:cs="Arial" w:eastAsia="Arial" w:hAnsi="Arial"/>
                <w:b w:val="false"/>
                <w:bCs w:val="false"/>
                <w:color w:val="1A1A2E"/>
                <w:sz w:val="20"/>
                <w:szCs w:val="20"/>
              </w:rPr>
              <w:t xml:space="preserve">Lens-based group analysis with position detail</w:t>
            </w:r>
          </w:p>
        </w:tc>
      </w:tr>
      <w:tr>
        <w:tc>
          <w:tcPr>
            <w:tcW w:type="dxa" w:w="220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2E"/>
                <w:sz w:val="18"/>
                <w:szCs w:val="18"/>
              </w:rPr>
              <w:t xml:space="preserve">features/exposure/exposure.component.ts</w:t>
            </w:r>
          </w:p>
        </w:tc>
        <w:tc>
          <w:tcPr>
            <w:tcW w:type="dxa" w:w="120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Views</w:t>
            </w:r>
          </w:p>
        </w:tc>
        <w:tc>
          <w:tcPr>
            <w:tcW w:type="dxa" w:w="1000"/>
            <w:tcBorders>
              <w:top w:val="single" w:color="C5D8E8" w:sz="1"/>
              <w:left w:val="single" w:color="C5D8E8" w:sz="1"/>
              <w:bottom w:val="single" w:color="C5D8E8" w:sz="1"/>
              <w:right w:val="single" w:color="C5D8E8" w:sz="1"/>
            </w:tcBorders>
            <w:shd w:fill="F3F4F6" w:val="clear"/>
            <w:tcMar>
              <w:top w:type="dxa" w:w="70"/>
              <w:left w:type="dxa" w:w="120"/>
              <w:bottom w:type="dxa" w:w="70"/>
              <w:right w:type="dxa" w:w="120"/>
            </w:tcMar>
          </w:tcPr>
          <w:p>
            <w:r>
              <w:rPr>
                <w:rFonts w:ascii="Arial" w:cs="Arial" w:eastAsia="Arial" w:hAnsi="Arial"/>
                <w:b w:val="false"/>
                <w:bCs w:val="false"/>
                <w:color w:val="6B7280"/>
                <w:sz w:val="20"/>
                <w:szCs w:val="20"/>
              </w:rPr>
              <w:t xml:space="preserve">○ Planned</w:t>
            </w:r>
          </w:p>
        </w:tc>
        <w:tc>
          <w:tcPr>
            <w:tcW w:type="dxa" w:w="496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True exposure look-through table (Pro only)</w:t>
            </w:r>
          </w:p>
        </w:tc>
      </w:tr>
      <w:tr>
        <w:tc>
          <w:tcPr>
            <w:tcW w:type="dxa" w:w="220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Courier New" w:cs="Courier New" w:eastAsia="Courier New" w:hAnsi="Courier New"/>
                <w:b w:val="false"/>
                <w:bCs w:val="false"/>
                <w:color w:val="1A1A2E"/>
                <w:sz w:val="18"/>
                <w:szCs w:val="18"/>
              </w:rPr>
              <w:t xml:space="preserve">features/risk/risk.component.ts</w:t>
            </w:r>
          </w:p>
        </w:tc>
        <w:tc>
          <w:tcPr>
            <w:tcW w:type="dxa" w:w="120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Arial" w:cs="Arial" w:eastAsia="Arial" w:hAnsi="Arial"/>
                <w:b w:val="false"/>
                <w:bCs w:val="false"/>
                <w:color w:val="1A1A2E"/>
                <w:sz w:val="20"/>
                <w:szCs w:val="20"/>
              </w:rPr>
              <w:t xml:space="preserve">Views</w:t>
            </w:r>
          </w:p>
        </w:tc>
        <w:tc>
          <w:tcPr>
            <w:tcW w:type="dxa" w:w="1000"/>
            <w:tcBorders>
              <w:top w:val="single" w:color="C5D8E8" w:sz="1"/>
              <w:left w:val="single" w:color="C5D8E8" w:sz="1"/>
              <w:bottom w:val="single" w:color="C5D8E8" w:sz="1"/>
              <w:right w:val="single" w:color="C5D8E8" w:sz="1"/>
            </w:tcBorders>
            <w:shd w:fill="F3F4F6" w:val="clear"/>
            <w:tcMar>
              <w:top w:type="dxa" w:w="70"/>
              <w:left w:type="dxa" w:w="120"/>
              <w:bottom w:type="dxa" w:w="70"/>
              <w:right w:type="dxa" w:w="120"/>
            </w:tcMar>
          </w:tcPr>
          <w:p>
            <w:r>
              <w:rPr>
                <w:rFonts w:ascii="Arial" w:cs="Arial" w:eastAsia="Arial" w:hAnsi="Arial"/>
                <w:b w:val="false"/>
                <w:bCs w:val="false"/>
                <w:color w:val="6B7280"/>
                <w:sz w:val="20"/>
                <w:szCs w:val="20"/>
              </w:rPr>
              <w:t xml:space="preserve">○ Planned</w:t>
            </w:r>
          </w:p>
        </w:tc>
        <w:tc>
          <w:tcPr>
            <w:tcW w:type="dxa" w:w="496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Arial" w:cs="Arial" w:eastAsia="Arial" w:hAnsi="Arial"/>
                <w:b w:val="false"/>
                <w:bCs w:val="false"/>
                <w:color w:val="1A1A2E"/>
                <w:sz w:val="20"/>
                <w:szCs w:val="20"/>
              </w:rPr>
              <w:t xml:space="preserve">Concentration risk, theme overlap, speculative position alerts</w:t>
            </w:r>
          </w:p>
        </w:tc>
      </w:tr>
      <w:tr>
        <w:tc>
          <w:tcPr>
            <w:tcW w:type="dxa" w:w="220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2E"/>
                <w:sz w:val="18"/>
                <w:szCs w:val="18"/>
              </w:rPr>
              <w:t xml:space="preserve">features/charts/charts.component.ts</w:t>
            </w:r>
          </w:p>
        </w:tc>
        <w:tc>
          <w:tcPr>
            <w:tcW w:type="dxa" w:w="120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Views</w:t>
            </w:r>
          </w:p>
        </w:tc>
        <w:tc>
          <w:tcPr>
            <w:tcW w:type="dxa" w:w="1000"/>
            <w:tcBorders>
              <w:top w:val="single" w:color="C5D8E8" w:sz="1"/>
              <w:left w:val="single" w:color="C5D8E8" w:sz="1"/>
              <w:bottom w:val="single" w:color="C5D8E8" w:sz="1"/>
              <w:right w:val="single" w:color="C5D8E8" w:sz="1"/>
            </w:tcBorders>
            <w:shd w:fill="F3F4F6" w:val="clear"/>
            <w:tcMar>
              <w:top w:type="dxa" w:w="70"/>
              <w:left w:type="dxa" w:w="120"/>
              <w:bottom w:type="dxa" w:w="70"/>
              <w:right w:type="dxa" w:w="120"/>
            </w:tcMar>
          </w:tcPr>
          <w:p>
            <w:r>
              <w:rPr>
                <w:rFonts w:ascii="Arial" w:cs="Arial" w:eastAsia="Arial" w:hAnsi="Arial"/>
                <w:b w:val="false"/>
                <w:bCs w:val="false"/>
                <w:color w:val="6B7280"/>
                <w:sz w:val="20"/>
                <w:szCs w:val="20"/>
              </w:rPr>
              <w:t xml:space="preserve">○ Planned</w:t>
            </w:r>
          </w:p>
        </w:tc>
        <w:tc>
          <w:tcPr>
            <w:tcW w:type="dxa" w:w="496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Treemap, allocation bars, risk distribution charts</w:t>
            </w:r>
          </w:p>
        </w:tc>
      </w:tr>
      <w:tr>
        <w:tc>
          <w:tcPr>
            <w:tcW w:type="dxa" w:w="220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Courier New" w:cs="Courier New" w:eastAsia="Courier New" w:hAnsi="Courier New"/>
                <w:b w:val="false"/>
                <w:bCs w:val="false"/>
                <w:color w:val="1A1A2E"/>
                <w:sz w:val="18"/>
                <w:szCs w:val="18"/>
              </w:rPr>
              <w:t xml:space="preserve">features/onboarding/onboarding.component.ts</w:t>
            </w:r>
          </w:p>
        </w:tc>
        <w:tc>
          <w:tcPr>
            <w:tcW w:type="dxa" w:w="120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Arial" w:cs="Arial" w:eastAsia="Arial" w:hAnsi="Arial"/>
                <w:b w:val="false"/>
                <w:bCs w:val="false"/>
                <w:color w:val="1A1A2E"/>
                <w:sz w:val="20"/>
                <w:szCs w:val="20"/>
              </w:rPr>
              <w:t xml:space="preserve">Views</w:t>
            </w:r>
          </w:p>
        </w:tc>
        <w:tc>
          <w:tcPr>
            <w:tcW w:type="dxa" w:w="1000"/>
            <w:tcBorders>
              <w:top w:val="single" w:color="C5D8E8" w:sz="1"/>
              <w:left w:val="single" w:color="C5D8E8" w:sz="1"/>
              <w:bottom w:val="single" w:color="C5D8E8" w:sz="1"/>
              <w:right w:val="single" w:color="C5D8E8" w:sz="1"/>
            </w:tcBorders>
            <w:shd w:fill="F3F4F6" w:val="clear"/>
            <w:tcMar>
              <w:top w:type="dxa" w:w="70"/>
              <w:left w:type="dxa" w:w="120"/>
              <w:bottom w:type="dxa" w:w="70"/>
              <w:right w:type="dxa" w:w="120"/>
            </w:tcMar>
          </w:tcPr>
          <w:p>
            <w:r>
              <w:rPr>
                <w:rFonts w:ascii="Arial" w:cs="Arial" w:eastAsia="Arial" w:hAnsi="Arial"/>
                <w:b w:val="false"/>
                <w:bCs w:val="false"/>
                <w:color w:val="6B7280"/>
                <w:sz w:val="20"/>
                <w:szCs w:val="20"/>
              </w:rPr>
              <w:t xml:space="preserve">○ Planned</w:t>
            </w:r>
          </w:p>
        </w:tc>
        <w:tc>
          <w:tcPr>
            <w:tcW w:type="dxa" w:w="496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Arial" w:cs="Arial" w:eastAsia="Arial" w:hAnsi="Arial"/>
                <w:b w:val="false"/>
                <w:bCs w:val="false"/>
                <w:color w:val="1A1A2E"/>
                <w:sz w:val="20"/>
                <w:szCs w:val="20"/>
              </w:rPr>
              <w:t xml:space="preserve">CSV upload drop zone with guided setup flow</w:t>
            </w:r>
          </w:p>
        </w:tc>
      </w:tr>
      <w:tr>
        <w:tc>
          <w:tcPr>
            <w:tcW w:type="dxa" w:w="220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2E"/>
                <w:sz w:val="18"/>
                <w:szCs w:val="18"/>
              </w:rPr>
              <w:t xml:space="preserve">features/settings/settings.component.ts</w:t>
            </w:r>
          </w:p>
        </w:tc>
        <w:tc>
          <w:tcPr>
            <w:tcW w:type="dxa" w:w="120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Views</w:t>
            </w:r>
          </w:p>
        </w:tc>
        <w:tc>
          <w:tcPr>
            <w:tcW w:type="dxa" w:w="1000"/>
            <w:tcBorders>
              <w:top w:val="single" w:color="C5D8E8" w:sz="1"/>
              <w:left w:val="single" w:color="C5D8E8" w:sz="1"/>
              <w:bottom w:val="single" w:color="C5D8E8" w:sz="1"/>
              <w:right w:val="single" w:color="C5D8E8" w:sz="1"/>
            </w:tcBorders>
            <w:shd w:fill="F3F4F6" w:val="clear"/>
            <w:tcMar>
              <w:top w:type="dxa" w:w="70"/>
              <w:left w:type="dxa" w:w="120"/>
              <w:bottom w:type="dxa" w:w="70"/>
              <w:right w:type="dxa" w:w="120"/>
            </w:tcMar>
          </w:tcPr>
          <w:p>
            <w:r>
              <w:rPr>
                <w:rFonts w:ascii="Arial" w:cs="Arial" w:eastAsia="Arial" w:hAnsi="Arial"/>
                <w:b w:val="false"/>
                <w:bCs w:val="false"/>
                <w:color w:val="6B7280"/>
                <w:sz w:val="20"/>
                <w:szCs w:val="20"/>
              </w:rPr>
              <w:t xml:space="preserve">○ Planned</w:t>
            </w:r>
          </w:p>
        </w:tc>
        <w:tc>
          <w:tcPr>
            <w:tcW w:type="dxa" w:w="496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Profile, billing (Stripe), portfolio management</w:t>
            </w:r>
          </w:p>
        </w:tc>
      </w:tr>
      <w:tr>
        <w:tc>
          <w:tcPr>
            <w:tcW w:type="dxa" w:w="220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Courier New" w:cs="Courier New" w:eastAsia="Courier New" w:hAnsi="Courier New"/>
                <w:b w:val="false"/>
                <w:bCs w:val="false"/>
                <w:color w:val="1A1A2E"/>
                <w:sz w:val="18"/>
                <w:szCs w:val="18"/>
              </w:rPr>
              <w:t xml:space="preserve">shared/components/metric-card.component.ts</w:t>
            </w:r>
          </w:p>
        </w:tc>
        <w:tc>
          <w:tcPr>
            <w:tcW w:type="dxa" w:w="120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Arial" w:cs="Arial" w:eastAsia="Arial" w:hAnsi="Arial"/>
                <w:b w:val="false"/>
                <w:bCs w:val="false"/>
                <w:color w:val="1A1A2E"/>
                <w:sz w:val="20"/>
                <w:szCs w:val="20"/>
              </w:rPr>
              <w:t xml:space="preserve">Shared</w:t>
            </w:r>
          </w:p>
        </w:tc>
        <w:tc>
          <w:tcPr>
            <w:tcW w:type="dxa" w:w="1000"/>
            <w:tcBorders>
              <w:top w:val="single" w:color="C5D8E8" w:sz="1"/>
              <w:left w:val="single" w:color="C5D8E8" w:sz="1"/>
              <w:bottom w:val="single" w:color="C5D8E8" w:sz="1"/>
              <w:right w:val="single" w:color="C5D8E8" w:sz="1"/>
            </w:tcBorders>
            <w:shd w:fill="F3F4F6" w:val="clear"/>
            <w:tcMar>
              <w:top w:type="dxa" w:w="70"/>
              <w:left w:type="dxa" w:w="120"/>
              <w:bottom w:type="dxa" w:w="70"/>
              <w:right w:type="dxa" w:w="120"/>
            </w:tcMar>
          </w:tcPr>
          <w:p>
            <w:r>
              <w:rPr>
                <w:rFonts w:ascii="Arial" w:cs="Arial" w:eastAsia="Arial" w:hAnsi="Arial"/>
                <w:b w:val="false"/>
                <w:bCs w:val="false"/>
                <w:color w:val="6B7280"/>
                <w:sz w:val="20"/>
                <w:szCs w:val="20"/>
              </w:rPr>
              <w:t xml:space="preserve">○ Planned</w:t>
            </w:r>
          </w:p>
        </w:tc>
        <w:tc>
          <w:tcPr>
            <w:tcW w:type="dxa" w:w="496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Arial" w:cs="Arial" w:eastAsia="Arial" w:hAnsi="Arial"/>
                <w:b w:val="false"/>
                <w:bCs w:val="false"/>
                <w:color w:val="1A1A2E"/>
                <w:sz w:val="20"/>
                <w:szCs w:val="20"/>
              </w:rPr>
              <w:t xml:space="preserve">Reusable KPI card component</w:t>
            </w:r>
          </w:p>
        </w:tc>
      </w:tr>
      <w:tr>
        <w:tc>
          <w:tcPr>
            <w:tcW w:type="dxa" w:w="220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2E"/>
                <w:sz w:val="18"/>
                <w:szCs w:val="18"/>
              </w:rPr>
              <w:t xml:space="preserve">shared/components/allocation-bar.component.ts</w:t>
            </w:r>
          </w:p>
        </w:tc>
        <w:tc>
          <w:tcPr>
            <w:tcW w:type="dxa" w:w="120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Shared</w:t>
            </w:r>
          </w:p>
        </w:tc>
        <w:tc>
          <w:tcPr>
            <w:tcW w:type="dxa" w:w="1000"/>
            <w:tcBorders>
              <w:top w:val="single" w:color="C5D8E8" w:sz="1"/>
              <w:left w:val="single" w:color="C5D8E8" w:sz="1"/>
              <w:bottom w:val="single" w:color="C5D8E8" w:sz="1"/>
              <w:right w:val="single" w:color="C5D8E8" w:sz="1"/>
            </w:tcBorders>
            <w:shd w:fill="F3F4F6" w:val="clear"/>
            <w:tcMar>
              <w:top w:type="dxa" w:w="70"/>
              <w:left w:type="dxa" w:w="120"/>
              <w:bottom w:type="dxa" w:w="70"/>
              <w:right w:type="dxa" w:w="120"/>
            </w:tcMar>
          </w:tcPr>
          <w:p>
            <w:r>
              <w:rPr>
                <w:rFonts w:ascii="Arial" w:cs="Arial" w:eastAsia="Arial" w:hAnsi="Arial"/>
                <w:b w:val="false"/>
                <w:bCs w:val="false"/>
                <w:color w:val="6B7280"/>
                <w:sz w:val="20"/>
                <w:szCs w:val="20"/>
              </w:rPr>
              <w:t xml:space="preserve">○ Planned</w:t>
            </w:r>
          </w:p>
        </w:tc>
        <w:tc>
          <w:tcPr>
            <w:tcW w:type="dxa" w:w="4960"/>
            <w:tcBorders>
              <w:top w:val="single" w:color="C5D8E8" w:sz="1"/>
              <w:left w:val="single" w:color="C5D8E8" w:sz="1"/>
              <w:bottom w:val="single" w:color="C5D8E8" w:sz="1"/>
              <w:right w:val="single" w:color="C5D8E8" w:sz="1"/>
            </w:tcBorders>
            <w:shd w:fill="FFFFFF" w:val="clear"/>
            <w:tcMar>
              <w:top w:type="dxa" w:w="70"/>
              <w:left w:type="dxa" w:w="120"/>
              <w:bottom w:type="dxa" w:w="70"/>
              <w:right w:type="dxa" w:w="120"/>
            </w:tcMar>
          </w:tcPr>
          <w:p>
            <w:r>
              <w:rPr>
                <w:rFonts w:ascii="Arial" w:cs="Arial" w:eastAsia="Arial" w:hAnsi="Arial"/>
                <w:b w:val="false"/>
                <w:bCs w:val="false"/>
                <w:color w:val="1A1A2E"/>
                <w:sz w:val="20"/>
                <w:szCs w:val="20"/>
              </w:rPr>
              <w:t xml:space="preserve">Labelled allocation bar with click-to-drill</w:t>
            </w:r>
          </w:p>
        </w:tc>
      </w:tr>
      <w:tr>
        <w:tc>
          <w:tcPr>
            <w:tcW w:type="dxa" w:w="220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Courier New" w:cs="Courier New" w:eastAsia="Courier New" w:hAnsi="Courier New"/>
                <w:b w:val="false"/>
                <w:bCs w:val="false"/>
                <w:color w:val="1A1A2E"/>
                <w:sz w:val="18"/>
                <w:szCs w:val="18"/>
              </w:rPr>
              <w:t xml:space="preserve">shared/pipes/currency-compact.pipe.ts</w:t>
            </w:r>
          </w:p>
        </w:tc>
        <w:tc>
          <w:tcPr>
            <w:tcW w:type="dxa" w:w="120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Arial" w:cs="Arial" w:eastAsia="Arial" w:hAnsi="Arial"/>
                <w:b w:val="false"/>
                <w:bCs w:val="false"/>
                <w:color w:val="1A1A2E"/>
                <w:sz w:val="20"/>
                <w:szCs w:val="20"/>
              </w:rPr>
              <w:t xml:space="preserve">Shared</w:t>
            </w:r>
          </w:p>
        </w:tc>
        <w:tc>
          <w:tcPr>
            <w:tcW w:type="dxa" w:w="1000"/>
            <w:tcBorders>
              <w:top w:val="single" w:color="C5D8E8" w:sz="1"/>
              <w:left w:val="single" w:color="C5D8E8" w:sz="1"/>
              <w:bottom w:val="single" w:color="C5D8E8" w:sz="1"/>
              <w:right w:val="single" w:color="C5D8E8" w:sz="1"/>
            </w:tcBorders>
            <w:shd w:fill="F3F4F6" w:val="clear"/>
            <w:tcMar>
              <w:top w:type="dxa" w:w="70"/>
              <w:left w:type="dxa" w:w="120"/>
              <w:bottom w:type="dxa" w:w="70"/>
              <w:right w:type="dxa" w:w="120"/>
            </w:tcMar>
          </w:tcPr>
          <w:p>
            <w:r>
              <w:rPr>
                <w:rFonts w:ascii="Arial" w:cs="Arial" w:eastAsia="Arial" w:hAnsi="Arial"/>
                <w:b w:val="false"/>
                <w:bCs w:val="false"/>
                <w:color w:val="6B7280"/>
                <w:sz w:val="20"/>
                <w:szCs w:val="20"/>
              </w:rPr>
              <w:t xml:space="preserve">○ Planned</w:t>
            </w:r>
          </w:p>
        </w:tc>
        <w:tc>
          <w:tcPr>
            <w:tcW w:type="dxa" w:w="4960"/>
            <w:tcBorders>
              <w:top w:val="single" w:color="C5D8E8" w:sz="1"/>
              <w:left w:val="single" w:color="C5D8E8" w:sz="1"/>
              <w:bottom w:val="single" w:color="C5D8E8" w:sz="1"/>
              <w:right w:val="single" w:color="C5D8E8" w:sz="1"/>
            </w:tcBorders>
            <w:shd w:fill="EBF4FA" w:val="clear"/>
            <w:tcMar>
              <w:top w:type="dxa" w:w="70"/>
              <w:left w:type="dxa" w:w="120"/>
              <w:bottom w:type="dxa" w:w="70"/>
              <w:right w:type="dxa" w:w="120"/>
            </w:tcMar>
          </w:tcPr>
          <w:p>
            <w:r>
              <w:rPr>
                <w:rFonts w:ascii="Arial" w:cs="Arial" w:eastAsia="Arial" w:hAnsi="Arial"/>
                <w:b w:val="false"/>
                <w:bCs w:val="false"/>
                <w:color w:val="1A1A2E"/>
                <w:sz w:val="20"/>
                <w:szCs w:val="20"/>
              </w:rPr>
              <w:t xml:space="preserve">Format large numbers as $10.2K, $1.3M etc.</w:t>
            </w:r>
          </w:p>
        </w:tc>
      </w:tr>
    </w:tbl>
    <w:p>
      <w:pPr>
        <w:spacing w:after="0" w:before="120"/>
      </w:pPr>
      <w:r>
        <w:t xml:space="preserve"/>
      </w:r>
    </w:p>
    <w:p>
      <w:r>
        <w:br w:type="page"/>
      </w:r>
    </w:p>
    <w:p>
      <w:pPr>
        <w:pStyle w:val="Heading1"/>
        <w:pBdr>
          <w:bottom w:val="single" w:color="2E86AB" w:sz="8" w:space="6"/>
        </w:pBdr>
        <w:spacing w:after="160" w:before="400"/>
      </w:pPr>
      <w:r>
        <w:rPr>
          <w:rFonts w:ascii="Arial" w:cs="Arial" w:eastAsia="Arial" w:hAnsi="Arial"/>
          <w:b/>
          <w:bCs/>
          <w:color w:val="1E3A5F"/>
          <w:sz w:val="32"/>
          <w:szCs w:val="32"/>
        </w:rPr>
        <w:t xml:space="preserve">4. Database Schema</w:t>
      </w:r>
    </w:p>
    <w:p>
      <w:pPr>
        <w:pStyle w:val="Heading2"/>
        <w:spacing w:after="120" w:before="280"/>
      </w:pPr>
      <w:r>
        <w:rPr>
          <w:rFonts w:ascii="Arial" w:cs="Arial" w:eastAsia="Arial" w:hAnsi="Arial"/>
          <w:b/>
          <w:bCs/>
          <w:color w:val="2E86AB"/>
          <w:sz w:val="26"/>
          <w:szCs w:val="26"/>
        </w:rPr>
        <w:t xml:space="preserve">4.1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D8E8" w:sz="1"/>
              <w:left w:val="single" w:color="C5D8E8" w:sz="1"/>
              <w:bottom w:val="single" w:color="C5D8E8" w:sz="1"/>
              <w:right w:val="single" w:color="C5D8E8" w:sz="1"/>
            </w:tcBorders>
            <w:shd w:fill="D6EAF4" w:val="clear"/>
            <w:tcMar>
              <w:top w:type="dxa" w:w="80"/>
              <w:left w:type="dxa" w:w="140"/>
              <w:bottom w:type="dxa" w:w="80"/>
              <w:right w:type="dxa" w:w="140"/>
            </w:tcMar>
          </w:tcPr>
          <w:p>
            <w:r>
              <w:rPr>
                <w:rFonts w:ascii="Arial" w:cs="Arial" w:eastAsia="Arial" w:hAnsi="Arial"/>
                <w:b/>
                <w:bCs/>
                <w:color w:val="1E3A5F"/>
                <w:sz w:val="20"/>
                <w:szCs w:val="20"/>
              </w:rPr>
              <w:t xml:space="preserve">Table</w:t>
            </w:r>
          </w:p>
        </w:tc>
        <w:tc>
          <w:tcPr>
            <w:tcW w:type="dxa" w:w="7160"/>
            <w:tcBorders>
              <w:top w:val="single" w:color="C5D8E8" w:sz="1"/>
              <w:left w:val="single" w:color="C5D8E8" w:sz="1"/>
              <w:bottom w:val="single" w:color="C5D8E8" w:sz="1"/>
              <w:right w:val="single" w:color="C5D8E8" w:sz="1"/>
            </w:tcBorders>
            <w:shd w:fill="D6EAF4" w:val="clear"/>
            <w:tcMar>
              <w:top w:type="dxa" w:w="80"/>
              <w:left w:type="dxa" w:w="140"/>
              <w:bottom w:type="dxa" w:w="80"/>
              <w:right w:type="dxa" w:w="140"/>
            </w:tcMar>
          </w:tcPr>
          <w:p>
            <w:r>
              <w:rPr>
                <w:rFonts w:ascii="Arial" w:cs="Arial" w:eastAsia="Arial" w:hAnsi="Arial"/>
                <w:b/>
                <w:bCs/>
                <w:color w:val="1E3A5F"/>
                <w:sz w:val="20"/>
                <w:szCs w:val="20"/>
              </w:rPr>
              <w:t xml:space="preserve">Purpose — Key columns</w:t>
            </w:r>
          </w:p>
        </w:tc>
      </w:tr>
      <w:tr>
        <w:tc>
          <w:tcPr>
            <w:tcW w:type="dxa" w:w="22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users</w:t>
            </w:r>
          </w:p>
        </w:tc>
        <w:tc>
          <w:tcPr>
            <w:tcW w:type="dxa" w:w="71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One row per user. id (UUID PK), email (unique), hashed_password, oauth_provider, plan ('free'|'pro'|'enterprise'), stripe_customer_id, is_active.</w:t>
            </w:r>
          </w:p>
        </w:tc>
      </w:tr>
      <w:tr>
        <w:tc>
          <w:tcPr>
            <w:tcW w:type="dxa" w:w="220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portfolios</w:t>
            </w:r>
          </w:p>
        </w:tc>
        <w:tc>
          <w:tcPr>
            <w:tcW w:type="dxa" w:w="716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One user can have many. id, user_id (FK), name, currency, csv_s3_key, deleted_at (soft delete).</w:t>
            </w:r>
          </w:p>
        </w:tc>
      </w:tr>
      <w:tr>
        <w:tc>
          <w:tcPr>
            <w:tcW w:type="dxa" w:w="22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positions</w:t>
            </w:r>
          </w:p>
        </w:tc>
        <w:tc>
          <w:tcPr>
            <w:tcW w:type="dxa" w:w="71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Parsed CSV rows per portfolio. symbol, quantity, csv_price, csv_value, name, asset_type, sector, industry, theme, region, risk_bucket. Replaced entirely on each CSV upload.</w:t>
            </w:r>
          </w:p>
        </w:tc>
      </w:tr>
      <w:tr>
        <w:tc>
          <w:tcPr>
            <w:tcW w:type="dxa" w:w="220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asset_classifications</w:t>
            </w:r>
          </w:p>
        </w:tc>
        <w:tc>
          <w:tcPr>
            <w:tcW w:type="dxa" w:w="716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Shared lookup: symbol → name, sector, theme, region, asset_type. Loaded into memory at startup.</w:t>
            </w:r>
          </w:p>
        </w:tc>
      </w:tr>
      <w:tr>
        <w:tc>
          <w:tcPr>
            <w:tcW w:type="dxa" w:w="22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price_cache</w:t>
            </w:r>
          </w:p>
        </w:tc>
        <w:tc>
          <w:tcPr>
            <w:tcW w:type="dxa" w:w="71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Last known price per symbol. Postgres fallback when Redis is flushed. symbol (PK), price, source, fetched_at.</w:t>
            </w:r>
          </w:p>
        </w:tc>
      </w:tr>
      <w:tr>
        <w:tc>
          <w:tcPr>
            <w:tcW w:type="dxa" w:w="220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holdings_cache</w:t>
            </w:r>
          </w:p>
        </w:tc>
        <w:tc>
          <w:tcPr>
            <w:tcW w:type="dxa" w:w="716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ETF/MF top-10 holdings as JSONB. symbol (PK), holdings (JSONB array), source, fetched_at.</w:t>
            </w:r>
          </w:p>
        </w:tc>
      </w:tr>
      <w:tr>
        <w:tc>
          <w:tcPr>
            <w:tcW w:type="dxa" w:w="22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refresh_jobs</w:t>
            </w:r>
          </w:p>
        </w:tc>
        <w:tc>
          <w:tcPr>
            <w:tcW w:type="dxa" w:w="71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Audit log of all Celery background jobs. id, portfolio_id, job_type, status, progress, message, started_at, completed_at.</w:t>
            </w:r>
          </w:p>
        </w:tc>
      </w:tr>
    </w:tbl>
    <w:p>
      <w:pPr>
        <w:spacing w:after="0" w:before="80"/>
      </w:pPr>
      <w:r>
        <w:t xml:space="preserve"/>
      </w:r>
    </w:p>
    <w:p>
      <w:pPr>
        <w:pStyle w:val="Heading2"/>
        <w:spacing w:after="120" w:before="280"/>
      </w:pPr>
      <w:r>
        <w:rPr>
          <w:rFonts w:ascii="Arial" w:cs="Arial" w:eastAsia="Arial" w:hAnsi="Arial"/>
          <w:b/>
          <w:bCs/>
          <w:color w:val="2E86AB"/>
          <w:sz w:val="26"/>
          <w:szCs w:val="26"/>
        </w:rPr>
        <w:t xml:space="preserve">4.2 Row-Level Security</w:t>
      </w:r>
    </w:p>
    <w:p>
      <w:pPr>
        <w:spacing w:after="100" w:before="60"/>
      </w:pPr>
      <w:r>
        <w:rPr>
          <w:rFonts w:ascii="Arial" w:cs="Arial" w:eastAsia="Arial" w:hAnsi="Arial"/>
          <w:color w:val="1A1A2E"/>
          <w:sz w:val="22"/>
          <w:szCs w:val="22"/>
        </w:rPr>
        <w:t xml:space="preserve">All tables containing user data have Postgres RLS enabled. The FastAPI database session sets a session variable before every query:</w:t>
      </w:r>
    </w:p>
    <w:p>
      <w:pPr>
        <w:spacing w:after="0" w:before="60"/>
      </w:pPr>
      <w:r>
        <w:t xml:space="preserve"/>
      </w:r>
    </w:p>
    <w:p>
      <w:pPr>
        <w:shd w:fill="1E1E2E" w:val="clear"/>
        <w:spacing w:after="40" w:before="40"/>
        <w:ind w:left="360" w:right="360"/>
      </w:pPr>
      <w:r>
        <w:rPr>
          <w:rFonts w:ascii="Courier New" w:cs="Courier New" w:eastAsia="Courier New" w:hAnsi="Courier New"/>
          <w:color w:val="A8D8A8"/>
          <w:sz w:val="18"/>
          <w:szCs w:val="18"/>
        </w:rPr>
        <w:t xml:space="preserve">SET LOCAL app.current_user_id = '&lt;user-uuid&gt;';</w:t>
      </w:r>
    </w:p>
    <w:p>
      <w:pPr>
        <w:shd w:fill="1E1E2E" w:val="clear"/>
        <w:spacing w:after="40" w:before="40"/>
        <w:ind w:left="360" w:right="360"/>
      </w:pPr>
      <w:r>
        <w:rPr>
          <w:rFonts w:ascii="Courier New" w:cs="Courier New" w:eastAsia="Courier New" w:hAnsi="Courier New"/>
          <w:color w:val="A8D8A8"/>
          <w:sz w:val="18"/>
          <w:szCs w:val="18"/>
        </w:rPr>
        <w:t xml:space="preserve">CREATE POLICY tenant_isolation ON portfolios</w:t>
      </w:r>
    </w:p>
    <w:p>
      <w:pPr>
        <w:shd w:fill="1E1E2E" w:val="clear"/>
        <w:spacing w:after="40" w:before="40"/>
        <w:ind w:left="360" w:right="360"/>
      </w:pPr>
      <w:r>
        <w:rPr>
          <w:rFonts w:ascii="Courier New" w:cs="Courier New" w:eastAsia="Courier New" w:hAnsi="Courier New"/>
          <w:color w:val="A8D8A8"/>
          <w:sz w:val="18"/>
          <w:szCs w:val="18"/>
        </w:rPr>
        <w:t xml:space="preserve">  USING (user_id = current_setting('app.current_user_id')::UUID);</w:t>
      </w:r>
    </w:p>
    <w:p>
      <w:pPr>
        <w:spacing w:after="0" w:before="60"/>
      </w:pPr>
      <w:r>
        <w:t xml:space="preserve"/>
      </w:r>
    </w:p>
    <w:p>
      <w:pPr>
        <w:pBdr>
          <w:left w:val="single" w:color="2E86AB" w:sz="12" w:space="8"/>
        </w:pBdr>
        <w:spacing w:after="80" w:before="80"/>
        <w:ind w:left="360"/>
      </w:pPr>
      <w:r>
        <w:rPr>
          <w:rFonts w:ascii="Arial" w:cs="Arial" w:eastAsia="Arial" w:hAnsi="Arial"/>
          <w:i/>
          <w:iCs/>
          <w:color w:val="6B7280"/>
          <w:sz w:val="20"/>
          <w:szCs w:val="20"/>
        </w:rPr>
        <w:t xml:space="preserve">Even if a developer writes a query that forgets to filter by user_id, Postgres refuses to return another user's data. Security in depth — not just an app-level check.</w:t>
      </w:r>
    </w:p>
    <w:p>
      <w:pPr>
        <w:spacing w:after="0" w:before="120"/>
      </w:pPr>
      <w:r>
        <w:t xml:space="preserve"/>
      </w:r>
    </w:p>
    <w:p>
      <w:r>
        <w:br w:type="page"/>
      </w:r>
    </w:p>
    <w:p>
      <w:pPr>
        <w:pStyle w:val="Heading1"/>
        <w:pBdr>
          <w:bottom w:val="single" w:color="2E86AB" w:sz="8" w:space="6"/>
        </w:pBdr>
        <w:spacing w:after="160" w:before="400"/>
      </w:pPr>
      <w:r>
        <w:rPr>
          <w:rFonts w:ascii="Arial" w:cs="Arial" w:eastAsia="Arial" w:hAnsi="Arial"/>
          <w:b/>
          <w:bCs/>
          <w:color w:val="1E3A5F"/>
          <w:sz w:val="32"/>
          <w:szCs w:val="32"/>
        </w:rPr>
        <w:t xml:space="preserve">5. Authentication</w:t>
      </w:r>
    </w:p>
    <w:p>
      <w:pPr>
        <w:pStyle w:val="Heading2"/>
        <w:spacing w:after="120" w:before="280"/>
      </w:pPr>
      <w:r>
        <w:rPr>
          <w:rFonts w:ascii="Arial" w:cs="Arial" w:eastAsia="Arial" w:hAnsi="Arial"/>
          <w:b/>
          <w:bCs/>
          <w:color w:val="2E86AB"/>
          <w:sz w:val="26"/>
          <w:szCs w:val="26"/>
        </w:rPr>
        <w:t xml:space="preserve">5.1 Token Strategy — httpOnly Cookies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5D8E8" w:sz="1"/>
              <w:left w:val="single" w:color="C5D8E8" w:sz="1"/>
              <w:bottom w:val="single" w:color="C5D8E8" w:sz="1"/>
              <w:right w:val="single" w:color="C5D8E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2000"/>
            <w:tcBorders>
              <w:top w:val="single" w:color="C5D8E8" w:sz="1"/>
              <w:left w:val="single" w:color="C5D8E8" w:sz="1"/>
              <w:bottom w:val="single" w:color="C5D8E8" w:sz="1"/>
              <w:right w:val="single" w:color="C5D8E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5160"/>
            <w:tcBorders>
              <w:top w:val="single" w:color="C5D8E8" w:sz="1"/>
              <w:left w:val="single" w:color="C5D8E8" w:sz="1"/>
              <w:bottom w:val="single" w:color="C5D8E8" w:sz="1"/>
              <w:right w:val="single" w:color="C5D8E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Why</w:t>
            </w:r>
          </w:p>
        </w:tc>
      </w:tr>
      <w:tr>
        <w:tc>
          <w:tcPr>
            <w:tcW w:type="dxa" w:w="22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Access token TTL</w:t>
            </w:r>
          </w:p>
        </w:tc>
        <w:tc>
          <w:tcPr>
            <w:tcW w:type="dxa" w:w="20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15 minutes</w:t>
            </w:r>
          </w:p>
        </w:tc>
        <w:tc>
          <w:tcPr>
            <w:tcW w:type="dxa" w:w="51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Short window limits damage if intercepted</w:t>
            </w:r>
          </w:p>
        </w:tc>
      </w:tr>
      <w:tr>
        <w:tc>
          <w:tcPr>
            <w:tcW w:type="dxa" w:w="220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Refresh token TTL</w:t>
            </w:r>
          </w:p>
        </w:tc>
        <w:tc>
          <w:tcPr>
            <w:tcW w:type="dxa" w:w="200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7 days</w:t>
            </w:r>
          </w:p>
        </w:tc>
        <w:tc>
          <w:tcPr>
            <w:tcW w:type="dxa" w:w="516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Kept in httpOnly cookie — JS cannot read it</w:t>
            </w:r>
          </w:p>
        </w:tc>
      </w:tr>
      <w:tr>
        <w:tc>
          <w:tcPr>
            <w:tcW w:type="dxa" w:w="22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Storage</w:t>
            </w:r>
          </w:p>
        </w:tc>
        <w:tc>
          <w:tcPr>
            <w:tcW w:type="dxa" w:w="20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httpOnly cookie</w:t>
            </w:r>
          </w:p>
        </w:tc>
        <w:tc>
          <w:tcPr>
            <w:tcW w:type="dxa" w:w="51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XSS attacks cannot steal the token from JS</w:t>
            </w:r>
          </w:p>
        </w:tc>
      </w:tr>
      <w:tr>
        <w:tc>
          <w:tcPr>
            <w:tcW w:type="dxa" w:w="220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SameSite</w:t>
            </w:r>
          </w:p>
        </w:tc>
        <w:tc>
          <w:tcPr>
            <w:tcW w:type="dxa" w:w="200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Strict</w:t>
            </w:r>
          </w:p>
        </w:tc>
        <w:tc>
          <w:tcPr>
            <w:tcW w:type="dxa" w:w="516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Prevents CSRF — cookie not sent on cross-site requests</w:t>
            </w:r>
          </w:p>
        </w:tc>
      </w:tr>
      <w:tr>
        <w:tc>
          <w:tcPr>
            <w:tcW w:type="dxa" w:w="22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Secure flag</w:t>
            </w:r>
          </w:p>
        </w:tc>
        <w:tc>
          <w:tcPr>
            <w:tcW w:type="dxa" w:w="20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True in production</w:t>
            </w:r>
          </w:p>
        </w:tc>
        <w:tc>
          <w:tcPr>
            <w:tcW w:type="dxa" w:w="51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HTTPS only — set to false in local dev</w:t>
            </w:r>
          </w:p>
        </w:tc>
      </w:tr>
      <w:tr>
        <w:tc>
          <w:tcPr>
            <w:tcW w:type="dxa" w:w="220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Revocation</w:t>
            </w:r>
          </w:p>
        </w:tc>
        <w:tc>
          <w:tcPr>
            <w:tcW w:type="dxa" w:w="200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Redis jti blacklist</w:t>
            </w:r>
          </w:p>
        </w:tc>
        <w:tc>
          <w:tcPr>
            <w:tcW w:type="dxa" w:w="516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Logout immediately invalidates the token</w:t>
            </w:r>
          </w:p>
        </w:tc>
      </w:tr>
    </w:tbl>
    <w:p>
      <w:pPr>
        <w:spacing w:after="0" w:before="80"/>
      </w:pPr>
      <w:r>
        <w:t xml:space="preserve"/>
      </w:r>
    </w:p>
    <w:p>
      <w:pPr>
        <w:pStyle w:val="Heading2"/>
        <w:spacing w:after="120" w:before="280"/>
      </w:pPr>
      <w:r>
        <w:rPr>
          <w:rFonts w:ascii="Arial" w:cs="Arial" w:eastAsia="Arial" w:hAnsi="Arial"/>
          <w:b/>
          <w:bCs/>
          <w:color w:val="2E86AB"/>
          <w:sz w:val="26"/>
          <w:szCs w:val="26"/>
        </w:rPr>
        <w:t xml:space="preserve">5.2 Auth Flow</w:t>
      </w:r>
    </w:p>
    <w:p>
      <w:pPr>
        <w:pStyle w:val="ListParagraph"/>
        <w:numPr>
          <w:ilvl w:val="0"/>
          <w:numId w:val="2"/>
        </w:numPr>
        <w:spacing w:after="40" w:before="40"/>
      </w:pPr>
      <w:r>
        <w:rPr>
          <w:rFonts w:ascii="Arial" w:cs="Arial" w:eastAsia="Arial" w:hAnsi="Arial"/>
          <w:b/>
          <w:bCs/>
          <w:color w:val="1A1A2E"/>
          <w:sz w:val="22"/>
          <w:szCs w:val="22"/>
        </w:rPr>
        <w:t xml:space="preserve">1. </w:t>
      </w:r>
      <w:r>
        <w:rPr>
          <w:rFonts w:ascii="Arial" w:cs="Arial" w:eastAsia="Arial" w:hAnsi="Arial"/>
          <w:color w:val="1A1A2E"/>
          <w:sz w:val="22"/>
          <w:szCs w:val="22"/>
        </w:rPr>
        <w:t xml:space="preserve">User submits email + password to POST /api/auth/login.</w:t>
      </w:r>
    </w:p>
    <w:p>
      <w:pPr>
        <w:pStyle w:val="ListParagraph"/>
        <w:numPr>
          <w:ilvl w:val="0"/>
          <w:numId w:val="2"/>
        </w:numPr>
        <w:spacing w:after="40" w:before="40"/>
      </w:pPr>
      <w:r>
        <w:rPr>
          <w:rFonts w:ascii="Arial" w:cs="Arial" w:eastAsia="Arial" w:hAnsi="Arial"/>
          <w:b/>
          <w:bCs/>
          <w:color w:val="1A1A2E"/>
          <w:sz w:val="22"/>
          <w:szCs w:val="22"/>
        </w:rPr>
        <w:t xml:space="preserve">2. </w:t>
      </w:r>
      <w:r>
        <w:rPr>
          <w:rFonts w:ascii="Arial" w:cs="Arial" w:eastAsia="Arial" w:hAnsi="Arial"/>
          <w:color w:val="1A1A2E"/>
          <w:sz w:val="22"/>
          <w:szCs w:val="22"/>
        </w:rPr>
        <w:t xml:space="preserve">FastAPI validates credentials, creates access + refresh JWT tokens.</w:t>
      </w:r>
    </w:p>
    <w:p>
      <w:pPr>
        <w:pStyle w:val="ListParagraph"/>
        <w:numPr>
          <w:ilvl w:val="0"/>
          <w:numId w:val="2"/>
        </w:numPr>
        <w:spacing w:after="40" w:before="40"/>
      </w:pPr>
      <w:r>
        <w:rPr>
          <w:rFonts w:ascii="Arial" w:cs="Arial" w:eastAsia="Arial" w:hAnsi="Arial"/>
          <w:b/>
          <w:bCs/>
          <w:color w:val="1A1A2E"/>
          <w:sz w:val="22"/>
          <w:szCs w:val="22"/>
        </w:rPr>
        <w:t xml:space="preserve">3. </w:t>
      </w:r>
      <w:r>
        <w:rPr>
          <w:rFonts w:ascii="Arial" w:cs="Arial" w:eastAsia="Arial" w:hAnsi="Arial"/>
          <w:color w:val="1A1A2E"/>
          <w:sz w:val="22"/>
          <w:szCs w:val="22"/>
        </w:rPr>
        <w:t xml:space="preserve">Tokens set as httpOnly cookies in the response. Angular never sees them.</w:t>
      </w:r>
    </w:p>
    <w:p>
      <w:pPr>
        <w:pStyle w:val="ListParagraph"/>
        <w:numPr>
          <w:ilvl w:val="0"/>
          <w:numId w:val="2"/>
        </w:numPr>
        <w:spacing w:after="40" w:before="40"/>
      </w:pPr>
      <w:r>
        <w:rPr>
          <w:rFonts w:ascii="Arial" w:cs="Arial" w:eastAsia="Arial" w:hAnsi="Arial"/>
          <w:b/>
          <w:bCs/>
          <w:color w:val="1A1A2E"/>
          <w:sz w:val="22"/>
          <w:szCs w:val="22"/>
        </w:rPr>
        <w:t xml:space="preserve">4. </w:t>
      </w:r>
      <w:r>
        <w:rPr>
          <w:rFonts w:ascii="Arial" w:cs="Arial" w:eastAsia="Arial" w:hAnsi="Arial"/>
          <w:color w:val="1A1A2E"/>
          <w:sz w:val="22"/>
          <w:szCs w:val="22"/>
        </w:rPr>
        <w:t xml:space="preserve">Angular HTTP interceptor sends withCredentials:true on every request.</w:t>
      </w:r>
    </w:p>
    <w:p>
      <w:pPr>
        <w:pStyle w:val="ListParagraph"/>
        <w:numPr>
          <w:ilvl w:val="0"/>
          <w:numId w:val="2"/>
        </w:numPr>
        <w:spacing w:after="40" w:before="40"/>
      </w:pPr>
      <w:r>
        <w:rPr>
          <w:rFonts w:ascii="Arial" w:cs="Arial" w:eastAsia="Arial" w:hAnsi="Arial"/>
          <w:b/>
          <w:bCs/>
          <w:color w:val="1A1A2E"/>
          <w:sz w:val="22"/>
          <w:szCs w:val="22"/>
        </w:rPr>
        <w:t xml:space="preserve">5. </w:t>
      </w:r>
      <w:r>
        <w:rPr>
          <w:rFonts w:ascii="Arial" w:cs="Arial" w:eastAsia="Arial" w:hAnsi="Arial"/>
          <w:color w:val="1A1A2E"/>
          <w:sz w:val="22"/>
          <w:szCs w:val="22"/>
        </w:rPr>
        <w:t xml:space="preserve">On 401: interceptor calls /auth/refresh silently, retries the original request once.</w:t>
      </w:r>
    </w:p>
    <w:p>
      <w:pPr>
        <w:pStyle w:val="ListParagraph"/>
        <w:numPr>
          <w:ilvl w:val="0"/>
          <w:numId w:val="2"/>
        </w:numPr>
        <w:spacing w:after="40" w:before="40"/>
      </w:pPr>
      <w:r>
        <w:rPr>
          <w:rFonts w:ascii="Arial" w:cs="Arial" w:eastAsia="Arial" w:hAnsi="Arial"/>
          <w:b/>
          <w:bCs/>
          <w:color w:val="1A1A2E"/>
          <w:sz w:val="22"/>
          <w:szCs w:val="22"/>
        </w:rPr>
        <w:t xml:space="preserve">6. </w:t>
      </w:r>
      <w:r>
        <w:rPr>
          <w:rFonts w:ascii="Arial" w:cs="Arial" w:eastAsia="Arial" w:hAnsi="Arial"/>
          <w:color w:val="1A1A2E"/>
          <w:sz w:val="22"/>
          <w:szCs w:val="22"/>
        </w:rPr>
        <w:t xml:space="preserve">On logout: both cookies are cleared server-side via /auth/logout.</w:t>
      </w:r>
    </w:p>
    <w:p>
      <w:pPr>
        <w:spacing w:after="0" w:before="80"/>
      </w:pPr>
      <w:r>
        <w:t xml:space="preserve"/>
      </w:r>
    </w:p>
    <w:p>
      <w:pPr>
        <w:pStyle w:val="Heading2"/>
        <w:spacing w:after="120" w:before="280"/>
      </w:pPr>
      <w:r>
        <w:rPr>
          <w:rFonts w:ascii="Arial" w:cs="Arial" w:eastAsia="Arial" w:hAnsi="Arial"/>
          <w:b/>
          <w:bCs/>
          <w:color w:val="2E86AB"/>
          <w:sz w:val="26"/>
          <w:szCs w:val="26"/>
        </w:rPr>
        <w:t xml:space="preserve">5.3 Plan Enforcement</w:t>
      </w:r>
    </w:p>
    <w:p>
      <w:pPr>
        <w:spacing w:after="100" w:before="60"/>
      </w:pPr>
      <w:r>
        <w:rPr>
          <w:rFonts w:ascii="Arial" w:cs="Arial" w:eastAsia="Arial" w:hAnsi="Arial"/>
          <w:color w:val="1A1A2E"/>
          <w:sz w:val="22"/>
          <w:szCs w:val="22"/>
        </w:rPr>
        <w:t xml:space="preserve">The require_plan() FastAPI dependency enforces subscription limits at the route level:</w:t>
      </w:r>
    </w:p>
    <w:p>
      <w:pPr>
        <w:spacing w:after="0" w:before="60"/>
      </w:pPr>
      <w:r>
        <w:t xml:space="preserve"/>
      </w:r>
    </w:p>
    <w:p>
      <w:pPr>
        <w:shd w:fill="1E1E2E" w:val="clear"/>
        <w:spacing w:after="40" w:before="40"/>
        <w:ind w:left="360" w:right="360"/>
      </w:pPr>
      <w:r>
        <w:rPr>
          <w:rFonts w:ascii="Courier New" w:cs="Courier New" w:eastAsia="Courier New" w:hAnsi="Courier New"/>
          <w:color w:val="A8D8A8"/>
          <w:sz w:val="18"/>
          <w:szCs w:val="18"/>
        </w:rPr>
        <w:t xml:space="preserve">@router.get('/exposure', dependencies=[Depends(require_plan('pro','enterprise'))])</w:t>
      </w:r>
    </w:p>
    <w:p>
      <w:pPr>
        <w:shd w:fill="1E1E2E" w:val="clear"/>
        <w:spacing w:after="40" w:before="40"/>
        <w:ind w:left="360" w:right="360"/>
      </w:pPr>
      <w:r>
        <w:rPr>
          <w:rFonts w:ascii="Courier New" w:cs="Courier New" w:eastAsia="Courier New" w:hAnsi="Courier New"/>
          <w:color w:val="A8D8A8"/>
          <w:sz w:val="18"/>
          <w:szCs w:val="18"/>
        </w:rPr>
        <w:t xml:space="preserve">async def get_true_exposure(...):</w:t>
      </w:r>
    </w:p>
    <w:p>
      <w:pPr>
        <w:shd w:fill="1E1E2E" w:val="clear"/>
        <w:spacing w:after="40" w:before="40"/>
        <w:ind w:left="360" w:right="360"/>
      </w:pPr>
      <w:r>
        <w:rPr>
          <w:rFonts w:ascii="Courier New" w:cs="Courier New" w:eastAsia="Courier New" w:hAnsi="Courier New"/>
          <w:color w:val="A8D8A8"/>
          <w:sz w:val="18"/>
          <w:szCs w:val="18"/>
        </w:rPr>
        <w:t xml:space="preserve">    ...  # only reachable if user.plan is 'pro' or 'enterprise'</w:t>
      </w:r>
    </w:p>
    <w:p>
      <w:pPr>
        <w:spacing w:after="0" w:before="120"/>
      </w:pPr>
      <w:r>
        <w:t xml:space="preserve"/>
      </w:r>
    </w:p>
    <w:p>
      <w:r>
        <w:br w:type="page"/>
      </w:r>
    </w:p>
    <w:p>
      <w:pPr>
        <w:pStyle w:val="Heading1"/>
        <w:pBdr>
          <w:bottom w:val="single" w:color="2E86AB" w:sz="8" w:space="6"/>
        </w:pBdr>
        <w:spacing w:after="160" w:before="400"/>
      </w:pPr>
      <w:r>
        <w:rPr>
          <w:rFonts w:ascii="Arial" w:cs="Arial" w:eastAsia="Arial" w:hAnsi="Arial"/>
          <w:b/>
          <w:bCs/>
          <w:color w:val="1E3A5F"/>
          <w:sz w:val="32"/>
          <w:szCs w:val="32"/>
        </w:rPr>
        <w:t xml:space="preserve">6. API Reference</w:t>
      </w:r>
    </w:p>
    <w:p>
      <w:pPr>
        <w:pStyle w:val="Heading2"/>
        <w:spacing w:after="120" w:before="280"/>
      </w:pPr>
      <w:r>
        <w:rPr>
          <w:rFonts w:ascii="Arial" w:cs="Arial" w:eastAsia="Arial" w:hAnsi="Arial"/>
          <w:b/>
          <w:bCs/>
          <w:color w:val="2E86AB"/>
          <w:sz w:val="26"/>
          <w:szCs w:val="26"/>
        </w:rPr>
        <w:t xml:space="preserve">6.1 Auth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4960"/>
      </w:tblGrid>
      <w:tr>
        <w:tc>
          <w:tcPr>
            <w:tcW w:type="dxa" w:w="2400"/>
            <w:tcBorders>
              <w:top w:val="single" w:color="C5D8E8" w:sz="1"/>
              <w:left w:val="single" w:color="C5D8E8" w:sz="1"/>
              <w:bottom w:val="single" w:color="C5D8E8" w:sz="1"/>
              <w:right w:val="single" w:color="C5D8E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 + Path</w:t>
            </w:r>
          </w:p>
        </w:tc>
        <w:tc>
          <w:tcPr>
            <w:tcW w:type="dxa" w:w="1000"/>
            <w:tcBorders>
              <w:top w:val="single" w:color="C5D8E8" w:sz="1"/>
              <w:left w:val="single" w:color="C5D8E8" w:sz="1"/>
              <w:bottom w:val="single" w:color="C5D8E8" w:sz="1"/>
              <w:right w:val="single" w:color="C5D8E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1000"/>
            <w:tcBorders>
              <w:top w:val="single" w:color="C5D8E8" w:sz="1"/>
              <w:left w:val="single" w:color="C5D8E8" w:sz="1"/>
              <w:bottom w:val="single" w:color="C5D8E8" w:sz="1"/>
              <w:right w:val="single" w:color="C5D8E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Plan</w:t>
            </w:r>
          </w:p>
        </w:tc>
        <w:tc>
          <w:tcPr>
            <w:tcW w:type="dxa" w:w="4960"/>
            <w:tcBorders>
              <w:top w:val="single" w:color="C5D8E8" w:sz="1"/>
              <w:left w:val="single" w:color="C5D8E8" w:sz="1"/>
              <w:bottom w:val="single" w:color="C5D8E8" w:sz="1"/>
              <w:right w:val="single" w:color="C5D8E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POST /api/auth/register</w:t>
            </w:r>
          </w:p>
        </w:tc>
        <w:tc>
          <w:tcPr>
            <w:tcW w:type="dxa" w:w="10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No</w:t>
            </w:r>
          </w:p>
        </w:tc>
        <w:tc>
          <w:tcPr>
            <w:tcW w:type="dxa" w:w="10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Any</w:t>
            </w:r>
          </w:p>
        </w:tc>
        <w:tc>
          <w:tcPr>
            <w:tcW w:type="dxa" w:w="49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Create account. Sets auth cookies. Returns user.</w:t>
            </w:r>
          </w:p>
        </w:tc>
      </w:tr>
      <w:tr>
        <w:tc>
          <w:tcPr>
            <w:tcW w:type="dxa" w:w="240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POST /api/auth/login</w:t>
            </w:r>
          </w:p>
        </w:tc>
        <w:tc>
          <w:tcPr>
            <w:tcW w:type="dxa" w:w="100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No</w:t>
            </w:r>
          </w:p>
        </w:tc>
        <w:tc>
          <w:tcPr>
            <w:tcW w:type="dxa" w:w="100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Any</w:t>
            </w:r>
          </w:p>
        </w:tc>
        <w:tc>
          <w:tcPr>
            <w:tcW w:type="dxa" w:w="496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Validate credentials. Sets auth cookies.</w:t>
            </w:r>
          </w:p>
        </w:tc>
      </w:tr>
      <w:tr>
        <w:tc>
          <w:tcPr>
            <w:tcW w:type="dxa" w:w="24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POST /api/auth/refresh</w:t>
            </w:r>
          </w:p>
        </w:tc>
        <w:tc>
          <w:tcPr>
            <w:tcW w:type="dxa" w:w="10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Cookie</w:t>
            </w:r>
          </w:p>
        </w:tc>
        <w:tc>
          <w:tcPr>
            <w:tcW w:type="dxa" w:w="10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Any</w:t>
            </w:r>
          </w:p>
        </w:tc>
        <w:tc>
          <w:tcPr>
            <w:tcW w:type="dxa" w:w="49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Silent token refresh. Called by Angular interceptor on 401.</w:t>
            </w:r>
          </w:p>
        </w:tc>
      </w:tr>
      <w:tr>
        <w:tc>
          <w:tcPr>
            <w:tcW w:type="dxa" w:w="240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POST /api/auth/logout</w:t>
            </w:r>
          </w:p>
        </w:tc>
        <w:tc>
          <w:tcPr>
            <w:tcW w:type="dxa" w:w="100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Cookie</w:t>
            </w:r>
          </w:p>
        </w:tc>
        <w:tc>
          <w:tcPr>
            <w:tcW w:type="dxa" w:w="100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Any</w:t>
            </w:r>
          </w:p>
        </w:tc>
        <w:tc>
          <w:tcPr>
            <w:tcW w:type="dxa" w:w="496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Clear auth cookies server-side.</w:t>
            </w:r>
          </w:p>
        </w:tc>
      </w:tr>
      <w:tr>
        <w:tc>
          <w:tcPr>
            <w:tcW w:type="dxa" w:w="24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GET  /api/auth/me</w:t>
            </w:r>
          </w:p>
        </w:tc>
        <w:tc>
          <w:tcPr>
            <w:tcW w:type="dxa" w:w="10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Cookie</w:t>
            </w:r>
          </w:p>
        </w:tc>
        <w:tc>
          <w:tcPr>
            <w:tcW w:type="dxa" w:w="10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Any</w:t>
            </w:r>
          </w:p>
        </w:tc>
        <w:tc>
          <w:tcPr>
            <w:tcW w:type="dxa" w:w="49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Return current user profile.</w:t>
            </w:r>
          </w:p>
        </w:tc>
      </w:tr>
    </w:tbl>
    <w:p>
      <w:pPr>
        <w:spacing w:after="0" w:before="80"/>
      </w:pPr>
      <w:r>
        <w:t xml:space="preserve"/>
      </w:r>
    </w:p>
    <w:p>
      <w:pPr>
        <w:pStyle w:val="Heading2"/>
        <w:spacing w:after="120" w:before="280"/>
      </w:pPr>
      <w:r>
        <w:rPr>
          <w:rFonts w:ascii="Arial" w:cs="Arial" w:eastAsia="Arial" w:hAnsi="Arial"/>
          <w:b/>
          <w:bCs/>
          <w:color w:val="2E86AB"/>
          <w:sz w:val="26"/>
          <w:szCs w:val="26"/>
        </w:rPr>
        <w:t xml:space="preserve">6.2 Portfolio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000"/>
        <w:gridCol w:w="4560"/>
      </w:tblGrid>
      <w:tr>
        <w:tc>
          <w:tcPr>
            <w:tcW w:type="dxa" w:w="2800"/>
            <w:tcBorders>
              <w:top w:val="single" w:color="C5D8E8" w:sz="1"/>
              <w:left w:val="single" w:color="C5D8E8" w:sz="1"/>
              <w:bottom w:val="single" w:color="C5D8E8" w:sz="1"/>
              <w:right w:val="single" w:color="C5D8E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Method + Path</w:t>
            </w:r>
          </w:p>
        </w:tc>
        <w:tc>
          <w:tcPr>
            <w:tcW w:type="dxa" w:w="1000"/>
            <w:tcBorders>
              <w:top w:val="single" w:color="C5D8E8" w:sz="1"/>
              <w:left w:val="single" w:color="C5D8E8" w:sz="1"/>
              <w:bottom w:val="single" w:color="C5D8E8" w:sz="1"/>
              <w:right w:val="single" w:color="C5D8E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Auth</w:t>
            </w:r>
          </w:p>
        </w:tc>
        <w:tc>
          <w:tcPr>
            <w:tcW w:type="dxa" w:w="1000"/>
            <w:tcBorders>
              <w:top w:val="single" w:color="C5D8E8" w:sz="1"/>
              <w:left w:val="single" w:color="C5D8E8" w:sz="1"/>
              <w:bottom w:val="single" w:color="C5D8E8" w:sz="1"/>
              <w:right w:val="single" w:color="C5D8E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Plan</w:t>
            </w:r>
          </w:p>
        </w:tc>
        <w:tc>
          <w:tcPr>
            <w:tcW w:type="dxa" w:w="4560"/>
            <w:tcBorders>
              <w:top w:val="single" w:color="C5D8E8" w:sz="1"/>
              <w:left w:val="single" w:color="C5D8E8" w:sz="1"/>
              <w:bottom w:val="single" w:color="C5D8E8" w:sz="1"/>
              <w:right w:val="single" w:color="C5D8E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8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GET  /api/portfolios</w:t>
            </w:r>
          </w:p>
        </w:tc>
        <w:tc>
          <w:tcPr>
            <w:tcW w:type="dxa" w:w="10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Cookie</w:t>
            </w:r>
          </w:p>
        </w:tc>
        <w:tc>
          <w:tcPr>
            <w:tcW w:type="dxa" w:w="10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Any</w:t>
            </w:r>
          </w:p>
        </w:tc>
        <w:tc>
          <w:tcPr>
            <w:tcW w:type="dxa" w:w="45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List user's portfolios.</w:t>
            </w:r>
          </w:p>
        </w:tc>
      </w:tr>
      <w:tr>
        <w:tc>
          <w:tcPr>
            <w:tcW w:type="dxa" w:w="280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POST /api/portfolios</w:t>
            </w:r>
          </w:p>
        </w:tc>
        <w:tc>
          <w:tcPr>
            <w:tcW w:type="dxa" w:w="100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Cookie</w:t>
            </w:r>
          </w:p>
        </w:tc>
        <w:tc>
          <w:tcPr>
            <w:tcW w:type="dxa" w:w="100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Any</w:t>
            </w:r>
          </w:p>
        </w:tc>
        <w:tc>
          <w:tcPr>
            <w:tcW w:type="dxa" w:w="456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Create portfolio (free: max 1, pro: max 10).</w:t>
            </w:r>
          </w:p>
        </w:tc>
      </w:tr>
      <w:tr>
        <w:tc>
          <w:tcPr>
            <w:tcW w:type="dxa" w:w="28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DELETE /api/portfolios/{id}</w:t>
            </w:r>
          </w:p>
        </w:tc>
        <w:tc>
          <w:tcPr>
            <w:tcW w:type="dxa" w:w="10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Cookie</w:t>
            </w:r>
          </w:p>
        </w:tc>
        <w:tc>
          <w:tcPr>
            <w:tcW w:type="dxa" w:w="10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Any</w:t>
            </w:r>
          </w:p>
        </w:tc>
        <w:tc>
          <w:tcPr>
            <w:tcW w:type="dxa" w:w="45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Soft-delete portfolio.</w:t>
            </w:r>
          </w:p>
        </w:tc>
      </w:tr>
      <w:tr>
        <w:tc>
          <w:tcPr>
            <w:tcW w:type="dxa" w:w="280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POST /api/portfolios/{id}/upload</w:t>
            </w:r>
          </w:p>
        </w:tc>
        <w:tc>
          <w:tcPr>
            <w:tcW w:type="dxa" w:w="100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Cookie</w:t>
            </w:r>
          </w:p>
        </w:tc>
        <w:tc>
          <w:tcPr>
            <w:tcW w:type="dxa" w:w="100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Any</w:t>
            </w:r>
          </w:p>
        </w:tc>
        <w:tc>
          <w:tcPr>
            <w:tcW w:type="dxa" w:w="456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Upload CSV. Parses sync, enqueues price refresh job.</w:t>
            </w:r>
          </w:p>
        </w:tc>
      </w:tr>
      <w:tr>
        <w:tc>
          <w:tcPr>
            <w:tcW w:type="dxa" w:w="28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GET  /api/portfolios/{id}/positions</w:t>
            </w:r>
          </w:p>
        </w:tc>
        <w:tc>
          <w:tcPr>
            <w:tcW w:type="dxa" w:w="10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Cookie</w:t>
            </w:r>
          </w:p>
        </w:tc>
        <w:tc>
          <w:tcPr>
            <w:tcW w:type="dxa" w:w="10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Any</w:t>
            </w:r>
          </w:p>
        </w:tc>
        <w:tc>
          <w:tcPr>
            <w:tcW w:type="dxa" w:w="45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All positions. ?live=true uses cached prices.</w:t>
            </w:r>
          </w:p>
        </w:tc>
      </w:tr>
      <w:tr>
        <w:tc>
          <w:tcPr>
            <w:tcW w:type="dxa" w:w="280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GET  /api/portfolios/{id}/summary</w:t>
            </w:r>
          </w:p>
        </w:tc>
        <w:tc>
          <w:tcPr>
            <w:tcW w:type="dxa" w:w="100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Cookie</w:t>
            </w:r>
          </w:p>
        </w:tc>
        <w:tc>
          <w:tcPr>
            <w:tcW w:type="dxa" w:w="100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Any</w:t>
            </w:r>
          </w:p>
        </w:tc>
        <w:tc>
          <w:tcPr>
            <w:tcW w:type="dxa" w:w="456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KPIs + all allocations. Cached 2 min in Redis.</w:t>
            </w:r>
          </w:p>
        </w:tc>
      </w:tr>
      <w:tr>
        <w:tc>
          <w:tcPr>
            <w:tcW w:type="dxa" w:w="28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GET  /api/portfolios/{id}/treemap/{group}</w:t>
            </w:r>
          </w:p>
        </w:tc>
        <w:tc>
          <w:tcPr>
            <w:tcW w:type="dxa" w:w="10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Cookie</w:t>
            </w:r>
          </w:p>
        </w:tc>
        <w:tc>
          <w:tcPr>
            <w:tcW w:type="dxa" w:w="10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Any</w:t>
            </w:r>
          </w:p>
        </w:tc>
        <w:tc>
          <w:tcPr>
            <w:tcW w:type="dxa" w:w="45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Treemap data. group: sector|theme|industry|region|risk_bucket.</w:t>
            </w:r>
          </w:p>
        </w:tc>
      </w:tr>
      <w:tr>
        <w:tc>
          <w:tcPr>
            <w:tcW w:type="dxa" w:w="280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GET  /api/portfolios/{id}/exposure</w:t>
            </w:r>
          </w:p>
        </w:tc>
        <w:tc>
          <w:tcPr>
            <w:tcW w:type="dxa" w:w="100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Cookie</w:t>
            </w:r>
          </w:p>
        </w:tc>
        <w:tc>
          <w:tcPr>
            <w:tcW w:type="dxa" w:w="100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Pro</w:t>
            </w:r>
          </w:p>
        </w:tc>
        <w:tc>
          <w:tcPr>
            <w:tcW w:type="dxa" w:w="456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True exposure look-through. Cached 5 min in Redis.</w:t>
            </w:r>
          </w:p>
        </w:tc>
      </w:tr>
      <w:tr>
        <w:tc>
          <w:tcPr>
            <w:tcW w:type="dxa" w:w="28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GET  /api/portfolios/jobs/{job_id}</w:t>
            </w:r>
          </w:p>
        </w:tc>
        <w:tc>
          <w:tcPr>
            <w:tcW w:type="dxa" w:w="10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Cookie</w:t>
            </w:r>
          </w:p>
        </w:tc>
        <w:tc>
          <w:tcPr>
            <w:tcW w:type="dxa" w:w="10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Any</w:t>
            </w:r>
          </w:p>
        </w:tc>
        <w:tc>
          <w:tcPr>
            <w:tcW w:type="dxa" w:w="45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Background job status for progress polling.</w:t>
            </w:r>
          </w:p>
        </w:tc>
      </w:tr>
      <w:tr>
        <w:tc>
          <w:tcPr>
            <w:tcW w:type="dxa" w:w="280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GET  /api/health</w:t>
            </w:r>
          </w:p>
        </w:tc>
        <w:tc>
          <w:tcPr>
            <w:tcW w:type="dxa" w:w="100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No</w:t>
            </w:r>
          </w:p>
        </w:tc>
        <w:tc>
          <w:tcPr>
            <w:tcW w:type="dxa" w:w="100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Any</w:t>
            </w:r>
          </w:p>
        </w:tc>
        <w:tc>
          <w:tcPr>
            <w:tcW w:type="dxa" w:w="456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Health check: DB + Redis status.</w:t>
            </w:r>
          </w:p>
        </w:tc>
      </w:tr>
    </w:tbl>
    <w:p>
      <w:pPr>
        <w:spacing w:after="0" w:before="120"/>
      </w:pPr>
      <w:r>
        <w:t xml:space="preserve"/>
      </w:r>
    </w:p>
    <w:p>
      <w:r>
        <w:br w:type="page"/>
      </w:r>
    </w:p>
    <w:p>
      <w:pPr>
        <w:pStyle w:val="Heading1"/>
        <w:pBdr>
          <w:bottom w:val="single" w:color="2E86AB" w:sz="8" w:space="6"/>
        </w:pBdr>
        <w:spacing w:after="160" w:before="400"/>
      </w:pPr>
      <w:r>
        <w:rPr>
          <w:rFonts w:ascii="Arial" w:cs="Arial" w:eastAsia="Arial" w:hAnsi="Arial"/>
          <w:b/>
          <w:bCs/>
          <w:color w:val="1E3A5F"/>
          <w:sz w:val="32"/>
          <w:szCs w:val="32"/>
        </w:rPr>
        <w:t xml:space="preserve">7. Caching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D8E8" w:sz="1"/>
              <w:left w:val="single" w:color="C5D8E8" w:sz="1"/>
              <w:bottom w:val="single" w:color="C5D8E8" w:sz="1"/>
              <w:right w:val="single" w:color="C5D8E8" w:sz="1"/>
            </w:tcBorders>
            <w:shd w:fill="D6EAF4" w:val="clear"/>
            <w:tcMar>
              <w:top w:type="dxa" w:w="80"/>
              <w:left w:type="dxa" w:w="140"/>
              <w:bottom w:type="dxa" w:w="80"/>
              <w:right w:type="dxa" w:w="140"/>
            </w:tcMar>
          </w:tcPr>
          <w:p>
            <w:r>
              <w:rPr>
                <w:rFonts w:ascii="Arial" w:cs="Arial" w:eastAsia="Arial" w:hAnsi="Arial"/>
                <w:b/>
                <w:bCs/>
                <w:color w:val="1E3A5F"/>
                <w:sz w:val="20"/>
                <w:szCs w:val="20"/>
              </w:rPr>
              <w:t xml:space="preserve">Data</w:t>
            </w:r>
          </w:p>
        </w:tc>
        <w:tc>
          <w:tcPr>
            <w:tcW w:type="dxa" w:w="6560"/>
            <w:tcBorders>
              <w:top w:val="single" w:color="C5D8E8" w:sz="1"/>
              <w:left w:val="single" w:color="C5D8E8" w:sz="1"/>
              <w:bottom w:val="single" w:color="C5D8E8" w:sz="1"/>
              <w:right w:val="single" w:color="C5D8E8" w:sz="1"/>
            </w:tcBorders>
            <w:shd w:fill="D6EAF4" w:val="clear"/>
            <w:tcMar>
              <w:top w:type="dxa" w:w="80"/>
              <w:left w:type="dxa" w:w="140"/>
              <w:bottom w:type="dxa" w:w="80"/>
              <w:right w:type="dxa" w:w="140"/>
            </w:tcMar>
          </w:tcPr>
          <w:p>
            <w:r>
              <w:rPr>
                <w:rFonts w:ascii="Arial" w:cs="Arial" w:eastAsia="Arial" w:hAnsi="Arial"/>
                <w:b/>
                <w:bCs/>
                <w:color w:val="1E3A5F"/>
                <w:sz w:val="20"/>
                <w:szCs w:val="20"/>
              </w:rPr>
              <w:t xml:space="preserve">Redis TTL — Postgres fallback — Invalidated when</w:t>
            </w:r>
          </w:p>
        </w:tc>
      </w:tr>
      <w:tr>
        <w:tc>
          <w:tcPr>
            <w:tcW w:type="dxa" w:w="2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Live prices</w:t>
            </w:r>
          </w:p>
        </w:tc>
        <w:tc>
          <w:tcPr>
            <w:tcW w:type="dxa" w:w="65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15 minutes — price_cache table — Never (TTL expiry only)</w:t>
            </w:r>
          </w:p>
        </w:tc>
      </w:tr>
      <w:tr>
        <w:tc>
          <w:tcPr>
            <w:tcW w:type="dxa" w:w="280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ETF/MF holdings</w:t>
            </w:r>
          </w:p>
        </w:tc>
        <w:tc>
          <w:tcPr>
            <w:tcW w:type="dxa" w:w="656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24 hours — holdings_cache table — Never (TTL expiry only)</w:t>
            </w:r>
          </w:p>
        </w:tc>
      </w:tr>
      <w:tr>
        <w:tc>
          <w:tcPr>
            <w:tcW w:type="dxa" w:w="2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Portfolio summary</w:t>
            </w:r>
          </w:p>
        </w:tc>
        <w:tc>
          <w:tcPr>
            <w:tcW w:type="dxa" w:w="65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2 minutes — Recomputed — CSV upload or manual refresh</w:t>
            </w:r>
          </w:p>
        </w:tc>
      </w:tr>
      <w:tr>
        <w:tc>
          <w:tcPr>
            <w:tcW w:type="dxa" w:w="280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True exposure</w:t>
            </w:r>
          </w:p>
        </w:tc>
        <w:tc>
          <w:tcPr>
            <w:tcW w:type="dxa" w:w="656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5 minutes — Recomputed — CSV upload or manual refresh</w:t>
            </w:r>
          </w:p>
        </w:tc>
      </w:tr>
      <w:tr>
        <w:tc>
          <w:tcPr>
            <w:tcW w:type="dxa" w:w="28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User session</w:t>
            </w:r>
          </w:p>
        </w:tc>
        <w:tc>
          <w:tcPr>
            <w:tcW w:type="dxa" w:w="65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7 days — Logout sets jti as revoked — User calls /logout</w:t>
            </w:r>
          </w:p>
        </w:tc>
      </w:tr>
      <w:tr>
        <w:tc>
          <w:tcPr>
            <w:tcW w:type="dxa" w:w="280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Asset classifications</w:t>
            </w:r>
          </w:p>
        </w:tc>
        <w:tc>
          <w:tcPr>
            <w:tcW w:type="dxa" w:w="656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App lifetime — Postgres — App restart</w:t>
            </w:r>
          </w:p>
        </w:tc>
      </w:tr>
    </w:tbl>
    <w:p>
      <w:pPr>
        <w:spacing w:after="0" w:before="80"/>
      </w:pPr>
      <w:r>
        <w:t xml:space="preserve"/>
      </w:r>
    </w:p>
    <w:p>
      <w:pPr>
        <w:pBdr>
          <w:left w:val="single" w:color="2E86AB" w:sz="12" w:space="8"/>
        </w:pBdr>
        <w:spacing w:after="80" w:before="80"/>
        <w:ind w:left="360"/>
      </w:pPr>
      <w:r>
        <w:rPr>
          <w:rFonts w:ascii="Arial" w:cs="Arial" w:eastAsia="Arial" w:hAnsi="Arial"/>
          <w:i/>
          <w:iCs/>
          <w:color w:val="6B7280"/>
          <w:sz w:val="20"/>
          <w:szCs w:val="20"/>
        </w:rPr>
        <w:t xml:space="preserve">Redis is always the first read. The API never blocks on external HTTP calls. All Yahoo Finance and MSN requests are Celery tasks running in the worker container.</w:t>
      </w:r>
    </w:p>
    <w:p>
      <w:pPr>
        <w:spacing w:after="0" w:before="120"/>
      </w:pPr>
      <w:r>
        <w:t xml:space="preserve"/>
      </w:r>
    </w:p>
    <w:p>
      <w:pPr>
        <w:pStyle w:val="Heading1"/>
        <w:pBdr>
          <w:bottom w:val="single" w:color="2E86AB" w:sz="8" w:space="6"/>
        </w:pBdr>
        <w:spacing w:after="160" w:before="400"/>
      </w:pPr>
      <w:r>
        <w:rPr>
          <w:rFonts w:ascii="Arial" w:cs="Arial" w:eastAsia="Arial" w:hAnsi="Arial"/>
          <w:b/>
          <w:bCs/>
          <w:color w:val="1E3A5F"/>
          <w:sz w:val="32"/>
          <w:szCs w:val="32"/>
        </w:rPr>
        <w:t xml:space="preserve">8. Background Jobs (Celery)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D8E8" w:sz="1"/>
              <w:left w:val="single" w:color="C5D8E8" w:sz="1"/>
              <w:bottom w:val="single" w:color="C5D8E8" w:sz="1"/>
              <w:right w:val="single" w:color="C5D8E8" w:sz="1"/>
            </w:tcBorders>
            <w:shd w:fill="D6EAF4" w:val="clear"/>
            <w:tcMar>
              <w:top w:type="dxa" w:w="80"/>
              <w:left w:type="dxa" w:w="140"/>
              <w:bottom w:type="dxa" w:w="80"/>
              <w:right w:type="dxa" w:w="140"/>
            </w:tcMar>
          </w:tcPr>
          <w:p>
            <w:r>
              <w:rPr>
                <w:rFonts w:ascii="Arial" w:cs="Arial" w:eastAsia="Arial" w:hAnsi="Arial"/>
                <w:b/>
                <w:bCs/>
                <w:color w:val="1E3A5F"/>
                <w:sz w:val="20"/>
                <w:szCs w:val="20"/>
              </w:rPr>
              <w:t xml:space="preserve">Task</w:t>
            </w:r>
          </w:p>
        </w:tc>
        <w:tc>
          <w:tcPr>
            <w:tcW w:type="dxa" w:w="6960"/>
            <w:tcBorders>
              <w:top w:val="single" w:color="C5D8E8" w:sz="1"/>
              <w:left w:val="single" w:color="C5D8E8" w:sz="1"/>
              <w:bottom w:val="single" w:color="C5D8E8" w:sz="1"/>
              <w:right w:val="single" w:color="C5D8E8" w:sz="1"/>
            </w:tcBorders>
            <w:shd w:fill="D6EAF4" w:val="clear"/>
            <w:tcMar>
              <w:top w:type="dxa" w:w="80"/>
              <w:left w:type="dxa" w:w="140"/>
              <w:bottom w:type="dxa" w:w="80"/>
              <w:right w:type="dxa" w:w="140"/>
            </w:tcMar>
          </w:tcPr>
          <w:p>
            <w:r>
              <w:rPr>
                <w:rFonts w:ascii="Arial" w:cs="Arial" w:eastAsia="Arial" w:hAnsi="Arial"/>
                <w:b/>
                <w:bCs/>
                <w:color w:val="1E3A5F"/>
                <w:sz w:val="20"/>
                <w:szCs w:val="20"/>
              </w:rPr>
              <w:t xml:space="preserve">Trigger — Frequency — What it does</w:t>
            </w:r>
          </w:p>
        </w:tc>
      </w:tr>
      <w:tr>
        <w:tc>
          <w:tcPr>
            <w:tcW w:type="dxa" w:w="24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refresh_portfolio_prices</w:t>
            </w:r>
          </w:p>
        </w:tc>
        <w:tc>
          <w:tcPr>
            <w:tcW w:type="dxa" w:w="69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After CSV upload (automatic) or user clicks Refresh. Max 1 per 5 min per portfolio. Calls yfinance for all non-cash symbols. Writes to Redis + price_cache table.</w:t>
            </w:r>
          </w:p>
        </w:tc>
      </w:tr>
      <w:tr>
        <w:tc>
          <w:tcPr>
            <w:tcW w:type="dxa" w:w="240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refresh_etf_holdings</w:t>
            </w:r>
          </w:p>
        </w:tc>
        <w:tc>
          <w:tcPr>
            <w:tcW w:type="dxa" w:w="696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On demand or daily warmup. Max 1 per 24h per symbol. Calls Yahoo Finance quoteSummary API. Writes to Redis + holdings_cache table as JSONB.</w:t>
            </w:r>
          </w:p>
        </w:tc>
      </w:tr>
      <w:tr>
        <w:tc>
          <w:tcPr>
            <w:tcW w:type="dxa" w:w="24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daily_cache_warmup</w:t>
            </w:r>
          </w:p>
        </w:tc>
        <w:tc>
          <w:tcPr>
            <w:tcW w:type="dxa" w:w="69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Celery Beat: 9:30 AM UTC weekdays. Pre-warms prices and ETF holdings for all active portfolios before market open.</w:t>
            </w:r>
          </w:p>
        </w:tc>
      </w:tr>
    </w:tbl>
    <w:p>
      <w:pPr>
        <w:spacing w:after="0" w:before="80"/>
      </w:pPr>
      <w:r>
        <w:t xml:space="preserve"/>
      </w:r>
    </w:p>
    <w:p>
      <w:pPr>
        <w:spacing w:after="100" w:before="60"/>
      </w:pPr>
      <w:r>
        <w:rPr>
          <w:rFonts w:ascii="Arial" w:cs="Arial" w:eastAsia="Arial" w:hAnsi="Arial"/>
          <w:color w:val="1A1A2E"/>
          <w:sz w:val="22"/>
          <w:szCs w:val="22"/>
        </w:rPr>
        <w:t xml:space="preserve">Monitor all jobs in real time at http://localhost:5555 (Flower). The frontend polls /api/portfolios/jobs/{job_id} every 2 seconds while a job is running.</w:t>
      </w:r>
    </w:p>
    <w:p>
      <w:pPr>
        <w:spacing w:after="0" w:before="120"/>
      </w:pPr>
      <w:r>
        <w:t xml:space="preserve"/>
      </w:r>
    </w:p>
    <w:p>
      <w:r>
        <w:br w:type="page"/>
      </w:r>
    </w:p>
    <w:p>
      <w:pPr>
        <w:pStyle w:val="Heading1"/>
        <w:pBdr>
          <w:bottom w:val="single" w:color="2E86AB" w:sz="8" w:space="6"/>
        </w:pBdr>
        <w:spacing w:after="160" w:before="400"/>
      </w:pPr>
      <w:r>
        <w:rPr>
          <w:rFonts w:ascii="Arial" w:cs="Arial" w:eastAsia="Arial" w:hAnsi="Arial"/>
          <w:b/>
          <w:bCs/>
          <w:color w:val="1E3A5F"/>
          <w:sz w:val="32"/>
          <w:szCs w:val="32"/>
        </w:rPr>
        <w:t xml:space="preserve">9. Frontend Architecture</w:t>
      </w:r>
    </w:p>
    <w:p>
      <w:pPr>
        <w:pStyle w:val="Heading2"/>
        <w:spacing w:after="120" w:before="280"/>
      </w:pPr>
      <w:r>
        <w:rPr>
          <w:rFonts w:ascii="Arial" w:cs="Arial" w:eastAsia="Arial" w:hAnsi="Arial"/>
          <w:b/>
          <w:bCs/>
          <w:color w:val="2E86AB"/>
          <w:sz w:val="26"/>
          <w:szCs w:val="26"/>
        </w:rPr>
        <w:t xml:space="preserve">9.1 State Management — NgRx SignalStore</w:t>
      </w:r>
    </w:p>
    <w:p>
      <w:pPr>
        <w:spacing w:after="100" w:before="60"/>
      </w:pPr>
      <w:r>
        <w:rPr>
          <w:rFonts w:ascii="Arial" w:cs="Arial" w:eastAsia="Arial" w:hAnsi="Arial"/>
          <w:color w:val="1A1A2E"/>
          <w:sz w:val="22"/>
          <w:szCs w:val="22"/>
        </w:rPr>
        <w:t xml:space="preserve">The v42 app.component.ts had 30+ individual signals scattered in one 29KB file. The new PortfolioStore centralises everything: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5D8E8" w:sz="1"/>
              <w:left w:val="single" w:color="C5D8E8" w:sz="1"/>
              <w:bottom w:val="single" w:color="C5D8E8" w:sz="1"/>
              <w:right w:val="single" w:color="C5D8E8" w:sz="1"/>
            </w:tcBorders>
            <w:shd w:fill="D6EAF4" w:val="clear"/>
            <w:tcMar>
              <w:top w:type="dxa" w:w="80"/>
              <w:left w:type="dxa" w:w="140"/>
              <w:bottom w:type="dxa" w:w="80"/>
              <w:right w:type="dxa" w:w="140"/>
            </w:tcMar>
          </w:tcPr>
          <w:p>
            <w:r>
              <w:rPr>
                <w:rFonts w:ascii="Arial" w:cs="Arial" w:eastAsia="Arial" w:hAnsi="Arial"/>
                <w:b/>
                <w:bCs/>
                <w:color w:val="1E3A5F"/>
                <w:sz w:val="20"/>
                <w:szCs w:val="20"/>
              </w:rPr>
              <w:t xml:space="preserve">State slice</w:t>
            </w:r>
          </w:p>
        </w:tc>
        <w:tc>
          <w:tcPr>
            <w:tcW w:type="dxa" w:w="6240"/>
            <w:tcBorders>
              <w:top w:val="single" w:color="C5D8E8" w:sz="1"/>
              <w:left w:val="single" w:color="C5D8E8" w:sz="1"/>
              <w:bottom w:val="single" w:color="C5D8E8" w:sz="1"/>
              <w:right w:val="single" w:color="C5D8E8" w:sz="1"/>
            </w:tcBorders>
            <w:shd w:fill="D6EAF4" w:val="clear"/>
            <w:tcMar>
              <w:top w:type="dxa" w:w="80"/>
              <w:left w:type="dxa" w:w="140"/>
              <w:bottom w:type="dxa" w:w="80"/>
              <w:right w:type="dxa" w:w="140"/>
            </w:tcMar>
          </w:tcPr>
          <w:p>
            <w:r>
              <w:rPr>
                <w:rFonts w:ascii="Arial" w:cs="Arial" w:eastAsia="Arial" w:hAnsi="Arial"/>
                <w:b/>
                <w:bCs/>
                <w:color w:val="1E3A5F"/>
                <w:sz w:val="20"/>
                <w:szCs w:val="20"/>
              </w:rPr>
              <w:t xml:space="preserve">Contents</w:t>
            </w:r>
          </w:p>
        </w:tc>
      </w:tr>
      <w:tr>
        <w:tc>
          <w:tcPr>
            <w:tcW w:type="dxa" w:w="312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Portfolio data</w:t>
            </w:r>
          </w:p>
        </w:tc>
        <w:tc>
          <w:tcPr>
            <w:tcW w:type="dxa" w:w="624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portfolios[], positions[], summary, treemap[], exposure</w:t>
            </w:r>
          </w:p>
        </w:tc>
      </w:tr>
      <w:tr>
        <w:tc>
          <w:tcPr>
            <w:tcW w:type="dxa" w:w="312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Loading flags</w:t>
            </w:r>
          </w:p>
        </w:tc>
        <w:tc>
          <w:tcPr>
            <w:tcW w:type="dxa" w:w="624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portfoliosLoading, positionsLoading, summaryLoading, exposureLoading, refreshing</w:t>
            </w:r>
          </w:p>
        </w:tc>
      </w:tr>
      <w:tr>
        <w:tc>
          <w:tcPr>
            <w:tcW w:type="dxa" w:w="312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Job tracking</w:t>
            </w:r>
          </w:p>
        </w:tc>
        <w:tc>
          <w:tcPr>
            <w:tcW w:type="dxa" w:w="624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activeJobId, activeJob (polled every 2s while running)</w:t>
            </w:r>
          </w:p>
        </w:tc>
      </w:tr>
      <w:tr>
        <w:tc>
          <w:tcPr>
            <w:tcW w:type="dxa" w:w="312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UI state</w:t>
            </w:r>
          </w:p>
        </w:tc>
        <w:tc>
          <w:tcPr>
            <w:tcW w:type="dxa" w:w="624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activeView, previousView, groupBy, selectedGroup, selectedPosition</w:t>
            </w:r>
          </w:p>
        </w:tc>
      </w:tr>
      <w:tr>
        <w:tc>
          <w:tcPr>
            <w:tcW w:type="dxa" w:w="312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Filters</w:t>
            </w:r>
          </w:p>
        </w:tc>
        <w:tc>
          <w:tcPr>
            <w:tcW w:type="dxa" w:w="624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search, asset_type, sector, theme, risk_bucket, exclude_cash, sortBy, sortDirection</w:t>
            </w:r>
          </w:p>
        </w:tc>
      </w:tr>
      <w:tr>
        <w:tc>
          <w:tcPr>
            <w:tcW w:type="dxa" w:w="312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Computed</w:t>
            </w:r>
          </w:p>
        </w:tc>
        <w:tc>
          <w:tcPr>
            <w:tcW w:type="dxa" w:w="624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filteredPositions (sorted+filtered), groupedRows, selectedGroupPositions, isJobRunning</w:t>
            </w:r>
          </w:p>
        </w:tc>
      </w:tr>
    </w:tbl>
    <w:p>
      <w:pPr>
        <w:spacing w:after="0" w:before="80"/>
      </w:pPr>
      <w:r>
        <w:t xml:space="preserve"/>
      </w:r>
    </w:p>
    <w:p>
      <w:pPr>
        <w:pStyle w:val="Heading2"/>
        <w:spacing w:after="120" w:before="280"/>
      </w:pPr>
      <w:r>
        <w:rPr>
          <w:rFonts w:ascii="Arial" w:cs="Arial" w:eastAsia="Arial" w:hAnsi="Arial"/>
          <w:b/>
          <w:bCs/>
          <w:color w:val="2E86AB"/>
          <w:sz w:val="26"/>
          <w:szCs w:val="26"/>
        </w:rPr>
        <w:t xml:space="preserve">9.2 HTTP Architecture</w:t>
      </w:r>
    </w:p>
    <w:p>
      <w:pPr>
        <w:pStyle w:val="ListParagraph"/>
        <w:numPr>
          <w:ilvl w:val="0"/>
          <w:numId w:val="2"/>
        </w:numPr>
        <w:spacing w:after="40" w:before="40"/>
      </w:pPr>
      <w:r>
        <w:rPr>
          <w:rFonts w:ascii="Arial" w:cs="Arial" w:eastAsia="Arial" w:hAnsi="Arial"/>
          <w:color w:val="1A1A2E"/>
          <w:sz w:val="22"/>
          <w:szCs w:val="22"/>
        </w:rPr>
        <w:t xml:space="preserve">All API calls go through PortfolioApiClient — components never use raw HttpClient directly.</w:t>
      </w:r>
    </w:p>
    <w:p>
      <w:pPr>
        <w:pStyle w:val="ListParagraph"/>
        <w:numPr>
          <w:ilvl w:val="0"/>
          <w:numId w:val="2"/>
        </w:numPr>
        <w:spacing w:after="40" w:before="40"/>
      </w:pPr>
      <w:r>
        <w:rPr>
          <w:rFonts w:ascii="Arial" w:cs="Arial" w:eastAsia="Arial" w:hAnsi="Arial"/>
          <w:color w:val="1A1A2E"/>
          <w:sz w:val="22"/>
          <w:szCs w:val="22"/>
        </w:rPr>
        <w:t xml:space="preserve">AuthInterceptor attaches withCredentials:true to every API request (sends cookies).</w:t>
      </w:r>
    </w:p>
    <w:p>
      <w:pPr>
        <w:pStyle w:val="ListParagraph"/>
        <w:numPr>
          <w:ilvl w:val="0"/>
          <w:numId w:val="2"/>
        </w:numPr>
        <w:spacing w:after="40" w:before="40"/>
      </w:pPr>
      <w:r>
        <w:rPr>
          <w:rFonts w:ascii="Arial" w:cs="Arial" w:eastAsia="Arial" w:hAnsi="Arial"/>
          <w:color w:val="1A1A2E"/>
          <w:sz w:val="22"/>
          <w:szCs w:val="22"/>
        </w:rPr>
        <w:t xml:space="preserve">On 401: interceptor calls AuthService.refresh(), retries the original request once.</w:t>
      </w:r>
    </w:p>
    <w:p>
      <w:pPr>
        <w:pStyle w:val="ListParagraph"/>
        <w:numPr>
          <w:ilvl w:val="0"/>
          <w:numId w:val="2"/>
        </w:numPr>
        <w:spacing w:after="40" w:before="40"/>
      </w:pPr>
      <w:r>
        <w:rPr>
          <w:rFonts w:ascii="Arial" w:cs="Arial" w:eastAsia="Arial" w:hAnsi="Arial"/>
          <w:color w:val="1A1A2E"/>
          <w:sz w:val="22"/>
          <w:szCs w:val="22"/>
        </w:rPr>
        <w:t xml:space="preserve">On second 401: user is redirected to /login. No infinite loops.</w:t>
      </w:r>
    </w:p>
    <w:p>
      <w:pPr>
        <w:spacing w:after="0" w:before="80"/>
      </w:pPr>
      <w:r>
        <w:t xml:space="preserve"/>
      </w:r>
    </w:p>
    <w:p>
      <w:pPr>
        <w:pStyle w:val="Heading2"/>
        <w:spacing w:after="120" w:before="280"/>
      </w:pPr>
      <w:r>
        <w:rPr>
          <w:rFonts w:ascii="Arial" w:cs="Arial" w:eastAsia="Arial" w:hAnsi="Arial"/>
          <w:b/>
          <w:bCs/>
          <w:color w:val="2E86AB"/>
          <w:sz w:val="26"/>
          <w:szCs w:val="26"/>
        </w:rPr>
        <w:t xml:space="preserve">9.3 Route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5D8E8" w:sz="1"/>
              <w:left w:val="single" w:color="C5D8E8" w:sz="1"/>
              <w:bottom w:val="single" w:color="C5D8E8" w:sz="1"/>
              <w:right w:val="single" w:color="C5D8E8" w:sz="1"/>
            </w:tcBorders>
            <w:shd w:fill="D6EAF4" w:val="clear"/>
            <w:tcMar>
              <w:top w:type="dxa" w:w="80"/>
              <w:left w:type="dxa" w:w="140"/>
              <w:bottom w:type="dxa" w:w="80"/>
              <w:right w:type="dxa" w:w="140"/>
            </w:tcMar>
          </w:tcPr>
          <w:p>
            <w:r>
              <w:rPr>
                <w:rFonts w:ascii="Arial" w:cs="Arial" w:eastAsia="Arial" w:hAnsi="Arial"/>
                <w:b/>
                <w:bCs/>
                <w:color w:val="1E3A5F"/>
                <w:sz w:val="20"/>
                <w:szCs w:val="20"/>
              </w:rPr>
              <w:t xml:space="preserve">Route</w:t>
            </w:r>
          </w:p>
        </w:tc>
        <w:tc>
          <w:tcPr>
            <w:tcW w:type="dxa" w:w="6240"/>
            <w:tcBorders>
              <w:top w:val="single" w:color="C5D8E8" w:sz="1"/>
              <w:left w:val="single" w:color="C5D8E8" w:sz="1"/>
              <w:bottom w:val="single" w:color="C5D8E8" w:sz="1"/>
              <w:right w:val="single" w:color="C5D8E8" w:sz="1"/>
            </w:tcBorders>
            <w:shd w:fill="D6EAF4" w:val="clear"/>
            <w:tcMar>
              <w:top w:type="dxa" w:w="80"/>
              <w:left w:type="dxa" w:w="140"/>
              <w:bottom w:type="dxa" w:w="80"/>
              <w:right w:type="dxa" w:w="140"/>
            </w:tcMar>
          </w:tcPr>
          <w:p>
            <w:r>
              <w:rPr>
                <w:rFonts w:ascii="Arial" w:cs="Arial" w:eastAsia="Arial" w:hAnsi="Arial"/>
                <w:b/>
                <w:bCs/>
                <w:color w:val="1E3A5F"/>
                <w:sz w:val="20"/>
                <w:szCs w:val="20"/>
              </w:rPr>
              <w:t xml:space="preserve">Guard — Component — Status</w:t>
            </w:r>
          </w:p>
        </w:tc>
      </w:tr>
      <w:tr>
        <w:tc>
          <w:tcPr>
            <w:tcW w:type="dxa" w:w="312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/login</w:t>
            </w:r>
          </w:p>
        </w:tc>
        <w:tc>
          <w:tcPr>
            <w:tcW w:type="dxa" w:w="624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None — LoginComponent — ⚡ Next</w:t>
            </w:r>
          </w:p>
        </w:tc>
      </w:tr>
      <w:tr>
        <w:tc>
          <w:tcPr>
            <w:tcW w:type="dxa" w:w="312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/register</w:t>
            </w:r>
          </w:p>
        </w:tc>
        <w:tc>
          <w:tcPr>
            <w:tcW w:type="dxa" w:w="624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None — RegisterComponent — ⚡ Next</w:t>
            </w:r>
          </w:p>
        </w:tc>
      </w:tr>
      <w:tr>
        <w:tc>
          <w:tcPr>
            <w:tcW w:type="dxa" w:w="312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/dashboard</w:t>
            </w:r>
          </w:p>
        </w:tc>
        <w:tc>
          <w:tcPr>
            <w:tcW w:type="dxa" w:w="624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authGuard — DashboardComponent — ⚡ Next</w:t>
            </w:r>
          </w:p>
        </w:tc>
      </w:tr>
      <w:tr>
        <w:tc>
          <w:tcPr>
            <w:tcW w:type="dxa" w:w="312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/holdings</w:t>
            </w:r>
          </w:p>
        </w:tc>
        <w:tc>
          <w:tcPr>
            <w:tcW w:type="dxa" w:w="624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authGuard — HoldingsComponent — ⚡ Next</w:t>
            </w:r>
          </w:p>
        </w:tc>
      </w:tr>
      <w:tr>
        <w:tc>
          <w:tcPr>
            <w:tcW w:type="dxa" w:w="312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/drilldown</w:t>
            </w:r>
          </w:p>
        </w:tc>
        <w:tc>
          <w:tcPr>
            <w:tcW w:type="dxa" w:w="624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authGuard — DrilldownComponent — ⚡ Next</w:t>
            </w:r>
          </w:p>
        </w:tc>
      </w:tr>
      <w:tr>
        <w:tc>
          <w:tcPr>
            <w:tcW w:type="dxa" w:w="312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/exposure</w:t>
            </w:r>
          </w:p>
        </w:tc>
        <w:tc>
          <w:tcPr>
            <w:tcW w:type="dxa" w:w="624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proGuard — ExposureComponent — ○ Planned</w:t>
            </w:r>
          </w:p>
        </w:tc>
      </w:tr>
      <w:tr>
        <w:tc>
          <w:tcPr>
            <w:tcW w:type="dxa" w:w="312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/risk</w:t>
            </w:r>
          </w:p>
        </w:tc>
        <w:tc>
          <w:tcPr>
            <w:tcW w:type="dxa" w:w="624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authGuard — RiskComponent — ○ Planned</w:t>
            </w:r>
          </w:p>
        </w:tc>
      </w:tr>
      <w:tr>
        <w:tc>
          <w:tcPr>
            <w:tcW w:type="dxa" w:w="312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/charts</w:t>
            </w:r>
          </w:p>
        </w:tc>
        <w:tc>
          <w:tcPr>
            <w:tcW w:type="dxa" w:w="624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authGuard — ChartsComponent — ○ Planned</w:t>
            </w:r>
          </w:p>
        </w:tc>
      </w:tr>
      <w:tr>
        <w:tc>
          <w:tcPr>
            <w:tcW w:type="dxa" w:w="312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/onboarding</w:t>
            </w:r>
          </w:p>
        </w:tc>
        <w:tc>
          <w:tcPr>
            <w:tcW w:type="dxa" w:w="624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authGuard — OnboardingComponent — ○ Planned</w:t>
            </w:r>
          </w:p>
        </w:tc>
      </w:tr>
      <w:tr>
        <w:tc>
          <w:tcPr>
            <w:tcW w:type="dxa" w:w="312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/settings</w:t>
            </w:r>
          </w:p>
        </w:tc>
        <w:tc>
          <w:tcPr>
            <w:tcW w:type="dxa" w:w="624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authGuard — SettingsComponent — ○ Planned</w:t>
            </w:r>
          </w:p>
        </w:tc>
      </w:tr>
    </w:tbl>
    <w:p>
      <w:pPr>
        <w:spacing w:after="0" w:before="120"/>
      </w:pPr>
      <w:r>
        <w:t xml:space="preserve"/>
      </w:r>
    </w:p>
    <w:p>
      <w:r>
        <w:br w:type="page"/>
      </w:r>
    </w:p>
    <w:p>
      <w:pPr>
        <w:pStyle w:val="Heading1"/>
        <w:pBdr>
          <w:bottom w:val="single" w:color="2E86AB" w:sz="8" w:space="6"/>
        </w:pBdr>
        <w:spacing w:after="160" w:before="400"/>
      </w:pPr>
      <w:r>
        <w:rPr>
          <w:rFonts w:ascii="Arial" w:cs="Arial" w:eastAsia="Arial" w:hAnsi="Arial"/>
          <w:b/>
          <w:bCs/>
          <w:color w:val="1E3A5F"/>
          <w:sz w:val="32"/>
          <w:szCs w:val="32"/>
        </w:rPr>
        <w:t xml:space="preserve">10. Local Development Workflow</w:t>
      </w:r>
    </w:p>
    <w:p>
      <w:pPr>
        <w:pStyle w:val="Heading2"/>
        <w:spacing w:after="120" w:before="280"/>
      </w:pPr>
      <w:r>
        <w:rPr>
          <w:rFonts w:ascii="Arial" w:cs="Arial" w:eastAsia="Arial" w:hAnsi="Arial"/>
          <w:b/>
          <w:bCs/>
          <w:color w:val="2E86AB"/>
          <w:sz w:val="26"/>
          <w:szCs w:val="26"/>
        </w:rPr>
        <w:t xml:space="preserve">10.1 First-time Setup</w:t>
      </w:r>
    </w:p>
    <w:p>
      <w:pPr>
        <w:shd w:fill="1E1E2E" w:val="clear"/>
        <w:spacing w:after="40" w:before="40"/>
        <w:ind w:left="360" w:right="360"/>
      </w:pPr>
      <w:r>
        <w:rPr>
          <w:rFonts w:ascii="Courier New" w:cs="Courier New" w:eastAsia="Courier New" w:hAnsi="Courier New"/>
          <w:color w:val="A8D8A8"/>
          <w:sz w:val="18"/>
          <w:szCs w:val="18"/>
        </w:rPr>
        <w:t xml:space="preserve"># 1. Extract Portfolio-Manager.zip to your Projects folder</w:t>
      </w:r>
    </w:p>
    <w:p>
      <w:pPr>
        <w:shd w:fill="1E1E2E" w:val="clear"/>
        <w:spacing w:after="40" w:before="40"/>
        <w:ind w:left="360" w:right="360"/>
      </w:pPr>
      <w:r>
        <w:rPr>
          <w:rFonts w:ascii="Courier New" w:cs="Courier New" w:eastAsia="Courier New" w:hAnsi="Courier New"/>
          <w:color w:val="A8D8A8"/>
          <w:sz w:val="18"/>
          <w:szCs w:val="18"/>
        </w:rPr>
        <w:t xml:space="preserve"># 2. Copy env template</w:t>
      </w:r>
    </w:p>
    <w:p>
      <w:pPr>
        <w:shd w:fill="1E1E2E" w:val="clear"/>
        <w:spacing w:after="40" w:before="40"/>
        <w:ind w:left="360" w:right="360"/>
      </w:pPr>
      <w:r>
        <w:rPr>
          <w:rFonts w:ascii="Courier New" w:cs="Courier New" w:eastAsia="Courier New" w:hAnsi="Courier New"/>
          <w:color w:val="A8D8A8"/>
          <w:sz w:val="18"/>
          <w:szCs w:val="18"/>
        </w:rPr>
        <w:t xml:space="preserve">Copy-Item .env.example .env</w:t>
      </w:r>
    </w:p>
    <w:p>
      <w:pPr>
        <w:shd w:fill="1E1E2E" w:val="clear"/>
        <w:spacing w:after="40" w:before="40"/>
        <w:ind w:left="360" w:right="360"/>
      </w:pPr>
      <w:r>
        <w:rPr>
          <w:rFonts w:ascii="Courier New" w:cs="Courier New" w:eastAsia="Courier New" w:hAnsi="Courier New"/>
          <w:color w:val="A8D8A8"/>
          <w:sz w:val="18"/>
          <w:szCs w:val="18"/>
        </w:rPr>
        <w:t xml:space="preserve"># 3. Edit .env — set a real SECRET_KEY (min 32 chars)</w:t>
      </w:r>
    </w:p>
    <w:p>
      <w:pPr>
        <w:shd w:fill="1E1E2E" w:val="clear"/>
        <w:spacing w:after="40" w:before="40"/>
        <w:ind w:left="360" w:right="360"/>
      </w:pPr>
      <w:r>
        <w:rPr>
          <w:rFonts w:ascii="Courier New" w:cs="Courier New" w:eastAsia="Courier New" w:hAnsi="Courier New"/>
          <w:color w:val="A8D8A8"/>
          <w:sz w:val="18"/>
          <w:szCs w:val="18"/>
        </w:rPr>
        <w:t xml:space="preserve"># 4. Start everything</w:t>
      </w:r>
    </w:p>
    <w:p>
      <w:pPr>
        <w:shd w:fill="1E1E2E" w:val="clear"/>
        <w:spacing w:after="40" w:before="40"/>
        <w:ind w:left="360" w:right="360"/>
      </w:pPr>
      <w:r>
        <w:rPr>
          <w:rFonts w:ascii="Courier New" w:cs="Courier New" w:eastAsia="Courier New" w:hAnsi="Courier New"/>
          <w:color w:val="A8D8A8"/>
          <w:sz w:val="18"/>
          <w:szCs w:val="18"/>
        </w:rPr>
        <w:t xml:space="preserve">cd infrastructure</w:t>
      </w:r>
    </w:p>
    <w:p>
      <w:pPr>
        <w:shd w:fill="1E1E2E" w:val="clear"/>
        <w:spacing w:after="40" w:before="40"/>
        <w:ind w:left="360" w:right="360"/>
      </w:pPr>
      <w:r>
        <w:rPr>
          <w:rFonts w:ascii="Courier New" w:cs="Courier New" w:eastAsia="Courier New" w:hAnsi="Courier New"/>
          <w:color w:val="A8D8A8"/>
          <w:sz w:val="18"/>
          <w:szCs w:val="18"/>
        </w:rPr>
        <w:t xml:space="preserve">docker compose up --build</w:t>
      </w:r>
    </w:p>
    <w:p>
      <w:pPr>
        <w:shd w:fill="1E1E2E" w:val="clear"/>
        <w:spacing w:after="40" w:before="40"/>
        <w:ind w:left="360" w:right="360"/>
      </w:pPr>
      <w:r>
        <w:rPr>
          <w:rFonts w:ascii="Courier New" w:cs="Courier New" w:eastAsia="Courier New" w:hAnsi="Courier New"/>
          <w:color w:val="A8D8A8"/>
          <w:sz w:val="18"/>
          <w:szCs w:val="18"/>
        </w:rPr>
        <w:t xml:space="preserve"># 5. Open http://localhost:4200</w:t>
      </w:r>
    </w:p>
    <w:p>
      <w:pPr>
        <w:spacing w:after="0" w:before="80"/>
      </w:pPr>
      <w:r>
        <w:t xml:space="preserve"/>
      </w:r>
    </w:p>
    <w:p>
      <w:pPr>
        <w:pStyle w:val="Heading2"/>
        <w:spacing w:after="120" w:before="280"/>
      </w:pPr>
      <w:r>
        <w:rPr>
          <w:rFonts w:ascii="Arial" w:cs="Arial" w:eastAsia="Arial" w:hAnsi="Arial"/>
          <w:b/>
          <w:bCs/>
          <w:color w:val="2E86AB"/>
          <w:sz w:val="26"/>
          <w:szCs w:val="26"/>
        </w:rPr>
        <w:t xml:space="preserve">10.2 Daily Dev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5D8E8" w:sz="1"/>
              <w:left w:val="single" w:color="C5D8E8" w:sz="1"/>
              <w:bottom w:val="single" w:color="C5D8E8" w:sz="1"/>
              <w:right w:val="single" w:color="C5D8E8" w:sz="1"/>
            </w:tcBorders>
            <w:shd w:fill="D6EAF4" w:val="clear"/>
            <w:tcMar>
              <w:top w:type="dxa" w:w="80"/>
              <w:left w:type="dxa" w:w="140"/>
              <w:bottom w:type="dxa" w:w="80"/>
              <w:right w:type="dxa" w:w="140"/>
            </w:tcMar>
          </w:tcPr>
          <w:p>
            <w:r>
              <w:rPr>
                <w:rFonts w:ascii="Arial" w:cs="Arial" w:eastAsia="Arial" w:hAnsi="Arial"/>
                <w:b/>
                <w:bCs/>
                <w:color w:val="1E3A5F"/>
                <w:sz w:val="20"/>
                <w:szCs w:val="20"/>
              </w:rPr>
              <w:t xml:space="preserve">Command</w:t>
            </w:r>
          </w:p>
        </w:tc>
        <w:tc>
          <w:tcPr>
            <w:tcW w:type="dxa" w:w="6240"/>
            <w:tcBorders>
              <w:top w:val="single" w:color="C5D8E8" w:sz="1"/>
              <w:left w:val="single" w:color="C5D8E8" w:sz="1"/>
              <w:bottom w:val="single" w:color="C5D8E8" w:sz="1"/>
              <w:right w:val="single" w:color="C5D8E8" w:sz="1"/>
            </w:tcBorders>
            <w:shd w:fill="D6EAF4" w:val="clear"/>
            <w:tcMar>
              <w:top w:type="dxa" w:w="80"/>
              <w:left w:type="dxa" w:w="140"/>
              <w:bottom w:type="dxa" w:w="80"/>
              <w:right w:type="dxa" w:w="140"/>
            </w:tcMar>
          </w:tcPr>
          <w:p>
            <w:r>
              <w:rPr>
                <w:rFonts w:ascii="Arial" w:cs="Arial" w:eastAsia="Arial" w:hAnsi="Arial"/>
                <w:b/>
                <w:bCs/>
                <w:color w:val="1E3A5F"/>
                <w:sz w:val="20"/>
                <w:szCs w:val="20"/>
              </w:rPr>
              <w:t xml:space="preserve">What it does</w:t>
            </w:r>
          </w:p>
        </w:tc>
      </w:tr>
      <w:tr>
        <w:tc>
          <w:tcPr>
            <w:tcW w:type="dxa" w:w="312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docker compose up</w:t>
            </w:r>
          </w:p>
        </w:tc>
        <w:tc>
          <w:tcPr>
            <w:tcW w:type="dxa" w:w="624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Start all 8 containers</w:t>
            </w:r>
          </w:p>
        </w:tc>
      </w:tr>
      <w:tr>
        <w:tc>
          <w:tcPr>
            <w:tcW w:type="dxa" w:w="312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docker compose up api worker</w:t>
            </w:r>
          </w:p>
        </w:tc>
        <w:tc>
          <w:tcPr>
            <w:tcW w:type="dxa" w:w="624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Start only API and worker (skips frontend)</w:t>
            </w:r>
          </w:p>
        </w:tc>
      </w:tr>
      <w:tr>
        <w:tc>
          <w:tcPr>
            <w:tcW w:type="dxa" w:w="312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docker compose logs -f api</w:t>
            </w:r>
          </w:p>
        </w:tc>
        <w:tc>
          <w:tcPr>
            <w:tcW w:type="dxa" w:w="624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Tail API logs in real time</w:t>
            </w:r>
          </w:p>
        </w:tc>
      </w:tr>
      <w:tr>
        <w:tc>
          <w:tcPr>
            <w:tcW w:type="dxa" w:w="312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docker compose logs -f worker</w:t>
            </w:r>
          </w:p>
        </w:tc>
        <w:tc>
          <w:tcPr>
            <w:tcW w:type="dxa" w:w="624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Tail Celery worker logs</w:t>
            </w:r>
          </w:p>
        </w:tc>
      </w:tr>
      <w:tr>
        <w:tc>
          <w:tcPr>
            <w:tcW w:type="dxa" w:w="312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docker compose exec api alembic upgrade head</w:t>
            </w:r>
          </w:p>
        </w:tc>
        <w:tc>
          <w:tcPr>
            <w:tcW w:type="dxa" w:w="624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Apply pending DB migrations</w:t>
            </w:r>
          </w:p>
        </w:tc>
      </w:tr>
      <w:tr>
        <w:tc>
          <w:tcPr>
            <w:tcW w:type="dxa" w:w="312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docker compose exec api alembic revision --autogenerate -m 'desc'</w:t>
            </w:r>
          </w:p>
        </w:tc>
        <w:tc>
          <w:tcPr>
            <w:tcW w:type="dxa" w:w="624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Generate migration from model changes</w:t>
            </w:r>
          </w:p>
        </w:tc>
      </w:tr>
      <w:tr>
        <w:tc>
          <w:tcPr>
            <w:tcW w:type="dxa" w:w="312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docker compose exec api pytest</w:t>
            </w:r>
          </w:p>
        </w:tc>
        <w:tc>
          <w:tcPr>
            <w:tcW w:type="dxa" w:w="624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Run all backend tests</w:t>
            </w:r>
          </w:p>
        </w:tc>
      </w:tr>
      <w:tr>
        <w:tc>
          <w:tcPr>
            <w:tcW w:type="dxa" w:w="312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docker compose exec api pytest -k 'test_auth'</w:t>
            </w:r>
          </w:p>
        </w:tc>
        <w:tc>
          <w:tcPr>
            <w:tcW w:type="dxa" w:w="624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Run specific test</w:t>
            </w:r>
          </w:p>
        </w:tc>
      </w:tr>
      <w:tr>
        <w:tc>
          <w:tcPr>
            <w:tcW w:type="dxa" w:w="312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cd frontend &amp;&amp; npx ng test</w:t>
            </w:r>
          </w:p>
        </w:tc>
        <w:tc>
          <w:tcPr>
            <w:tcW w:type="dxa" w:w="624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Run Angular unit tests</w:t>
            </w:r>
          </w:p>
        </w:tc>
      </w:tr>
      <w:tr>
        <w:tc>
          <w:tcPr>
            <w:tcW w:type="dxa" w:w="312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docker compose down</w:t>
            </w:r>
          </w:p>
        </w:tc>
        <w:tc>
          <w:tcPr>
            <w:tcW w:type="dxa" w:w="624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Stop everything (data preserved)</w:t>
            </w:r>
          </w:p>
        </w:tc>
      </w:tr>
      <w:tr>
        <w:tc>
          <w:tcPr>
            <w:tcW w:type="dxa" w:w="312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docker compose down -v</w:t>
            </w:r>
          </w:p>
        </w:tc>
        <w:tc>
          <w:tcPr>
            <w:tcW w:type="dxa" w:w="624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Stop and delete all data volumes (clean slate)</w:t>
            </w:r>
          </w:p>
        </w:tc>
      </w:tr>
    </w:tbl>
    <w:p>
      <w:pPr>
        <w:spacing w:after="0" w:before="80"/>
      </w:pPr>
      <w:r>
        <w:t xml:space="preserve"/>
      </w:r>
    </w:p>
    <w:p>
      <w:pPr>
        <w:pStyle w:val="Heading2"/>
        <w:spacing w:after="120" w:before="280"/>
      </w:pPr>
      <w:r>
        <w:rPr>
          <w:rFonts w:ascii="Arial" w:cs="Arial" w:eastAsia="Arial" w:hAnsi="Arial"/>
          <w:b/>
          <w:bCs/>
          <w:color w:val="2E86AB"/>
          <w:sz w:val="26"/>
          <w:szCs w:val="26"/>
        </w:rPr>
        <w:t xml:space="preserve">10.3 Adding a New API Endpoint</w:t>
      </w:r>
    </w:p>
    <w:p>
      <w:pPr>
        <w:pStyle w:val="ListParagraph"/>
        <w:numPr>
          <w:ilvl w:val="0"/>
          <w:numId w:val="2"/>
        </w:numPr>
        <w:spacing w:after="40" w:before="40"/>
      </w:pPr>
      <w:r>
        <w:rPr>
          <w:rFonts w:ascii="Arial" w:cs="Arial" w:eastAsia="Arial" w:hAnsi="Arial"/>
          <w:b/>
          <w:bCs/>
          <w:color w:val="1A1A2E"/>
          <w:sz w:val="22"/>
          <w:szCs w:val="22"/>
        </w:rPr>
        <w:t xml:space="preserve">1. </w:t>
      </w:r>
      <w:r>
        <w:rPr>
          <w:rFonts w:ascii="Arial" w:cs="Arial" w:eastAsia="Arial" w:hAnsi="Arial"/>
          <w:color w:val="1A1A2E"/>
          <w:sz w:val="22"/>
          <w:szCs w:val="22"/>
        </w:rPr>
        <w:t xml:space="preserve">Add route handler to app/api/ (or create a new file if it’s a new domain).</w:t>
      </w:r>
    </w:p>
    <w:p>
      <w:pPr>
        <w:pStyle w:val="ListParagraph"/>
        <w:numPr>
          <w:ilvl w:val="0"/>
          <w:numId w:val="2"/>
        </w:numPr>
        <w:spacing w:after="40" w:before="40"/>
      </w:pPr>
      <w:r>
        <w:rPr>
          <w:rFonts w:ascii="Arial" w:cs="Arial" w:eastAsia="Arial" w:hAnsi="Arial"/>
          <w:b/>
          <w:bCs/>
          <w:color w:val="1A1A2E"/>
          <w:sz w:val="22"/>
          <w:szCs w:val="22"/>
        </w:rPr>
        <w:t xml:space="preserve">2. </w:t>
      </w:r>
      <w:r>
        <w:rPr>
          <w:rFonts w:ascii="Arial" w:cs="Arial" w:eastAsia="Arial" w:hAnsi="Arial"/>
          <w:color w:val="1A1A2E"/>
          <w:sz w:val="22"/>
          <w:szCs w:val="22"/>
        </w:rPr>
        <w:t xml:space="preserve">Add service method to app/services/ — keep business logic out of route handlers.</w:t>
      </w:r>
    </w:p>
    <w:p>
      <w:pPr>
        <w:pStyle w:val="ListParagraph"/>
        <w:numPr>
          <w:ilvl w:val="0"/>
          <w:numId w:val="2"/>
        </w:numPr>
        <w:spacing w:after="40" w:before="40"/>
      </w:pPr>
      <w:r>
        <w:rPr>
          <w:rFonts w:ascii="Arial" w:cs="Arial" w:eastAsia="Arial" w:hAnsi="Arial"/>
          <w:b/>
          <w:bCs/>
          <w:color w:val="1A1A2E"/>
          <w:sz w:val="22"/>
          <w:szCs w:val="22"/>
        </w:rPr>
        <w:t xml:space="preserve">3. </w:t>
      </w:r>
      <w:r>
        <w:rPr>
          <w:rFonts w:ascii="Arial" w:cs="Arial" w:eastAsia="Arial" w:hAnsi="Arial"/>
          <w:color w:val="1A1A2E"/>
          <w:sz w:val="22"/>
          <w:szCs w:val="22"/>
        </w:rPr>
        <w:t xml:space="preserve">Add Pydantic schema to app/schemas/schemas.py if the shape is new.</w:t>
      </w:r>
    </w:p>
    <w:p>
      <w:pPr>
        <w:pStyle w:val="ListParagraph"/>
        <w:numPr>
          <w:ilvl w:val="0"/>
          <w:numId w:val="2"/>
        </w:numPr>
        <w:spacing w:after="40" w:before="40"/>
      </w:pPr>
      <w:r>
        <w:rPr>
          <w:rFonts w:ascii="Arial" w:cs="Arial" w:eastAsia="Arial" w:hAnsi="Arial"/>
          <w:b/>
          <w:bCs/>
          <w:color w:val="1A1A2E"/>
          <w:sz w:val="22"/>
          <w:szCs w:val="22"/>
        </w:rPr>
        <w:t xml:space="preserve">4. </w:t>
      </w:r>
      <w:r>
        <w:rPr>
          <w:rFonts w:ascii="Arial" w:cs="Arial" w:eastAsia="Arial" w:hAnsi="Arial"/>
          <w:color w:val="1A1A2E"/>
          <w:sz w:val="22"/>
          <w:szCs w:val="22"/>
        </w:rPr>
        <w:t xml:space="preserve">Register the router in app/main.py if it’s a new file.</w:t>
      </w:r>
    </w:p>
    <w:p>
      <w:pPr>
        <w:pStyle w:val="ListParagraph"/>
        <w:numPr>
          <w:ilvl w:val="0"/>
          <w:numId w:val="2"/>
        </w:numPr>
        <w:spacing w:after="40" w:before="40"/>
      </w:pPr>
      <w:r>
        <w:rPr>
          <w:rFonts w:ascii="Arial" w:cs="Arial" w:eastAsia="Arial" w:hAnsi="Arial"/>
          <w:b/>
          <w:bCs/>
          <w:color w:val="1A1A2E"/>
          <w:sz w:val="22"/>
          <w:szCs w:val="22"/>
        </w:rPr>
        <w:t xml:space="preserve">5. </w:t>
      </w:r>
      <w:r>
        <w:rPr>
          <w:rFonts w:ascii="Arial" w:cs="Arial" w:eastAsia="Arial" w:hAnsi="Arial"/>
          <w:color w:val="1A1A2E"/>
          <w:sz w:val="22"/>
          <w:szCs w:val="22"/>
        </w:rPr>
        <w:t xml:space="preserve">Add typed method to frontend/src/app/core/http/portfolio-api.client.ts.</w:t>
      </w:r>
    </w:p>
    <w:p>
      <w:pPr>
        <w:pStyle w:val="ListParagraph"/>
        <w:numPr>
          <w:ilvl w:val="0"/>
          <w:numId w:val="2"/>
        </w:numPr>
        <w:spacing w:after="40" w:before="40"/>
      </w:pPr>
      <w:r>
        <w:rPr>
          <w:rFonts w:ascii="Arial" w:cs="Arial" w:eastAsia="Arial" w:hAnsi="Arial"/>
          <w:b/>
          <w:bCs/>
          <w:color w:val="1A1A2E"/>
          <w:sz w:val="22"/>
          <w:szCs w:val="22"/>
        </w:rPr>
        <w:t xml:space="preserve">6. </w:t>
      </w:r>
      <w:r>
        <w:rPr>
          <w:rFonts w:ascii="Arial" w:cs="Arial" w:eastAsia="Arial" w:hAnsi="Arial"/>
          <w:color w:val="1A1A2E"/>
          <w:sz w:val="22"/>
          <w:szCs w:val="22"/>
        </w:rPr>
        <w:t xml:space="preserve">Add TypeScript interface to core/models/portfolio.models.ts if needed.</w:t>
      </w:r>
    </w:p>
    <w:p>
      <w:pPr>
        <w:pStyle w:val="ListParagraph"/>
        <w:numPr>
          <w:ilvl w:val="0"/>
          <w:numId w:val="2"/>
        </w:numPr>
        <w:spacing w:after="40" w:before="40"/>
      </w:pPr>
      <w:r>
        <w:rPr>
          <w:rFonts w:ascii="Arial" w:cs="Arial" w:eastAsia="Arial" w:hAnsi="Arial"/>
          <w:b/>
          <w:bCs/>
          <w:color w:val="1A1A2E"/>
          <w:sz w:val="22"/>
          <w:szCs w:val="22"/>
        </w:rPr>
        <w:t xml:space="preserve">7. </w:t>
      </w:r>
      <w:r>
        <w:rPr>
          <w:rFonts w:ascii="Arial" w:cs="Arial" w:eastAsia="Arial" w:hAnsi="Arial"/>
          <w:color w:val="1A1A2E"/>
          <w:sz w:val="22"/>
          <w:szCs w:val="22"/>
        </w:rPr>
        <w:t xml:space="preserve">Update this document in the doc/ folder.</w:t>
      </w:r>
    </w:p>
    <w:p>
      <w:pPr>
        <w:spacing w:after="0" w:before="120"/>
      </w:pPr>
      <w:r>
        <w:t xml:space="preserve"/>
      </w:r>
    </w:p>
    <w:p>
      <w:r>
        <w:br w:type="page"/>
      </w:r>
    </w:p>
    <w:p>
      <w:pPr>
        <w:pStyle w:val="Heading1"/>
        <w:pBdr>
          <w:bottom w:val="single" w:color="2E86AB" w:sz="8" w:space="6"/>
        </w:pBdr>
        <w:spacing w:after="160" w:before="400"/>
      </w:pPr>
      <w:r>
        <w:rPr>
          <w:rFonts w:ascii="Arial" w:cs="Arial" w:eastAsia="Arial" w:hAnsi="Arial"/>
          <w:b/>
          <w:bCs/>
          <w:color w:val="1E3A5F"/>
          <w:sz w:val="32"/>
          <w:szCs w:val="32"/>
        </w:rPr>
        <w:t xml:space="preserve">11. 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600"/>
        <w:gridCol w:w="4160"/>
      </w:tblGrid>
      <w:tr>
        <w:tc>
          <w:tcPr>
            <w:tcW w:type="dxa" w:w="2400"/>
            <w:tcBorders>
              <w:top w:val="single" w:color="C5D8E8" w:sz="1"/>
              <w:left w:val="single" w:color="C5D8E8" w:sz="1"/>
              <w:bottom w:val="single" w:color="C5D8E8" w:sz="1"/>
              <w:right w:val="single" w:color="C5D8E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1200"/>
            <w:tcBorders>
              <w:top w:val="single" w:color="C5D8E8" w:sz="1"/>
              <w:left w:val="single" w:color="C5D8E8" w:sz="1"/>
              <w:bottom w:val="single" w:color="C5D8E8" w:sz="1"/>
              <w:right w:val="single" w:color="C5D8E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Free</w:t>
            </w:r>
          </w:p>
        </w:tc>
        <w:tc>
          <w:tcPr>
            <w:tcW w:type="dxa" w:w="1600"/>
            <w:tcBorders>
              <w:top w:val="single" w:color="C5D8E8" w:sz="1"/>
              <w:left w:val="single" w:color="C5D8E8" w:sz="1"/>
              <w:bottom w:val="single" w:color="C5D8E8" w:sz="1"/>
              <w:right w:val="single" w:color="C5D8E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Pro ($19/mo)</w:t>
            </w:r>
          </w:p>
        </w:tc>
        <w:tc>
          <w:tcPr>
            <w:tcW w:type="dxa" w:w="4160"/>
            <w:tcBorders>
              <w:top w:val="single" w:color="C5D8E8" w:sz="1"/>
              <w:left w:val="single" w:color="C5D8E8" w:sz="1"/>
              <w:bottom w:val="single" w:color="C5D8E8" w:sz="1"/>
              <w:right w:val="single" w:color="C5D8E8"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Implementation</w:t>
            </w:r>
          </w:p>
        </w:tc>
      </w:tr>
      <w:tr>
        <w:tc>
          <w:tcPr>
            <w:tcW w:type="dxa" w:w="24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Portfolios</w:t>
            </w:r>
          </w:p>
        </w:tc>
        <w:tc>
          <w:tcPr>
            <w:tcW w:type="dxa" w:w="12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w:t>
            </w:r>
          </w:p>
        </w:tc>
        <w:tc>
          <w:tcPr>
            <w:tcW w:type="dxa" w:w="16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10</w:t>
            </w:r>
          </w:p>
        </w:tc>
        <w:tc>
          <w:tcPr>
            <w:tcW w:type="dxa" w:w="41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check_plan() in POST /portfolios — counts existing, enforces limit</w:t>
            </w:r>
          </w:p>
        </w:tc>
      </w:tr>
      <w:tr>
        <w:tc>
          <w:tcPr>
            <w:tcW w:type="dxa" w:w="240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Positions per portfolio</w:t>
            </w:r>
          </w:p>
        </w:tc>
        <w:tc>
          <w:tcPr>
            <w:tcW w:type="dxa" w:w="120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100</w:t>
            </w:r>
          </w:p>
        </w:tc>
        <w:tc>
          <w:tcPr>
            <w:tcW w:type="dxa" w:w="160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Unlimited</w:t>
            </w:r>
          </w:p>
        </w:tc>
        <w:tc>
          <w:tcPr>
            <w:tcW w:type="dxa" w:w="416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Checked in parse_and_store_csv() after parsing</w:t>
            </w:r>
          </w:p>
        </w:tc>
      </w:tr>
      <w:tr>
        <w:tc>
          <w:tcPr>
            <w:tcW w:type="dxa" w:w="24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True Exposure</w:t>
            </w:r>
          </w:p>
        </w:tc>
        <w:tc>
          <w:tcPr>
            <w:tcW w:type="dxa" w:w="12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No</w:t>
            </w:r>
          </w:p>
        </w:tc>
        <w:tc>
          <w:tcPr>
            <w:tcW w:type="dxa" w:w="16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Yes</w:t>
            </w:r>
          </w:p>
        </w:tc>
        <w:tc>
          <w:tcPr>
            <w:tcW w:type="dxa" w:w="41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require_plan('pro','enterprise') on GET /exposure</w:t>
            </w:r>
          </w:p>
        </w:tc>
      </w:tr>
      <w:tr>
        <w:tc>
          <w:tcPr>
            <w:tcW w:type="dxa" w:w="240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Live price refresh</w:t>
            </w:r>
          </w:p>
        </w:tc>
        <w:tc>
          <w:tcPr>
            <w:tcW w:type="dxa" w:w="120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Manual</w:t>
            </w:r>
          </w:p>
        </w:tc>
        <w:tc>
          <w:tcPr>
            <w:tcW w:type="dxa" w:w="160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Auto 15 min</w:t>
            </w:r>
          </w:p>
        </w:tc>
        <w:tc>
          <w:tcPr>
            <w:tcW w:type="dxa" w:w="416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Celery Beat schedule only runs for pro users</w:t>
            </w:r>
          </w:p>
        </w:tc>
      </w:tr>
      <w:tr>
        <w:tc>
          <w:tcPr>
            <w:tcW w:type="dxa" w:w="24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CSV upload frequency</w:t>
            </w:r>
          </w:p>
        </w:tc>
        <w:tc>
          <w:tcPr>
            <w:tcW w:type="dxa" w:w="12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1/day</w:t>
            </w:r>
          </w:p>
        </w:tc>
        <w:tc>
          <w:tcPr>
            <w:tcW w:type="dxa" w:w="16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Unlimited</w:t>
            </w:r>
          </w:p>
        </w:tc>
        <w:tc>
          <w:tcPr>
            <w:tcW w:type="dxa" w:w="41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slowapi rate limiter on POST /upload</w:t>
            </w:r>
          </w:p>
        </w:tc>
      </w:tr>
      <w:tr>
        <w:tc>
          <w:tcPr>
            <w:tcW w:type="dxa" w:w="240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ETF look-through</w:t>
            </w:r>
          </w:p>
        </w:tc>
        <w:tc>
          <w:tcPr>
            <w:tcW w:type="dxa" w:w="120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Static only</w:t>
            </w:r>
          </w:p>
        </w:tc>
        <w:tc>
          <w:tcPr>
            <w:tcW w:type="dxa" w:w="160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Live Yahoo</w:t>
            </w:r>
          </w:p>
        </w:tc>
        <w:tc>
          <w:tcPr>
            <w:tcW w:type="dxa" w:w="4160"/>
            <w:tcBorders>
              <w:top w:val="single" w:color="C5D8E8" w:sz="1"/>
              <w:left w:val="single" w:color="C5D8E8" w:sz="1"/>
              <w:bottom w:val="single" w:color="C5D8E8" w:sz="1"/>
              <w:right w:val="single" w:color="C5D8E8" w:sz="1"/>
            </w:tcBorders>
            <w:shd w:fill="EB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holdings_cache populated only for pro portfolios</w:t>
            </w:r>
          </w:p>
        </w:tc>
      </w:tr>
      <w:tr>
        <w:tc>
          <w:tcPr>
            <w:tcW w:type="dxa" w:w="24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Data retention</w:t>
            </w:r>
          </w:p>
        </w:tc>
        <w:tc>
          <w:tcPr>
            <w:tcW w:type="dxa" w:w="12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30 days</w:t>
            </w:r>
          </w:p>
        </w:tc>
        <w:tc>
          <w:tcPr>
            <w:tcW w:type="dxa" w:w="160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Unlimited</w:t>
            </w:r>
          </w:p>
        </w:tc>
        <w:tc>
          <w:tcPr>
            <w:tcW w:type="dxa" w:w="4160"/>
            <w:tcBorders>
              <w:top w:val="single" w:color="C5D8E8" w:sz="1"/>
              <w:left w:val="single" w:color="C5D8E8" w:sz="1"/>
              <w:bottom w:val="single" w:color="C5D8E8" w:sz="1"/>
              <w:right w:val="single" w:color="C5D8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Celery Beat cron job soft-deletes old free data</w:t>
            </w:r>
          </w:p>
        </w:tc>
      </w:tr>
    </w:tbl>
    <w:p>
      <w:pPr>
        <w:spacing w:after="0" w:before="80"/>
      </w:pPr>
      <w:r>
        <w:t xml:space="preserve"/>
      </w:r>
    </w:p>
    <w:p>
      <w:pPr>
        <w:pBdr>
          <w:left w:val="single" w:color="2E86AB" w:sz="12" w:space="8"/>
        </w:pBdr>
        <w:spacing w:after="80" w:before="80"/>
        <w:ind w:left="360"/>
      </w:pPr>
      <w:r>
        <w:rPr>
          <w:rFonts w:ascii="Arial" w:cs="Arial" w:eastAsia="Arial" w:hAnsi="Arial"/>
          <w:i/>
          <w:iCs/>
          <w:color w:val="6B7280"/>
          <w:sz w:val="20"/>
          <w:szCs w:val="20"/>
        </w:rPr>
        <w:t xml:space="preserve">Stripe integration is planned for Phase 3. Plan is currently set manually in the users table. The plan enforcement code is already in place — Stripe just updates the plan column via webhook.</w:t>
      </w:r>
    </w:p>
    <w:p>
      <w:pPr>
        <w:spacing w:after="0" w:before="120"/>
      </w:pPr>
      <w:r>
        <w:t xml:space="preserve"/>
      </w:r>
    </w:p>
    <w:p>
      <w:pPr>
        <w:pStyle w:val="Heading1"/>
        <w:pBdr>
          <w:bottom w:val="single" w:color="2E86AB" w:sz="8" w:space="6"/>
        </w:pBdr>
        <w:spacing w:after="160" w:before="400"/>
      </w:pPr>
      <w:r>
        <w:rPr>
          <w:rFonts w:ascii="Arial" w:cs="Arial" w:eastAsia="Arial" w:hAnsi="Arial"/>
          <w:b/>
          <w:bCs/>
          <w:color w:val="1E3A5F"/>
          <w:sz w:val="32"/>
          <w:szCs w:val="32"/>
        </w:rPr>
        <w:t xml:space="preserve">12. Deployment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5D8E8" w:sz="1"/>
              <w:left w:val="single" w:color="C5D8E8" w:sz="1"/>
              <w:bottom w:val="single" w:color="C5D8E8" w:sz="1"/>
              <w:right w:val="single" w:color="C5D8E8" w:sz="1"/>
            </w:tcBorders>
            <w:shd w:fill="D6EAF4" w:val="clear"/>
            <w:tcMar>
              <w:top w:type="dxa" w:w="80"/>
              <w:left w:type="dxa" w:w="140"/>
              <w:bottom w:type="dxa" w:w="80"/>
              <w:right w:type="dxa" w:w="140"/>
            </w:tcMar>
          </w:tcPr>
          <w:p>
            <w:r>
              <w:rPr>
                <w:rFonts w:ascii="Arial" w:cs="Arial" w:eastAsia="Arial" w:hAnsi="Arial"/>
                <w:b/>
                <w:bCs/>
                <w:color w:val="1E3A5F"/>
                <w:sz w:val="20"/>
                <w:szCs w:val="20"/>
              </w:rPr>
              <w:t xml:space="preserve">Phase</w:t>
            </w:r>
          </w:p>
        </w:tc>
        <w:tc>
          <w:tcPr>
            <w:tcW w:type="dxa" w:w="7360"/>
            <w:tcBorders>
              <w:top w:val="single" w:color="C5D8E8" w:sz="1"/>
              <w:left w:val="single" w:color="C5D8E8" w:sz="1"/>
              <w:bottom w:val="single" w:color="C5D8E8" w:sz="1"/>
              <w:right w:val="single" w:color="C5D8E8" w:sz="1"/>
            </w:tcBorders>
            <w:shd w:fill="D6EAF4" w:val="clear"/>
            <w:tcMar>
              <w:top w:type="dxa" w:w="80"/>
              <w:left w:type="dxa" w:w="140"/>
              <w:bottom w:type="dxa" w:w="80"/>
              <w:right w:type="dxa" w:w="140"/>
            </w:tcMar>
          </w:tcPr>
          <w:p>
            <w:r>
              <w:rPr>
                <w:rFonts w:ascii="Arial" w:cs="Arial" w:eastAsia="Arial" w:hAnsi="Arial"/>
                <w:b/>
                <w:bCs/>
                <w:color w:val="1E3A5F"/>
                <w:sz w:val="20"/>
                <w:szCs w:val="20"/>
              </w:rPr>
              <w:t xml:space="preserve">When — Where — What changes</w:t>
            </w:r>
          </w:p>
        </w:tc>
      </w:tr>
      <w:tr>
        <w:tc>
          <w:tcPr>
            <w:tcW w:type="dxa" w:w="2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Phase 1: Local (Now)</w:t>
            </w:r>
          </w:p>
        </w:tc>
        <w:tc>
          <w:tcPr>
            <w:tcW w:type="dxa" w:w="73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Today. Your laptop. Docker Compose. Demo to potential customers. Zero cloud cost.</w:t>
            </w:r>
          </w:p>
        </w:tc>
      </w:tr>
      <w:tr>
        <w:tc>
          <w:tcPr>
            <w:tcW w:type="dxa" w:w="200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Phase 2: VPS ($20/mo)</w:t>
            </w:r>
          </w:p>
        </w:tc>
        <w:tc>
          <w:tcPr>
            <w:tcW w:type="dxa" w:w="736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First paying customer. Single Hetzner/DigitalOcean server. Same docker-compose.prod.yml. Add Nginx + Let’s Encrypt SSL. MinIO stays as file storage.</w:t>
            </w:r>
          </w:p>
        </w:tc>
      </w:tr>
      <w:tr>
        <w:tc>
          <w:tcPr>
            <w:tcW w:type="dxa" w:w="20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Phase 3: Managed cloud</w:t>
            </w:r>
          </w:p>
        </w:tc>
        <w:tc>
          <w:tcPr>
            <w:tcW w:type="dxa" w:w="73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50+ users. Move Postgres to RDS/Supabase, Redis to ElastiCache, files to S3. Zero code changes — only env variables change.</w:t>
            </w:r>
          </w:p>
        </w:tc>
      </w:tr>
      <w:tr>
        <w:tc>
          <w:tcPr>
            <w:tcW w:type="dxa" w:w="200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Phase 4: Scale out</w:t>
            </w:r>
          </w:p>
        </w:tc>
        <w:tc>
          <w:tcPr>
            <w:tcW w:type="dxa" w:w="736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200+ users. Add second API container behind load balancer. Stateless architecture already supports this.</w:t>
            </w:r>
          </w:p>
        </w:tc>
      </w:tr>
    </w:tbl>
    <w:p>
      <w:pPr>
        <w:spacing w:after="0" w:before="120"/>
      </w:pPr>
      <w:r>
        <w:t xml:space="preserve"/>
      </w:r>
    </w:p>
    <w:p>
      <w:pPr>
        <w:pStyle w:val="Heading1"/>
        <w:pBdr>
          <w:bottom w:val="single" w:color="2E86AB" w:sz="8" w:space="6"/>
        </w:pBdr>
        <w:spacing w:after="160" w:before="400"/>
      </w:pPr>
      <w:r>
        <w:rPr>
          <w:rFonts w:ascii="Arial" w:cs="Arial" w:eastAsia="Arial" w:hAnsi="Arial"/>
          <w:b/>
          <w:bCs/>
          <w:color w:val="1E3A5F"/>
          <w:sz w:val="32"/>
          <w:szCs w:val="32"/>
        </w:rPr>
        <w:t xml:space="preserve">13. Migration Roadmap from v42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5D8E8" w:sz="1"/>
              <w:left w:val="single" w:color="C5D8E8" w:sz="1"/>
              <w:bottom w:val="single" w:color="C5D8E8" w:sz="1"/>
              <w:right w:val="single" w:color="C5D8E8" w:sz="1"/>
            </w:tcBorders>
            <w:shd w:fill="D6EAF4" w:val="clear"/>
            <w:tcMar>
              <w:top w:type="dxa" w:w="80"/>
              <w:left w:type="dxa" w:w="140"/>
              <w:bottom w:type="dxa" w:w="80"/>
              <w:right w:type="dxa" w:w="140"/>
            </w:tcMar>
          </w:tcPr>
          <w:p>
            <w:r>
              <w:rPr>
                <w:rFonts w:ascii="Arial" w:cs="Arial" w:eastAsia="Arial" w:hAnsi="Arial"/>
                <w:b/>
                <w:bCs/>
                <w:color w:val="1E3A5F"/>
                <w:sz w:val="20"/>
                <w:szCs w:val="20"/>
              </w:rPr>
              <w:t xml:space="preserve">Phase</w:t>
            </w:r>
          </w:p>
        </w:tc>
        <w:tc>
          <w:tcPr>
            <w:tcW w:type="dxa" w:w="6240"/>
            <w:tcBorders>
              <w:top w:val="single" w:color="C5D8E8" w:sz="1"/>
              <w:left w:val="single" w:color="C5D8E8" w:sz="1"/>
              <w:bottom w:val="single" w:color="C5D8E8" w:sz="1"/>
              <w:right w:val="single" w:color="C5D8E8" w:sz="1"/>
            </w:tcBorders>
            <w:shd w:fill="D6EAF4" w:val="clear"/>
            <w:tcMar>
              <w:top w:type="dxa" w:w="80"/>
              <w:left w:type="dxa" w:w="140"/>
              <w:bottom w:type="dxa" w:w="80"/>
              <w:right w:type="dxa" w:w="140"/>
            </w:tcMar>
          </w:tcPr>
          <w:p>
            <w:r>
              <w:rPr>
                <w:rFonts w:ascii="Arial" w:cs="Arial" w:eastAsia="Arial" w:hAnsi="Arial"/>
                <w:b/>
                <w:bCs/>
                <w:color w:val="1E3A5F"/>
                <w:sz w:val="20"/>
                <w:szCs w:val="20"/>
              </w:rPr>
              <w:t xml:space="preserve">Work — Status</w:t>
            </w:r>
          </w:p>
        </w:tc>
      </w:tr>
      <w:tr>
        <w:tc>
          <w:tcPr>
            <w:tcW w:type="dxa" w:w="312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Phase 1 — Foundation (Complete)</w:t>
            </w:r>
          </w:p>
        </w:tc>
        <w:tc>
          <w:tcPr>
            <w:tcW w:type="dxa" w:w="624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Docker Compose, all backend layers (config, DB, auth, models, schemas, services, worker), Angular core layer (models, auth, HTTP, state, routes). 36 files generated.</w:t>
            </w:r>
          </w:p>
        </w:tc>
      </w:tr>
      <w:tr>
        <w:tc>
          <w:tcPr>
            <w:tcW w:type="dxa" w:w="312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Phase 2 — UI Components (Next)</w:t>
            </w:r>
          </w:p>
        </w:tc>
        <w:tc>
          <w:tcPr>
            <w:tcW w:type="dxa" w:w="624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Shell component (sidebar, topbar), Login/Register pages, Dashboard, Holdings table with virtual scroll.</w:t>
            </w:r>
          </w:p>
        </w:tc>
      </w:tr>
      <w:tr>
        <w:tc>
          <w:tcPr>
            <w:tcW w:type="dxa" w:w="312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Phase 3 — All Views</w:t>
            </w:r>
          </w:p>
        </w:tc>
        <w:tc>
          <w:tcPr>
            <w:tcW w:type="dxa" w:w="624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Drilldown, Exposure (Pro gate), Risk Insights, Charts, Onboarding, Settings.</w:t>
            </w:r>
          </w:p>
        </w:tc>
      </w:tr>
      <w:tr>
        <w:tc>
          <w:tcPr>
            <w:tcW w:type="dxa" w:w="312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Phase 4 — Shared Components</w:t>
            </w:r>
          </w:p>
        </w:tc>
        <w:tc>
          <w:tcPr>
            <w:tcW w:type="dxa" w:w="624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MetricCard, AllocationBar, TreemapPanel, reusable pipes and directives.</w:t>
            </w:r>
          </w:p>
        </w:tc>
      </w:tr>
      <w:tr>
        <w:tc>
          <w:tcPr>
            <w:tcW w:type="dxa" w:w="312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Phase 5 — Initial Migration</w:t>
            </w:r>
          </w:p>
        </w:tc>
        <w:tc>
          <w:tcPr>
            <w:tcW w:type="dxa" w:w="624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Alembic initial migration file. Run once to create all tables from models.</w:t>
            </w:r>
          </w:p>
        </w:tc>
      </w:tr>
      <w:tr>
        <w:tc>
          <w:tcPr>
            <w:tcW w:type="dxa" w:w="312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Phase 6 — Classification Import</w:t>
            </w:r>
          </w:p>
        </w:tc>
        <w:tc>
          <w:tcPr>
            <w:tcW w:type="dxa" w:w="624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Script to import existing classification.json from v42 into the asset_classifications table.</w:t>
            </w:r>
          </w:p>
        </w:tc>
      </w:tr>
      <w:tr>
        <w:tc>
          <w:tcPr>
            <w:tcW w:type="dxa" w:w="312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Phase 7 — Stripe</w:t>
            </w:r>
          </w:p>
        </w:tc>
        <w:tc>
          <w:tcPr>
            <w:tcW w:type="dxa" w:w="624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Stripe checkout, webhook handler, plan enforcement end-to-end.</w:t>
            </w:r>
          </w:p>
        </w:tc>
      </w:tr>
      <w:tr>
        <w:tc>
          <w:tcPr>
            <w:tcW w:type="dxa" w:w="312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Phase 8 — Tests</w:t>
            </w:r>
          </w:p>
        </w:tc>
        <w:tc>
          <w:tcPr>
            <w:tcW w:type="dxa" w:w="624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pytest suite for backend services and API. Angular component tests.</w:t>
            </w:r>
          </w:p>
        </w:tc>
      </w:tr>
      <w:tr>
        <w:tc>
          <w:tcPr>
            <w:tcW w:type="dxa" w:w="312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Phase 9 — Production deploy</w:t>
            </w:r>
          </w:p>
        </w:tc>
        <w:tc>
          <w:tcPr>
            <w:tcW w:type="dxa" w:w="624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VPS setup, Nginx, SSL, pg_dump backup cron.</w:t>
            </w:r>
          </w:p>
        </w:tc>
      </w:tr>
    </w:tbl>
    <w:p>
      <w:pPr>
        <w:spacing w:after="0" w:before="120"/>
      </w:pPr>
      <w:r>
        <w:t xml:space="preserve"/>
      </w:r>
    </w:p>
    <w:p>
      <w:r>
        <w:br w:type="page"/>
      </w:r>
    </w:p>
    <w:p>
      <w:pPr>
        <w:pStyle w:val="Heading1"/>
        <w:pBdr>
          <w:bottom w:val="single" w:color="2E86AB" w:sz="8" w:space="6"/>
        </w:pBdr>
        <w:spacing w:after="160" w:before="400"/>
      </w:pPr>
      <w:r>
        <w:rPr>
          <w:rFonts w:ascii="Arial" w:cs="Arial" w:eastAsia="Arial" w:hAnsi="Arial"/>
          <w:b/>
          <w:bCs/>
          <w:color w:val="1E3A5F"/>
          <w:sz w:val="32"/>
          <w:szCs w:val="32"/>
        </w:rPr>
        <w:t xml:space="preserve">14. Security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5D8E8" w:sz="1"/>
              <w:left w:val="single" w:color="C5D8E8" w:sz="1"/>
              <w:bottom w:val="single" w:color="C5D8E8" w:sz="1"/>
              <w:right w:val="single" w:color="C5D8E8" w:sz="1"/>
            </w:tcBorders>
            <w:shd w:fill="D6EAF4" w:val="clear"/>
            <w:tcMar>
              <w:top w:type="dxa" w:w="80"/>
              <w:left w:type="dxa" w:w="140"/>
              <w:bottom w:type="dxa" w:w="80"/>
              <w:right w:type="dxa" w:w="140"/>
            </w:tcMar>
          </w:tcPr>
          <w:p>
            <w:r>
              <w:rPr>
                <w:rFonts w:ascii="Arial" w:cs="Arial" w:eastAsia="Arial" w:hAnsi="Arial"/>
                <w:b/>
                <w:bCs/>
                <w:color w:val="1E3A5F"/>
                <w:sz w:val="20"/>
                <w:szCs w:val="20"/>
              </w:rPr>
              <w:t xml:space="preserve">Control</w:t>
            </w:r>
          </w:p>
        </w:tc>
        <w:tc>
          <w:tcPr>
            <w:tcW w:type="dxa" w:w="6240"/>
            <w:tcBorders>
              <w:top w:val="single" w:color="C5D8E8" w:sz="1"/>
              <w:left w:val="single" w:color="C5D8E8" w:sz="1"/>
              <w:bottom w:val="single" w:color="C5D8E8" w:sz="1"/>
              <w:right w:val="single" w:color="C5D8E8" w:sz="1"/>
            </w:tcBorders>
            <w:shd w:fill="D6EAF4" w:val="clear"/>
            <w:tcMar>
              <w:top w:type="dxa" w:w="80"/>
              <w:left w:type="dxa" w:w="140"/>
              <w:bottom w:type="dxa" w:w="80"/>
              <w:right w:type="dxa" w:w="140"/>
            </w:tcMar>
          </w:tcPr>
          <w:p>
            <w:r>
              <w:rPr>
                <w:rFonts w:ascii="Arial" w:cs="Arial" w:eastAsia="Arial" w:hAnsi="Arial"/>
                <w:b/>
                <w:bCs/>
                <w:color w:val="1E3A5F"/>
                <w:sz w:val="20"/>
                <w:szCs w:val="20"/>
              </w:rPr>
              <w:t xml:space="preserve">Implementation — Status</w:t>
            </w:r>
          </w:p>
        </w:tc>
      </w:tr>
      <w:tr>
        <w:tc>
          <w:tcPr>
            <w:tcW w:type="dxa" w:w="312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Auth tokens</w:t>
            </w:r>
          </w:p>
        </w:tc>
        <w:tc>
          <w:tcPr>
            <w:tcW w:type="dxa" w:w="624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JWT in httpOnly Secure SameSite=Strict cookies — ✓ Implemented</w:t>
            </w:r>
          </w:p>
        </w:tc>
      </w:tr>
      <w:tr>
        <w:tc>
          <w:tcPr>
            <w:tcW w:type="dxa" w:w="312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Token revocation</w:t>
            </w:r>
          </w:p>
        </w:tc>
        <w:tc>
          <w:tcPr>
            <w:tcW w:type="dxa" w:w="624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Redis jti blacklist in auth.py — ✓ Implemented</w:t>
            </w:r>
          </w:p>
        </w:tc>
      </w:tr>
      <w:tr>
        <w:tc>
          <w:tcPr>
            <w:tcW w:type="dxa" w:w="312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Password storage</w:t>
            </w:r>
          </w:p>
        </w:tc>
        <w:tc>
          <w:tcPr>
            <w:tcW w:type="dxa" w:w="624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bcrypt via passlib, cost factor 12 — ✓ Implemented</w:t>
            </w:r>
          </w:p>
        </w:tc>
      </w:tr>
      <w:tr>
        <w:tc>
          <w:tcPr>
            <w:tcW w:type="dxa" w:w="312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SQL injection</w:t>
            </w:r>
          </w:p>
        </w:tc>
        <w:tc>
          <w:tcPr>
            <w:tcW w:type="dxa" w:w="624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SQLAlchemy ORM only, no raw queries anywhere — ✓ Implemented</w:t>
            </w:r>
          </w:p>
        </w:tc>
      </w:tr>
      <w:tr>
        <w:tc>
          <w:tcPr>
            <w:tcW w:type="dxa" w:w="312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XSS</w:t>
            </w:r>
          </w:p>
        </w:tc>
        <w:tc>
          <w:tcPr>
            <w:tcW w:type="dxa" w:w="624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Angular escapes all template interpolation by default — ✓ Structural</w:t>
            </w:r>
          </w:p>
        </w:tc>
      </w:tr>
      <w:tr>
        <w:tc>
          <w:tcPr>
            <w:tcW w:type="dxa" w:w="312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CSRF</w:t>
            </w:r>
          </w:p>
        </w:tc>
        <w:tc>
          <w:tcPr>
            <w:tcW w:type="dxa" w:w="624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SameSite=Strict cookie prevents cross-site requests — ✓ Implemented</w:t>
            </w:r>
          </w:p>
        </w:tc>
      </w:tr>
      <w:tr>
        <w:tc>
          <w:tcPr>
            <w:tcW w:type="dxa" w:w="312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Rate limiting</w:t>
            </w:r>
          </w:p>
        </w:tc>
        <w:tc>
          <w:tcPr>
            <w:tcW w:type="dxa" w:w="624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slowapi middleware on auth (5/min) and API (60/min) — ✓ Implemented</w:t>
            </w:r>
          </w:p>
        </w:tc>
      </w:tr>
      <w:tr>
        <w:tc>
          <w:tcPr>
            <w:tcW w:type="dxa" w:w="312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Plan enforcement</w:t>
            </w:r>
          </w:p>
        </w:tc>
        <w:tc>
          <w:tcPr>
            <w:tcW w:type="dxa" w:w="624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require_plan() FastAPI dependency on protected routes — ✓ Implemented</w:t>
            </w:r>
          </w:p>
        </w:tc>
      </w:tr>
      <w:tr>
        <w:tc>
          <w:tcPr>
            <w:tcW w:type="dxa" w:w="312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Tenant isolation</w:t>
            </w:r>
          </w:p>
        </w:tc>
        <w:tc>
          <w:tcPr>
            <w:tcW w:type="dxa" w:w="624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Postgres RLS (to be applied via first Alembic migration) — ⚡ Next</w:t>
            </w:r>
          </w:p>
        </w:tc>
      </w:tr>
      <w:tr>
        <w:tc>
          <w:tcPr>
            <w:tcW w:type="dxa" w:w="312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File uploads</w:t>
            </w:r>
          </w:p>
        </w:tc>
        <w:tc>
          <w:tcPr>
            <w:tcW w:type="dxa" w:w="624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CSV-only check, 10 MB size limit in upload endpoint — ✓ Implemented</w:t>
            </w:r>
          </w:p>
        </w:tc>
      </w:tr>
      <w:tr>
        <w:tc>
          <w:tcPr>
            <w:tcW w:type="dxa" w:w="312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Secrets</w:t>
            </w:r>
          </w:p>
        </w:tc>
        <w:tc>
          <w:tcPr>
            <w:tcW w:type="dxa" w:w="624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.env file locally; never committed to git (.gitignore) — ⚡ Next</w:t>
            </w:r>
          </w:p>
        </w:tc>
      </w:tr>
      <w:tr>
        <w:tc>
          <w:tcPr>
            <w:tcW w:type="dxa" w:w="312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HTTPS</w:t>
            </w:r>
          </w:p>
        </w:tc>
        <w:tc>
          <w:tcPr>
            <w:tcW w:type="dxa" w:w="624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Nginx + Let’s Encrypt in Phase 2 production deploy — ○ Planned</w:t>
            </w:r>
          </w:p>
        </w:tc>
      </w:tr>
      <w:tr>
        <w:tc>
          <w:tcPr>
            <w:tcW w:type="dxa" w:w="312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Dependency scanning</w:t>
            </w:r>
          </w:p>
        </w:tc>
        <w:tc>
          <w:tcPr>
            <w:tcW w:type="dxa" w:w="624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pip-audit and npm audit added to CI in Phase 8 — ○ Planned</w:t>
            </w:r>
          </w:p>
        </w:tc>
      </w:tr>
    </w:tbl>
    <w:p>
      <w:pPr>
        <w:spacing w:after="0" w:before="120"/>
      </w:pPr>
      <w:r>
        <w:t xml:space="preserve"/>
      </w:r>
    </w:p>
    <w:p>
      <w:pPr>
        <w:pStyle w:val="Heading1"/>
        <w:pBdr>
          <w:bottom w:val="single" w:color="2E86AB" w:sz="8" w:space="6"/>
        </w:pBdr>
        <w:spacing w:after="160" w:before="400"/>
      </w:pPr>
      <w:r>
        <w:rPr>
          <w:rFonts w:ascii="Arial" w:cs="Arial" w:eastAsia="Arial" w:hAnsi="Arial"/>
          <w:b/>
          <w:bCs/>
          <w:color w:val="1E3A5F"/>
          <w:sz w:val="32"/>
          <w:szCs w:val="32"/>
        </w:rPr>
        <w:t xml:space="preserve">15. Technology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5D8E8" w:sz="1"/>
              <w:left w:val="single" w:color="C5D8E8" w:sz="1"/>
              <w:bottom w:val="single" w:color="C5D8E8" w:sz="1"/>
              <w:right w:val="single" w:color="C5D8E8" w:sz="1"/>
            </w:tcBorders>
            <w:shd w:fill="D6EAF4" w:val="clear"/>
            <w:tcMar>
              <w:top w:type="dxa" w:w="80"/>
              <w:left w:type="dxa" w:w="140"/>
              <w:bottom w:type="dxa" w:w="80"/>
              <w:right w:type="dxa" w:w="140"/>
            </w:tcMar>
          </w:tcPr>
          <w:p>
            <w:r>
              <w:rPr>
                <w:rFonts w:ascii="Arial" w:cs="Arial" w:eastAsia="Arial" w:hAnsi="Arial"/>
                <w:b/>
                <w:bCs/>
                <w:color w:val="1E3A5F"/>
                <w:sz w:val="20"/>
                <w:szCs w:val="20"/>
              </w:rPr>
              <w:t xml:space="preserve">Tool</w:t>
            </w:r>
          </w:p>
        </w:tc>
        <w:tc>
          <w:tcPr>
            <w:tcW w:type="dxa" w:w="7160"/>
            <w:tcBorders>
              <w:top w:val="single" w:color="C5D8E8" w:sz="1"/>
              <w:left w:val="single" w:color="C5D8E8" w:sz="1"/>
              <w:bottom w:val="single" w:color="C5D8E8" w:sz="1"/>
              <w:right w:val="single" w:color="C5D8E8" w:sz="1"/>
            </w:tcBorders>
            <w:shd w:fill="D6EAF4" w:val="clear"/>
            <w:tcMar>
              <w:top w:type="dxa" w:w="80"/>
              <w:left w:type="dxa" w:w="140"/>
              <w:bottom w:type="dxa" w:w="80"/>
              <w:right w:type="dxa" w:w="140"/>
            </w:tcMar>
          </w:tcPr>
          <w:p>
            <w:r>
              <w:rPr>
                <w:rFonts w:ascii="Arial" w:cs="Arial" w:eastAsia="Arial" w:hAnsi="Arial"/>
                <w:b/>
                <w:bCs/>
                <w:color w:val="1E3A5F"/>
                <w:sz w:val="20"/>
                <w:szCs w:val="20"/>
              </w:rPr>
              <w:t xml:space="preserve">Why chosen</w:t>
            </w:r>
          </w:p>
        </w:tc>
      </w:tr>
      <w:tr>
        <w:tc>
          <w:tcPr>
            <w:tcW w:type="dxa" w:w="22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FastAPI</w:t>
            </w:r>
          </w:p>
        </w:tc>
        <w:tc>
          <w:tcPr>
            <w:tcW w:type="dxa" w:w="71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Async-native, automatic OpenAPI docs, Pydantic validation built in. Best Python API framework for a single developer.</w:t>
            </w:r>
          </w:p>
        </w:tc>
      </w:tr>
      <w:tr>
        <w:tc>
          <w:tcPr>
            <w:tcW w:type="dxa" w:w="220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SQLAlchemy 2.0 (async)</w:t>
            </w:r>
          </w:p>
        </w:tc>
        <w:tc>
          <w:tcPr>
            <w:tcW w:type="dxa" w:w="716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Best-in-class Python ORM. Alembic migrations are battle-tested. asyncpg driver gives true async DB access.</w:t>
            </w:r>
          </w:p>
        </w:tc>
      </w:tr>
      <w:tr>
        <w:tc>
          <w:tcPr>
            <w:tcW w:type="dxa" w:w="22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PostgreSQL 16</w:t>
            </w:r>
          </w:p>
        </w:tc>
        <w:tc>
          <w:tcPr>
            <w:tcW w:type="dxa" w:w="71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JSONB for ETF holdings, RLS for security, excellent tooling. Could use SQLite locally but RLS requires Postgres.</w:t>
            </w:r>
          </w:p>
        </w:tc>
      </w:tr>
      <w:tr>
        <w:tc>
          <w:tcPr>
            <w:tcW w:type="dxa" w:w="220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Redis 7</w:t>
            </w:r>
          </w:p>
        </w:tc>
        <w:tc>
          <w:tcPr>
            <w:tcW w:type="dxa" w:w="716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Combined task queue backend (Celery) and TTL cache. No viable single alternative does both.</w:t>
            </w:r>
          </w:p>
        </w:tc>
      </w:tr>
      <w:tr>
        <w:tc>
          <w:tcPr>
            <w:tcW w:type="dxa" w:w="22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Celery</w:t>
            </w:r>
          </w:p>
        </w:tc>
        <w:tc>
          <w:tcPr>
            <w:tcW w:type="dxa" w:w="71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Mature task queue. Tasks survive worker restarts (acks_late=True). Flower gives free monitoring UI.</w:t>
            </w:r>
          </w:p>
        </w:tc>
      </w:tr>
      <w:tr>
        <w:tc>
          <w:tcPr>
            <w:tcW w:type="dxa" w:w="220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Angular 18 (Standalone)</w:t>
            </w:r>
          </w:p>
        </w:tc>
        <w:tc>
          <w:tcPr>
            <w:tcW w:type="dxa" w:w="716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Already in v42. Standalone components remove NgModule boilerplate. Signals replace RxJS for local state.</w:t>
            </w:r>
          </w:p>
        </w:tc>
      </w:tr>
      <w:tr>
        <w:tc>
          <w:tcPr>
            <w:tcW w:type="dxa" w:w="22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NgRx SignalStore</w:t>
            </w:r>
          </w:p>
        </w:tc>
        <w:tc>
          <w:tcPr>
            <w:tcW w:type="dxa" w:w="71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Lightweight signals-based global store. Replaces the 30+ scattered signals in v42 app.component.ts.</w:t>
            </w:r>
          </w:p>
        </w:tc>
      </w:tr>
      <w:tr>
        <w:tc>
          <w:tcPr>
            <w:tcW w:type="dxa" w:w="220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Docker Compose</w:t>
            </w:r>
          </w:p>
        </w:tc>
        <w:tc>
          <w:tcPr>
            <w:tcW w:type="dxa" w:w="7160"/>
            <w:tcBorders>
              <w:top w:val="single" w:color="C5D8E8" w:sz="1"/>
              <w:left w:val="single" w:color="C5D8E8" w:sz="1"/>
              <w:bottom w:val="single" w:color="C5D8E8" w:sz="1"/>
              <w:right w:val="single" w:color="C5D8E8" w:sz="1"/>
            </w:tcBorders>
            <w:shd w:fill="EBF4FA" w:val="clear"/>
            <w:tcMar>
              <w:top w:type="dxa" w:w="80"/>
              <w:left w:type="dxa" w:w="140"/>
              <w:bottom w:type="dxa" w:w="80"/>
              <w:right w:type="dxa" w:w="140"/>
            </w:tcMar>
          </w:tcPr>
          <w:p>
            <w:r>
              <w:rPr>
                <w:rFonts w:ascii="Arial" w:cs="Arial" w:eastAsia="Arial" w:hAnsi="Arial"/>
                <w:b w:val="false"/>
                <w:bCs w:val="false"/>
                <w:color w:val="1A1A2E"/>
                <w:sz w:val="20"/>
                <w:szCs w:val="20"/>
              </w:rPr>
              <w:t xml:space="preserve">Single command for the full stack. Identical in dev and production — no ‘works on my machine’.</w:t>
            </w:r>
          </w:p>
        </w:tc>
      </w:tr>
      <w:tr>
        <w:tc>
          <w:tcPr>
            <w:tcW w:type="dxa" w:w="220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MinIO</w:t>
            </w:r>
          </w:p>
        </w:tc>
        <w:tc>
          <w:tcPr>
            <w:tcW w:type="dxa" w:w="7160"/>
            <w:tcBorders>
              <w:top w:val="single" w:color="C5D8E8" w:sz="1"/>
              <w:left w:val="single" w:color="C5D8E8" w:sz="1"/>
              <w:bottom w:val="single" w:color="C5D8E8" w:sz="1"/>
              <w:right w:val="single" w:color="C5D8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S3-compatible local storage. Swap one env variable (S3_ENDPOINT_URL) to point at real AWS S3.</w:t>
            </w:r>
          </w:p>
        </w:tc>
      </w:tr>
    </w:tbl>
    <w:p>
      <w:pPr>
        <w:spacing w:after="0" w:before="200"/>
      </w:pPr>
      <w:r>
        <w:t xml:space="preserve"/>
      </w:r>
    </w:p>
    <w:p>
      <w:pPr>
        <w:spacing w:before="200"/>
        <w:jc w:val="center"/>
      </w:pPr>
      <w:r>
        <w:rPr>
          <w:rFonts w:ascii="Arial" w:cs="Arial" w:eastAsia="Arial" w:hAnsi="Arial"/>
          <w:i/>
          <w:iCs/>
          <w:color w:val="6B7280"/>
          <w:sz w:val="20"/>
          <w:szCs w:val="20"/>
        </w:rPr>
        <w:t xml:space="preserve">—  End of Document  —</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4"/>
      </w:pBdr>
      <w:tabs>
        <w:tab w:val="right" w:pos="9026"/>
      </w:tabs>
    </w:pPr>
    <w:r>
      <w:rPr>
        <w:rFonts w:ascii="Arial" w:cs="Arial" w:eastAsia="Arial" w:hAnsi="Arial"/>
        <w:color w:val="6B7280"/>
        <w:sz w:val="18"/>
        <w:szCs w:val="18"/>
      </w:rPr>
      <w:t xml:space="preserve">Portfolio-Manager Project  © 2026</w:t>
    </w:r>
    <w:r>
      <w:rPr>
        <w:rFonts w:ascii="Arial" w:cs="Arial" w:eastAsia="Arial" w:hAnsi="Arial"/>
        <w:color w:val="6B7280"/>
        <w:sz w:val="18"/>
        <w:szCs w:val="18"/>
      </w:rPr>
      <w:t xml:space="preserve">	v2.0 |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4"/>
      </w:pBdr>
      <w:tabs>
        <w:tab w:val="right" w:pos="9026"/>
      </w:tabs>
    </w:pPr>
    <w:r>
      <w:rPr>
        <w:rFonts w:ascii="Arial" w:cs="Arial" w:eastAsia="Arial" w:hAnsi="Arial"/>
        <w:b/>
        <w:bCs/>
        <w:color w:val="1E3A5F"/>
        <w:sz w:val="18"/>
        <w:szCs w:val="18"/>
      </w:rPr>
      <w:t xml:space="preserve">PortfolioIQ </w:t>
    </w:r>
    <w:r>
      <w:rPr>
        <w:rFonts w:ascii="Arial" w:cs="Arial" w:eastAsia="Arial" w:hAnsi="Arial"/>
        <w:color w:val="6B7280"/>
        <w:sz w:val="18"/>
        <w:szCs w:val="18"/>
      </w:rPr>
      <w:t xml:space="preserve">— Architecture &amp; Engineering Blueprint</w:t>
    </w:r>
    <w:r>
      <w:rPr>
        <w:rFonts w:ascii="Arial" w:cs="Arial" w:eastAsia="Arial" w:hAnsi="Arial"/>
        <w:i/>
        <w:iCs/>
        <w:color w:val="6B728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86A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2026-06-13T22:20:03.745Z</dcterms:created>
  <dcterms:modified xsi:type="dcterms:W3CDTF">2026-06-13T22:20:03.745Z</dcterms:modified>
</cp:coreProperties>
</file>

<file path=docProps/custom.xml><?xml version="1.0" encoding="utf-8"?>
<Properties xmlns="http://schemas.openxmlformats.org/officeDocument/2006/custom-properties" xmlns:vt="http://schemas.openxmlformats.org/officeDocument/2006/docPropsVTypes"/>
</file>