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209F" w14:textId="77777777" w:rsidR="00A354CA" w:rsidRPr="00A354CA" w:rsidRDefault="00A354CA" w:rsidP="00A354CA">
      <w:pPr>
        <w:spacing w:after="317"/>
        <w:ind w:right="5"/>
        <w:jc w:val="center"/>
        <w:rPr>
          <w:rFonts w:ascii="Arial" w:hAnsi="Arial" w:cs="Arial"/>
          <w:b/>
        </w:rPr>
      </w:pPr>
      <w:r w:rsidRPr="00A354CA">
        <w:rPr>
          <w:rFonts w:ascii="Arial" w:hAnsi="Arial" w:cs="Arial"/>
          <w:b/>
        </w:rPr>
        <w:t>UNIVERSIDADE DO ESTADO DE MINAS GERAIS</w:t>
      </w:r>
    </w:p>
    <w:p w14:paraId="1DAD6548" w14:textId="77777777" w:rsidR="00A354CA" w:rsidRPr="00A354CA" w:rsidRDefault="00A354CA" w:rsidP="00A354CA">
      <w:pPr>
        <w:pStyle w:val="Ttulo3"/>
        <w:ind w:right="6"/>
        <w:jc w:val="center"/>
        <w:rPr>
          <w:rFonts w:ascii="Arial" w:hAnsi="Arial" w:cs="Arial"/>
          <w:b/>
          <w:color w:val="auto"/>
          <w:sz w:val="22"/>
          <w:szCs w:val="22"/>
        </w:rPr>
      </w:pPr>
      <w:r w:rsidRPr="00A354CA">
        <w:rPr>
          <w:rFonts w:ascii="Arial" w:hAnsi="Arial" w:cs="Arial"/>
          <w:b/>
          <w:color w:val="auto"/>
          <w:sz w:val="22"/>
          <w:szCs w:val="22"/>
        </w:rPr>
        <w:t>CURSO SISTEMAS DE INFORMAÇÃO</w:t>
      </w:r>
    </w:p>
    <w:p w14:paraId="201335D4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Cs/>
        </w:rPr>
      </w:pPr>
    </w:p>
    <w:p w14:paraId="1C04C21C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Cs/>
        </w:rPr>
      </w:pPr>
    </w:p>
    <w:p w14:paraId="7D977992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Cs/>
        </w:rPr>
      </w:pPr>
    </w:p>
    <w:p w14:paraId="371FC83B" w14:textId="5C781A40" w:rsidR="00A354CA" w:rsidRPr="00A354CA" w:rsidRDefault="00111BDE" w:rsidP="00A354CA">
      <w:pPr>
        <w:spacing w:after="316"/>
        <w:ind w:left="6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FÁBIO PEREIRA</w:t>
      </w:r>
    </w:p>
    <w:p w14:paraId="59515261" w14:textId="3BD52B67" w:rsidR="00A354CA" w:rsidRPr="00A354CA" w:rsidRDefault="00111BDE" w:rsidP="00A354CA">
      <w:pPr>
        <w:spacing w:after="316"/>
        <w:ind w:left="6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NICOLAS ROCHA</w:t>
      </w:r>
    </w:p>
    <w:p w14:paraId="1FD23000" w14:textId="33A1E370" w:rsidR="00A354CA" w:rsidRDefault="00111BDE" w:rsidP="00A354CA">
      <w:pPr>
        <w:spacing w:after="314"/>
        <w:ind w:left="1564" w:right="1555"/>
        <w:jc w:val="center"/>
        <w:rPr>
          <w:rFonts w:ascii="Arial" w:hAnsi="Arial" w:cs="Arial"/>
          <w:bCs/>
        </w:rPr>
      </w:pPr>
      <w:r w:rsidRPr="00A354CA">
        <w:rPr>
          <w:rFonts w:ascii="Arial" w:hAnsi="Arial" w:cs="Arial"/>
          <w:bCs/>
        </w:rPr>
        <w:t>RAFAEL PACÍFICO</w:t>
      </w:r>
    </w:p>
    <w:p w14:paraId="28717A58" w14:textId="66FDD464" w:rsidR="00111BDE" w:rsidRPr="00A354CA" w:rsidRDefault="00111BDE" w:rsidP="00A354CA">
      <w:pPr>
        <w:spacing w:after="314"/>
        <w:ind w:left="1564" w:right="1555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WALTER NETO</w:t>
      </w:r>
    </w:p>
    <w:p w14:paraId="5D8844E4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/>
        </w:rPr>
      </w:pPr>
    </w:p>
    <w:p w14:paraId="4FC7D750" w14:textId="77777777" w:rsidR="00A354CA" w:rsidRPr="00A354CA" w:rsidRDefault="00A354CA" w:rsidP="00A354CA">
      <w:pPr>
        <w:spacing w:after="314"/>
        <w:jc w:val="center"/>
        <w:rPr>
          <w:rFonts w:ascii="Arial" w:hAnsi="Arial" w:cs="Arial"/>
          <w:b/>
        </w:rPr>
      </w:pPr>
    </w:p>
    <w:p w14:paraId="409BF4E6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/>
        </w:rPr>
      </w:pPr>
    </w:p>
    <w:p w14:paraId="3A0EF76B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/>
        </w:rPr>
      </w:pPr>
    </w:p>
    <w:p w14:paraId="6B3691DE" w14:textId="77777777" w:rsidR="00A354CA" w:rsidRPr="00A354CA" w:rsidRDefault="00A354CA" w:rsidP="00A354CA">
      <w:pPr>
        <w:spacing w:after="317"/>
        <w:ind w:left="62"/>
        <w:jc w:val="center"/>
        <w:rPr>
          <w:rFonts w:ascii="Arial" w:hAnsi="Arial" w:cs="Arial"/>
          <w:b/>
        </w:rPr>
      </w:pPr>
    </w:p>
    <w:p w14:paraId="2786F539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/>
        </w:rPr>
      </w:pPr>
      <w:r w:rsidRPr="00A354CA">
        <w:rPr>
          <w:rFonts w:ascii="Arial" w:eastAsiaTheme="majorEastAsia" w:hAnsi="Arial" w:cs="Arial"/>
          <w:b/>
          <w:bCs/>
        </w:rPr>
        <w:t>BUSINESS INTELIGENCE</w:t>
      </w:r>
    </w:p>
    <w:p w14:paraId="7F7A640B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/>
        </w:rPr>
      </w:pPr>
    </w:p>
    <w:p w14:paraId="155D001F" w14:textId="77777777" w:rsidR="00A354CA" w:rsidRPr="00A354CA" w:rsidRDefault="00A354CA" w:rsidP="00A354CA">
      <w:pPr>
        <w:spacing w:after="315"/>
        <w:jc w:val="center"/>
        <w:rPr>
          <w:rFonts w:ascii="Arial" w:hAnsi="Arial" w:cs="Arial"/>
          <w:b/>
        </w:rPr>
      </w:pPr>
    </w:p>
    <w:p w14:paraId="2BDA5E22" w14:textId="77777777" w:rsidR="00A354CA" w:rsidRPr="00A354CA" w:rsidRDefault="00A354CA" w:rsidP="00A354CA">
      <w:pPr>
        <w:spacing w:after="315"/>
        <w:jc w:val="center"/>
        <w:rPr>
          <w:rFonts w:ascii="Arial" w:hAnsi="Arial" w:cs="Arial"/>
          <w:b/>
        </w:rPr>
      </w:pPr>
    </w:p>
    <w:p w14:paraId="735A1305" w14:textId="77777777" w:rsidR="00A354CA" w:rsidRPr="00A354CA" w:rsidRDefault="00A354CA" w:rsidP="00A354CA">
      <w:pPr>
        <w:spacing w:after="315"/>
        <w:jc w:val="center"/>
        <w:rPr>
          <w:rFonts w:ascii="Arial" w:hAnsi="Arial" w:cs="Arial"/>
          <w:b/>
        </w:rPr>
      </w:pPr>
    </w:p>
    <w:p w14:paraId="61988A65" w14:textId="77777777" w:rsidR="00A354CA" w:rsidRPr="00A354CA" w:rsidRDefault="00A354CA" w:rsidP="00A354CA">
      <w:pPr>
        <w:spacing w:after="315"/>
        <w:jc w:val="center"/>
        <w:rPr>
          <w:rFonts w:ascii="Arial" w:hAnsi="Arial" w:cs="Arial"/>
          <w:b/>
        </w:rPr>
      </w:pPr>
    </w:p>
    <w:p w14:paraId="34022DF7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Cs/>
        </w:rPr>
      </w:pPr>
    </w:p>
    <w:p w14:paraId="52AA3E70" w14:textId="77777777" w:rsidR="00A354CA" w:rsidRPr="00A354CA" w:rsidRDefault="00A354CA" w:rsidP="00A354CA">
      <w:pPr>
        <w:spacing w:after="314"/>
        <w:ind w:left="1564" w:right="1557"/>
        <w:jc w:val="center"/>
        <w:rPr>
          <w:rFonts w:ascii="Arial" w:hAnsi="Arial" w:cs="Arial"/>
          <w:bCs/>
        </w:rPr>
      </w:pPr>
      <w:r w:rsidRPr="00A354CA">
        <w:rPr>
          <w:rFonts w:ascii="Arial" w:hAnsi="Arial" w:cs="Arial"/>
          <w:bCs/>
        </w:rPr>
        <w:t>ITUIUTABA</w:t>
      </w:r>
    </w:p>
    <w:p w14:paraId="682A2321" w14:textId="77777777" w:rsidR="00A354CA" w:rsidRPr="00A354CA" w:rsidRDefault="00A354CA" w:rsidP="00A354CA">
      <w:pPr>
        <w:spacing w:after="314"/>
        <w:ind w:left="1564" w:right="1558"/>
        <w:jc w:val="center"/>
        <w:rPr>
          <w:rFonts w:ascii="Arial" w:hAnsi="Arial" w:cs="Arial"/>
          <w:bCs/>
        </w:rPr>
      </w:pPr>
      <w:r w:rsidRPr="00A354CA">
        <w:rPr>
          <w:rFonts w:ascii="Arial" w:hAnsi="Arial" w:cs="Arial"/>
          <w:bCs/>
        </w:rPr>
        <w:t>2025</w:t>
      </w:r>
    </w:p>
    <w:p w14:paraId="33929E07" w14:textId="77777777" w:rsidR="00A354CA" w:rsidRPr="00A354CA" w:rsidRDefault="00A354CA" w:rsidP="00A354CA">
      <w:pPr>
        <w:spacing w:after="314"/>
        <w:ind w:left="1564" w:right="1558"/>
        <w:jc w:val="center"/>
        <w:rPr>
          <w:rFonts w:ascii="Arial" w:hAnsi="Arial" w:cs="Arial"/>
          <w:b/>
        </w:rPr>
      </w:pPr>
    </w:p>
    <w:p w14:paraId="1AC541BF" w14:textId="77777777" w:rsidR="00A354CA" w:rsidRPr="00A354CA" w:rsidRDefault="00A354CA" w:rsidP="00A354CA">
      <w:pPr>
        <w:spacing w:after="314"/>
        <w:ind w:left="1564" w:right="1558"/>
        <w:jc w:val="center"/>
        <w:rPr>
          <w:rFonts w:ascii="Arial" w:hAnsi="Arial" w:cs="Arial"/>
          <w:b/>
        </w:rPr>
      </w:pPr>
    </w:p>
    <w:p w14:paraId="1C77EFA4" w14:textId="77777777" w:rsidR="00A354CA" w:rsidRPr="00A354CA" w:rsidRDefault="00A354CA" w:rsidP="00A354CA">
      <w:pPr>
        <w:spacing w:after="314"/>
        <w:ind w:left="1564" w:right="1558"/>
        <w:jc w:val="center"/>
        <w:rPr>
          <w:rFonts w:ascii="Arial" w:hAnsi="Arial" w:cs="Arial"/>
          <w:bCs/>
        </w:rPr>
      </w:pPr>
    </w:p>
    <w:p w14:paraId="40312358" w14:textId="262E2F5E" w:rsidR="00A354CA" w:rsidRDefault="00111BDE" w:rsidP="00A354CA">
      <w:pPr>
        <w:spacing w:after="316"/>
        <w:ind w:left="6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FÁBIO PEREIRA</w:t>
      </w:r>
    </w:p>
    <w:p w14:paraId="14FE9185" w14:textId="3FDAEC34" w:rsidR="00111BDE" w:rsidRPr="00A354CA" w:rsidRDefault="00111BDE" w:rsidP="00A354CA">
      <w:pPr>
        <w:spacing w:after="316"/>
        <w:ind w:left="6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NICOLAS ROCHA</w:t>
      </w:r>
    </w:p>
    <w:p w14:paraId="3825CCB9" w14:textId="70FB5252" w:rsidR="00A354CA" w:rsidRDefault="00A354CA" w:rsidP="00A354CA">
      <w:pPr>
        <w:spacing w:after="314"/>
        <w:ind w:left="1564" w:right="1555"/>
        <w:jc w:val="center"/>
        <w:rPr>
          <w:rFonts w:ascii="Arial" w:hAnsi="Arial" w:cs="Arial"/>
          <w:bCs/>
        </w:rPr>
      </w:pPr>
      <w:r w:rsidRPr="00A354CA">
        <w:rPr>
          <w:rFonts w:ascii="Arial" w:hAnsi="Arial" w:cs="Arial"/>
          <w:bCs/>
        </w:rPr>
        <w:t>RAFAEL PACÍFICO</w:t>
      </w:r>
    </w:p>
    <w:p w14:paraId="1F2D7607" w14:textId="2B6E97A2" w:rsidR="00111BDE" w:rsidRPr="00A354CA" w:rsidRDefault="00111BDE" w:rsidP="00A354CA">
      <w:pPr>
        <w:spacing w:after="314"/>
        <w:ind w:left="1564" w:right="1555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WALTER NETO</w:t>
      </w:r>
    </w:p>
    <w:p w14:paraId="1D2BA250" w14:textId="77777777" w:rsidR="00A354CA" w:rsidRPr="00A354CA" w:rsidRDefault="00A354CA" w:rsidP="00A354CA">
      <w:pPr>
        <w:spacing w:after="314"/>
        <w:ind w:left="62"/>
        <w:jc w:val="center"/>
        <w:rPr>
          <w:rFonts w:ascii="Arial" w:hAnsi="Arial" w:cs="Arial"/>
          <w:b/>
        </w:rPr>
      </w:pPr>
    </w:p>
    <w:p w14:paraId="2DFE8705" w14:textId="77777777" w:rsidR="00A354CA" w:rsidRPr="00A354CA" w:rsidRDefault="00A354CA" w:rsidP="00A354CA">
      <w:pPr>
        <w:spacing w:after="317"/>
        <w:ind w:left="62"/>
        <w:jc w:val="center"/>
        <w:rPr>
          <w:rFonts w:ascii="Arial" w:hAnsi="Arial" w:cs="Arial"/>
          <w:b/>
        </w:rPr>
      </w:pPr>
    </w:p>
    <w:p w14:paraId="188E87E3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/>
        </w:rPr>
      </w:pPr>
    </w:p>
    <w:p w14:paraId="2EFFC45E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/>
        </w:rPr>
      </w:pPr>
    </w:p>
    <w:p w14:paraId="251D06C4" w14:textId="77777777" w:rsidR="00A354CA" w:rsidRPr="00A354CA" w:rsidRDefault="00A354CA" w:rsidP="00A354CA">
      <w:pPr>
        <w:spacing w:after="316"/>
        <w:ind w:left="62"/>
        <w:jc w:val="center"/>
        <w:rPr>
          <w:rFonts w:ascii="Arial" w:hAnsi="Arial" w:cs="Arial"/>
          <w:b/>
        </w:rPr>
      </w:pPr>
    </w:p>
    <w:p w14:paraId="65996504" w14:textId="77777777" w:rsidR="00A354CA" w:rsidRPr="00A354CA" w:rsidRDefault="00A354CA" w:rsidP="00A354CA">
      <w:pPr>
        <w:spacing w:after="218"/>
        <w:ind w:left="633"/>
        <w:jc w:val="center"/>
        <w:rPr>
          <w:rFonts w:ascii="Arial" w:hAnsi="Arial" w:cs="Arial"/>
          <w:b/>
        </w:rPr>
      </w:pPr>
      <w:r w:rsidRPr="00A354CA">
        <w:rPr>
          <w:rFonts w:ascii="Arial" w:hAnsi="Arial" w:cs="Arial"/>
          <w:b/>
        </w:rPr>
        <w:t>BUSINESS INTELIGENCE</w:t>
      </w:r>
    </w:p>
    <w:p w14:paraId="48C54629" w14:textId="77777777" w:rsidR="00A354CA" w:rsidRPr="00A354CA" w:rsidRDefault="00A354CA" w:rsidP="00A354CA">
      <w:pPr>
        <w:spacing w:after="218"/>
        <w:ind w:left="633"/>
        <w:jc w:val="center"/>
        <w:rPr>
          <w:rFonts w:ascii="Arial" w:hAnsi="Arial" w:cs="Arial"/>
          <w:b/>
        </w:rPr>
      </w:pPr>
    </w:p>
    <w:p w14:paraId="53216876" w14:textId="77777777" w:rsidR="00A354CA" w:rsidRPr="00A354CA" w:rsidRDefault="00A354CA" w:rsidP="00A354CA">
      <w:pPr>
        <w:spacing w:after="218"/>
        <w:ind w:left="633"/>
        <w:jc w:val="center"/>
        <w:rPr>
          <w:rFonts w:ascii="Arial" w:hAnsi="Arial" w:cs="Arial"/>
          <w:b/>
        </w:rPr>
      </w:pPr>
    </w:p>
    <w:p w14:paraId="43B16157" w14:textId="77777777" w:rsidR="00A354CA" w:rsidRPr="00A354CA" w:rsidRDefault="00A354CA" w:rsidP="00A354CA">
      <w:pPr>
        <w:spacing w:after="218"/>
        <w:ind w:left="633"/>
        <w:jc w:val="center"/>
        <w:rPr>
          <w:rFonts w:ascii="Arial" w:hAnsi="Arial" w:cs="Arial"/>
          <w:b/>
        </w:rPr>
      </w:pPr>
    </w:p>
    <w:p w14:paraId="06F024B8" w14:textId="77777777" w:rsidR="00A354CA" w:rsidRPr="00A354CA" w:rsidRDefault="00A354CA" w:rsidP="00A354CA">
      <w:pPr>
        <w:spacing w:after="218"/>
        <w:ind w:left="633"/>
        <w:jc w:val="center"/>
        <w:rPr>
          <w:rFonts w:ascii="Arial" w:hAnsi="Arial" w:cs="Arial"/>
          <w:b/>
        </w:rPr>
      </w:pPr>
    </w:p>
    <w:p w14:paraId="45BD5FB7" w14:textId="77777777" w:rsidR="00A354CA" w:rsidRPr="00A354CA" w:rsidRDefault="00A354CA" w:rsidP="00A354CA">
      <w:pPr>
        <w:spacing w:after="221"/>
        <w:ind w:left="633"/>
        <w:jc w:val="center"/>
        <w:rPr>
          <w:rFonts w:ascii="Arial" w:hAnsi="Arial" w:cs="Arial"/>
          <w:b/>
        </w:rPr>
      </w:pPr>
    </w:p>
    <w:p w14:paraId="0D0DC427" w14:textId="77777777" w:rsidR="00A354CA" w:rsidRPr="00A354CA" w:rsidRDefault="00A354CA" w:rsidP="00A354CA">
      <w:pPr>
        <w:spacing w:after="11" w:line="267" w:lineRule="auto"/>
        <w:ind w:left="4547" w:right="-9"/>
        <w:jc w:val="both"/>
        <w:rPr>
          <w:rFonts w:ascii="Arial" w:hAnsi="Arial" w:cs="Arial"/>
          <w:bCs/>
        </w:rPr>
      </w:pPr>
      <w:r w:rsidRPr="00A354CA">
        <w:rPr>
          <w:rFonts w:ascii="Arial" w:hAnsi="Arial" w:cs="Arial"/>
          <w:bCs/>
        </w:rPr>
        <w:t xml:space="preserve">Trabalho apresentado à </w:t>
      </w:r>
      <w:r w:rsidRPr="00A354CA">
        <w:rPr>
          <w:rFonts w:ascii="Arial" w:hAnsi="Arial" w:cs="Arial"/>
        </w:rPr>
        <w:t xml:space="preserve">Business </w:t>
      </w:r>
      <w:proofErr w:type="spellStart"/>
      <w:r w:rsidRPr="00A354CA">
        <w:rPr>
          <w:rFonts w:ascii="Arial" w:hAnsi="Arial" w:cs="Arial"/>
        </w:rPr>
        <w:t>Inteligence</w:t>
      </w:r>
      <w:proofErr w:type="spellEnd"/>
      <w:r w:rsidRPr="00A354CA">
        <w:rPr>
          <w:rFonts w:ascii="Arial" w:hAnsi="Arial" w:cs="Arial"/>
        </w:rPr>
        <w:t xml:space="preserve"> </w:t>
      </w:r>
      <w:r w:rsidRPr="00A354CA">
        <w:rPr>
          <w:rFonts w:ascii="Arial" w:hAnsi="Arial" w:cs="Arial"/>
          <w:bCs/>
        </w:rPr>
        <w:t>de Sistemas do Curso de Sistemas de Informação da Universidade de Estado de Minas Gerais – Campus Ituiutaba.</w:t>
      </w:r>
    </w:p>
    <w:p w14:paraId="642AC962" w14:textId="77777777" w:rsidR="00A354CA" w:rsidRPr="00A354CA" w:rsidRDefault="00A354CA" w:rsidP="00A354CA">
      <w:pPr>
        <w:spacing w:after="220"/>
        <w:jc w:val="center"/>
        <w:rPr>
          <w:rFonts w:ascii="Arial" w:hAnsi="Arial" w:cs="Arial"/>
          <w:b/>
        </w:rPr>
      </w:pPr>
    </w:p>
    <w:p w14:paraId="587C9DCD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/>
        </w:rPr>
      </w:pPr>
    </w:p>
    <w:p w14:paraId="3FBE9C36" w14:textId="77777777" w:rsidR="00A354CA" w:rsidRPr="00A354CA" w:rsidRDefault="00A354CA" w:rsidP="00A354CA">
      <w:pPr>
        <w:spacing w:after="316"/>
        <w:jc w:val="center"/>
        <w:rPr>
          <w:rFonts w:ascii="Arial" w:hAnsi="Arial" w:cs="Arial"/>
          <w:b/>
        </w:rPr>
      </w:pPr>
    </w:p>
    <w:p w14:paraId="6B9A8F9C" w14:textId="77777777" w:rsidR="00EC6529" w:rsidRPr="00A354CA" w:rsidRDefault="00EC6529" w:rsidP="00A354CA">
      <w:pPr>
        <w:spacing w:after="316"/>
        <w:rPr>
          <w:rFonts w:ascii="Arial" w:hAnsi="Arial" w:cs="Arial"/>
          <w:b/>
        </w:rPr>
      </w:pPr>
    </w:p>
    <w:p w14:paraId="3CF86370" w14:textId="77777777" w:rsidR="00A354CA" w:rsidRPr="00A354CA" w:rsidRDefault="00A354CA" w:rsidP="00A354CA">
      <w:pPr>
        <w:spacing w:after="314"/>
        <w:ind w:left="1564" w:right="1557"/>
        <w:jc w:val="center"/>
        <w:rPr>
          <w:rFonts w:ascii="Arial" w:hAnsi="Arial" w:cs="Arial"/>
          <w:b/>
        </w:rPr>
      </w:pPr>
      <w:r w:rsidRPr="00A354CA">
        <w:rPr>
          <w:rFonts w:ascii="Arial" w:hAnsi="Arial" w:cs="Arial"/>
          <w:b/>
        </w:rPr>
        <w:t>ITUIUTABA</w:t>
      </w:r>
    </w:p>
    <w:p w14:paraId="200BA0F2" w14:textId="77777777" w:rsidR="00A354CA" w:rsidRPr="00A354CA" w:rsidRDefault="00A354CA" w:rsidP="00A354CA">
      <w:pPr>
        <w:pStyle w:val="NormalWeb"/>
        <w:spacing w:line="360" w:lineRule="auto"/>
        <w:jc w:val="center"/>
        <w:rPr>
          <w:rFonts w:ascii="Arial" w:hAnsi="Arial" w:cs="Arial"/>
          <w:bCs/>
        </w:rPr>
      </w:pPr>
      <w:r w:rsidRPr="00A354CA">
        <w:rPr>
          <w:rFonts w:ascii="Arial" w:hAnsi="Arial" w:cs="Arial"/>
          <w:bCs/>
        </w:rPr>
        <w:t>2026</w:t>
      </w:r>
    </w:p>
    <w:p w14:paraId="2FB187D7" w14:textId="1248EEB3" w:rsidR="00E278A4" w:rsidRPr="00A354CA" w:rsidRDefault="00E278A4" w:rsidP="00E278A4">
      <w:pPr>
        <w:rPr>
          <w:rFonts w:ascii="Arial" w:hAnsi="Arial" w:cs="Arial"/>
        </w:rPr>
      </w:pPr>
    </w:p>
    <w:p w14:paraId="48B4FD40" w14:textId="77777777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RELATÓRIO DE ATIVIDADE PRÁTICA: MODELAGEM DIMENSIONAL E KPIs</w:t>
      </w:r>
    </w:p>
    <w:p w14:paraId="3E9BF922" w14:textId="238440B2" w:rsidR="00E278A4" w:rsidRPr="00A354CA" w:rsidRDefault="00E278A4" w:rsidP="00E278A4">
      <w:pPr>
        <w:rPr>
          <w:rFonts w:ascii="Arial" w:hAnsi="Arial" w:cs="Arial"/>
        </w:rPr>
      </w:pPr>
    </w:p>
    <w:p w14:paraId="00B15690" w14:textId="3B0568BF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Equipe:</w:t>
      </w:r>
      <w:r w:rsidRPr="00A354CA">
        <w:rPr>
          <w:rFonts w:ascii="Arial" w:hAnsi="Arial" w:cs="Arial"/>
        </w:rPr>
        <w:t xml:space="preserve"> Grupo 4 (</w:t>
      </w:r>
      <w:r w:rsidR="00FB48BB" w:rsidRPr="00A354CA">
        <w:rPr>
          <w:rFonts w:ascii="Arial" w:hAnsi="Arial" w:cs="Arial"/>
        </w:rPr>
        <w:t xml:space="preserve">Fábio, </w:t>
      </w:r>
      <w:r w:rsidR="00311CB1" w:rsidRPr="00A354CA">
        <w:rPr>
          <w:rFonts w:ascii="Arial" w:hAnsi="Arial" w:cs="Arial"/>
        </w:rPr>
        <w:t>Nicolas,</w:t>
      </w:r>
      <w:r w:rsidR="00FB48BB" w:rsidRPr="00A354CA">
        <w:rPr>
          <w:rFonts w:ascii="Arial" w:hAnsi="Arial" w:cs="Arial"/>
        </w:rPr>
        <w:t xml:space="preserve"> Rafael e Walter</w:t>
      </w:r>
      <w:r w:rsidRPr="00A354CA">
        <w:rPr>
          <w:rFonts w:ascii="Arial" w:hAnsi="Arial" w:cs="Arial"/>
        </w:rPr>
        <w:t>)</w:t>
      </w:r>
    </w:p>
    <w:p w14:paraId="2E52712F" w14:textId="78F866F1" w:rsidR="00E278A4" w:rsidRPr="00A354CA" w:rsidRDefault="00E278A4" w:rsidP="00E278A4">
      <w:pPr>
        <w:rPr>
          <w:rFonts w:ascii="Arial" w:hAnsi="Arial" w:cs="Arial"/>
        </w:rPr>
      </w:pPr>
    </w:p>
    <w:p w14:paraId="2BCCEB9F" w14:textId="77777777" w:rsidR="00E278A4" w:rsidRPr="00A354CA" w:rsidRDefault="00E278A4" w:rsidP="00E278A4">
      <w:pPr>
        <w:rPr>
          <w:rFonts w:ascii="Arial" w:hAnsi="Arial" w:cs="Arial"/>
          <w:b/>
          <w:bCs/>
        </w:rPr>
      </w:pPr>
      <w:r w:rsidRPr="00A354CA">
        <w:rPr>
          <w:rFonts w:ascii="Arial" w:hAnsi="Arial" w:cs="Arial"/>
          <w:b/>
          <w:bCs/>
        </w:rPr>
        <w:t>1. INTRODUÇÃO</w:t>
      </w:r>
    </w:p>
    <w:p w14:paraId="6F78060B" w14:textId="77777777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</w:rPr>
        <w:t xml:space="preserve">O presente relatório detalha a concepção e implementação de uma solução de Business </w:t>
      </w:r>
      <w:proofErr w:type="spellStart"/>
      <w:r w:rsidRPr="00A354CA">
        <w:rPr>
          <w:rFonts w:ascii="Arial" w:hAnsi="Arial" w:cs="Arial"/>
        </w:rPr>
        <w:t>Intelligence</w:t>
      </w:r>
      <w:proofErr w:type="spellEnd"/>
      <w:r w:rsidRPr="00A354CA">
        <w:rPr>
          <w:rFonts w:ascii="Arial" w:hAnsi="Arial" w:cs="Arial"/>
        </w:rPr>
        <w:t xml:space="preserve"> (BI) desenvolvida no ambiente Microsoft Power BI para a empresa simulada "</w:t>
      </w:r>
      <w:proofErr w:type="spellStart"/>
      <w:r w:rsidRPr="00A354CA">
        <w:rPr>
          <w:rFonts w:ascii="Arial" w:hAnsi="Arial" w:cs="Arial"/>
        </w:rPr>
        <w:t>Red</w:t>
      </w:r>
      <w:proofErr w:type="spellEnd"/>
      <w:r w:rsidRPr="00A354CA">
        <w:rPr>
          <w:rFonts w:ascii="Arial" w:hAnsi="Arial" w:cs="Arial"/>
        </w:rPr>
        <w:t xml:space="preserve"> </w:t>
      </w:r>
      <w:proofErr w:type="spellStart"/>
      <w:r w:rsidRPr="00A354CA">
        <w:rPr>
          <w:rFonts w:ascii="Arial" w:hAnsi="Arial" w:cs="Arial"/>
        </w:rPr>
        <w:t>Line</w:t>
      </w:r>
      <w:proofErr w:type="spellEnd"/>
      <w:r w:rsidRPr="00A354CA">
        <w:rPr>
          <w:rFonts w:ascii="Arial" w:hAnsi="Arial" w:cs="Arial"/>
        </w:rPr>
        <w:t xml:space="preserve"> Guitars". O objetivo central deste projeto foi converter volumes massivos de dados brutos de vendas em inteligência de mercado, permitindo uma análise minuciosa do desempenho comercial, das flutuações de estoque e do perfil de consumo. </w:t>
      </w:r>
    </w:p>
    <w:p w14:paraId="6A8CBCEE" w14:textId="6C92265B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</w:rPr>
        <w:t>A relevância deste trabalho reside na aplicação de conceitos de Governança de Dados e Tecnologia da Informação para fundamentar a tomada de decisão estratégica (Data-</w:t>
      </w:r>
      <w:proofErr w:type="spellStart"/>
      <w:r w:rsidRPr="00A354CA">
        <w:rPr>
          <w:rFonts w:ascii="Arial" w:hAnsi="Arial" w:cs="Arial"/>
        </w:rPr>
        <w:t>Driven</w:t>
      </w:r>
      <w:proofErr w:type="spellEnd"/>
      <w:r w:rsidRPr="00A354CA">
        <w:rPr>
          <w:rFonts w:ascii="Arial" w:hAnsi="Arial" w:cs="Arial"/>
        </w:rPr>
        <w:t xml:space="preserve"> </w:t>
      </w:r>
      <w:proofErr w:type="spellStart"/>
      <w:r w:rsidRPr="00A354CA">
        <w:rPr>
          <w:rFonts w:ascii="Arial" w:hAnsi="Arial" w:cs="Arial"/>
        </w:rPr>
        <w:t>Decision</w:t>
      </w:r>
      <w:proofErr w:type="spellEnd"/>
      <w:r w:rsidRPr="00A354CA">
        <w:rPr>
          <w:rFonts w:ascii="Arial" w:hAnsi="Arial" w:cs="Arial"/>
        </w:rPr>
        <w:t xml:space="preserve"> Making). Através da integração entre modelagem dimensional e indicadores de performance, a ferramenta oferece à gestão uma visão holística que mitiga riscos e potencializa a rentabilidade da organização no setor de instrumentos musicais.</w:t>
      </w:r>
    </w:p>
    <w:p w14:paraId="651A7C3A" w14:textId="77777777" w:rsidR="00311CB1" w:rsidRPr="00A354CA" w:rsidRDefault="00311CB1" w:rsidP="00E278A4">
      <w:pPr>
        <w:rPr>
          <w:rFonts w:ascii="Arial" w:hAnsi="Arial" w:cs="Arial"/>
        </w:rPr>
      </w:pPr>
    </w:p>
    <w:p w14:paraId="183AD5CB" w14:textId="77777777" w:rsidR="00311CB1" w:rsidRPr="00A354CA" w:rsidRDefault="00311CB1" w:rsidP="00E278A4">
      <w:pPr>
        <w:rPr>
          <w:rFonts w:ascii="Arial" w:hAnsi="Arial" w:cs="Arial"/>
        </w:rPr>
      </w:pPr>
    </w:p>
    <w:p w14:paraId="3438F278" w14:textId="77777777" w:rsidR="00E278A4" w:rsidRPr="00A354CA" w:rsidRDefault="00E278A4" w:rsidP="00E278A4">
      <w:pPr>
        <w:rPr>
          <w:rFonts w:ascii="Arial" w:hAnsi="Arial" w:cs="Arial"/>
          <w:b/>
          <w:bCs/>
        </w:rPr>
      </w:pPr>
      <w:r w:rsidRPr="00A354CA">
        <w:rPr>
          <w:rFonts w:ascii="Arial" w:hAnsi="Arial" w:cs="Arial"/>
          <w:b/>
          <w:bCs/>
        </w:rPr>
        <w:t>2. DESENVOLVIMENTO TÉCNICO</w:t>
      </w:r>
    </w:p>
    <w:p w14:paraId="07BAB0AD" w14:textId="77777777" w:rsidR="00E278A4" w:rsidRPr="00A354CA" w:rsidRDefault="00E278A4" w:rsidP="00E278A4">
      <w:pPr>
        <w:rPr>
          <w:rFonts w:ascii="Arial" w:hAnsi="Arial" w:cs="Arial"/>
          <w:b/>
          <w:bCs/>
        </w:rPr>
      </w:pPr>
      <w:r w:rsidRPr="00A354CA">
        <w:rPr>
          <w:rFonts w:ascii="Arial" w:hAnsi="Arial" w:cs="Arial"/>
          <w:b/>
          <w:bCs/>
        </w:rPr>
        <w:t>2.1 Arquitetura do Modelo Dimensional</w:t>
      </w:r>
    </w:p>
    <w:p w14:paraId="2018907A" w14:textId="77777777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</w:rPr>
        <w:t xml:space="preserve">Para a estruturação do banco de dados, optou-se pela arquitetura </w:t>
      </w:r>
      <w:r w:rsidRPr="00A354CA">
        <w:rPr>
          <w:rFonts w:ascii="Arial" w:hAnsi="Arial" w:cs="Arial"/>
          <w:b/>
          <w:bCs/>
        </w:rPr>
        <w:t xml:space="preserve">Star </w:t>
      </w:r>
      <w:proofErr w:type="spellStart"/>
      <w:r w:rsidRPr="00A354CA">
        <w:rPr>
          <w:rFonts w:ascii="Arial" w:hAnsi="Arial" w:cs="Arial"/>
          <w:b/>
          <w:bCs/>
        </w:rPr>
        <w:t>Schema</w:t>
      </w:r>
      <w:proofErr w:type="spellEnd"/>
      <w:r w:rsidRPr="00A354CA">
        <w:rPr>
          <w:rFonts w:ascii="Arial" w:hAnsi="Arial" w:cs="Arial"/>
          <w:b/>
          <w:bCs/>
        </w:rPr>
        <w:t xml:space="preserve"> (Esquema Estrela)</w:t>
      </w:r>
      <w:r w:rsidRPr="00A354CA">
        <w:rPr>
          <w:rFonts w:ascii="Arial" w:hAnsi="Arial" w:cs="Arial"/>
        </w:rPr>
        <w:t xml:space="preserve">. Esta escolha técnica justifica-se pela otimização da performance de processamento (DAX </w:t>
      </w:r>
      <w:proofErr w:type="spellStart"/>
      <w:r w:rsidRPr="00A354CA">
        <w:rPr>
          <w:rFonts w:ascii="Arial" w:hAnsi="Arial" w:cs="Arial"/>
        </w:rPr>
        <w:t>Engine</w:t>
      </w:r>
      <w:proofErr w:type="spellEnd"/>
      <w:r w:rsidRPr="00A354CA">
        <w:rPr>
          <w:rFonts w:ascii="Arial" w:hAnsi="Arial" w:cs="Arial"/>
        </w:rPr>
        <w:t xml:space="preserve">) e pela simplificação da experiência do usuário final ao navegar pelos filtros. O modelo é composto por: </w:t>
      </w:r>
    </w:p>
    <w:p w14:paraId="696B5190" w14:textId="77777777" w:rsidR="00E278A4" w:rsidRPr="00A354CA" w:rsidRDefault="00E278A4" w:rsidP="00E278A4">
      <w:pPr>
        <w:numPr>
          <w:ilvl w:val="0"/>
          <w:numId w:val="1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Tabela Fato (</w:t>
      </w:r>
      <w:proofErr w:type="spellStart"/>
      <w:r w:rsidRPr="00A354CA">
        <w:rPr>
          <w:rFonts w:ascii="Arial" w:hAnsi="Arial" w:cs="Arial"/>
          <w:b/>
          <w:bCs/>
        </w:rPr>
        <w:t>Fato_Vendas</w:t>
      </w:r>
      <w:proofErr w:type="spellEnd"/>
      <w:r w:rsidRPr="00A354CA">
        <w:rPr>
          <w:rFonts w:ascii="Arial" w:hAnsi="Arial" w:cs="Arial"/>
          <w:b/>
          <w:bCs/>
        </w:rPr>
        <w:t>):</w:t>
      </w:r>
      <w:r w:rsidRPr="00A354CA">
        <w:rPr>
          <w:rFonts w:ascii="Arial" w:hAnsi="Arial" w:cs="Arial"/>
        </w:rPr>
        <w:t xml:space="preserve"> Funciona como o núcleo do modelo, armazenando chaves estrangeiras e métricas quantitativas, como valores financeiros e quantidades brutas. </w:t>
      </w:r>
    </w:p>
    <w:p w14:paraId="5524F8D2" w14:textId="77777777" w:rsidR="00E278A4" w:rsidRPr="00A354CA" w:rsidRDefault="00E278A4" w:rsidP="00E278A4">
      <w:pPr>
        <w:numPr>
          <w:ilvl w:val="0"/>
          <w:numId w:val="1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Tabelas de Dimensão (</w:t>
      </w:r>
      <w:proofErr w:type="spellStart"/>
      <w:r w:rsidRPr="00A354CA">
        <w:rPr>
          <w:rFonts w:ascii="Arial" w:hAnsi="Arial" w:cs="Arial"/>
          <w:b/>
          <w:bCs/>
        </w:rPr>
        <w:t>Dim_Cliente</w:t>
      </w:r>
      <w:proofErr w:type="spellEnd"/>
      <w:r w:rsidRPr="00A354CA">
        <w:rPr>
          <w:rFonts w:ascii="Arial" w:hAnsi="Arial" w:cs="Arial"/>
          <w:b/>
          <w:bCs/>
        </w:rPr>
        <w:t xml:space="preserve">, </w:t>
      </w:r>
      <w:proofErr w:type="spellStart"/>
      <w:r w:rsidRPr="00A354CA">
        <w:rPr>
          <w:rFonts w:ascii="Arial" w:hAnsi="Arial" w:cs="Arial"/>
          <w:b/>
          <w:bCs/>
        </w:rPr>
        <w:t>Dim_Produto</w:t>
      </w:r>
      <w:proofErr w:type="spellEnd"/>
      <w:r w:rsidRPr="00A354CA">
        <w:rPr>
          <w:rFonts w:ascii="Arial" w:hAnsi="Arial" w:cs="Arial"/>
          <w:b/>
          <w:bCs/>
        </w:rPr>
        <w:t xml:space="preserve">, </w:t>
      </w:r>
      <w:proofErr w:type="spellStart"/>
      <w:r w:rsidRPr="00A354CA">
        <w:rPr>
          <w:rFonts w:ascii="Arial" w:hAnsi="Arial" w:cs="Arial"/>
          <w:b/>
          <w:bCs/>
        </w:rPr>
        <w:t>Dim_Regiao</w:t>
      </w:r>
      <w:proofErr w:type="spellEnd"/>
      <w:r w:rsidRPr="00A354CA">
        <w:rPr>
          <w:rFonts w:ascii="Arial" w:hAnsi="Arial" w:cs="Arial"/>
          <w:b/>
          <w:bCs/>
        </w:rPr>
        <w:t xml:space="preserve">, </w:t>
      </w:r>
      <w:proofErr w:type="spellStart"/>
      <w:r w:rsidRPr="00A354CA">
        <w:rPr>
          <w:rFonts w:ascii="Arial" w:hAnsi="Arial" w:cs="Arial"/>
          <w:b/>
          <w:bCs/>
        </w:rPr>
        <w:t>Dim_Tempo</w:t>
      </w:r>
      <w:proofErr w:type="spellEnd"/>
      <w:r w:rsidRPr="00A354CA">
        <w:rPr>
          <w:rFonts w:ascii="Arial" w:hAnsi="Arial" w:cs="Arial"/>
          <w:b/>
          <w:bCs/>
        </w:rPr>
        <w:t>):</w:t>
      </w:r>
      <w:r w:rsidRPr="00A354CA">
        <w:rPr>
          <w:rFonts w:ascii="Arial" w:hAnsi="Arial" w:cs="Arial"/>
        </w:rPr>
        <w:t xml:space="preserve"> Provê o contexto necessário para as métricas. Por exemplo, a </w:t>
      </w:r>
      <w:proofErr w:type="spellStart"/>
      <w:r w:rsidRPr="00A354CA">
        <w:rPr>
          <w:rFonts w:ascii="Arial" w:hAnsi="Arial" w:cs="Arial"/>
        </w:rPr>
        <w:t>Dim_Produto</w:t>
      </w:r>
      <w:proofErr w:type="spellEnd"/>
      <w:r w:rsidRPr="00A354CA">
        <w:rPr>
          <w:rFonts w:ascii="Arial" w:hAnsi="Arial" w:cs="Arial"/>
        </w:rPr>
        <w:t xml:space="preserve"> permite segmentar as vendas entre guitarras, amplificadores e acessórios, enquanto a </w:t>
      </w:r>
      <w:proofErr w:type="spellStart"/>
      <w:r w:rsidRPr="00A354CA">
        <w:rPr>
          <w:rFonts w:ascii="Arial" w:hAnsi="Arial" w:cs="Arial"/>
        </w:rPr>
        <w:t>Dim_Tempo</w:t>
      </w:r>
      <w:proofErr w:type="spellEnd"/>
      <w:r w:rsidRPr="00A354CA">
        <w:rPr>
          <w:rFonts w:ascii="Arial" w:hAnsi="Arial" w:cs="Arial"/>
        </w:rPr>
        <w:t xml:space="preserve"> é o pilar para análises de inteligência temporal. </w:t>
      </w:r>
    </w:p>
    <w:p w14:paraId="066A85A1" w14:textId="77777777" w:rsidR="00E278A4" w:rsidRPr="00A354CA" w:rsidRDefault="00E278A4" w:rsidP="00E278A4">
      <w:pPr>
        <w:numPr>
          <w:ilvl w:val="0"/>
          <w:numId w:val="1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Relacionamentos:</w:t>
      </w:r>
      <w:r w:rsidRPr="00A354CA">
        <w:rPr>
          <w:rFonts w:ascii="Arial" w:hAnsi="Arial" w:cs="Arial"/>
        </w:rPr>
        <w:t xml:space="preserve"> Foram estabelecidas relações de 1 </w:t>
      </w:r>
      <w:proofErr w:type="gramStart"/>
      <w:r w:rsidRPr="00A354CA">
        <w:rPr>
          <w:rFonts w:ascii="Arial" w:hAnsi="Arial" w:cs="Arial"/>
        </w:rPr>
        <w:t>para Muitos</w:t>
      </w:r>
      <w:proofErr w:type="gramEnd"/>
      <w:r w:rsidRPr="00A354CA">
        <w:rPr>
          <w:rFonts w:ascii="Arial" w:hAnsi="Arial" w:cs="Arial"/>
        </w:rPr>
        <w:t xml:space="preserve"> (1:*), garantindo a integridade referencial e o fluxo correto dos filtros das dimensões para a fato. </w:t>
      </w:r>
    </w:p>
    <w:p w14:paraId="3F953633" w14:textId="72DF3B72" w:rsidR="00E278A4" w:rsidRPr="00A354CA" w:rsidRDefault="00E278A4" w:rsidP="00E278A4">
      <w:pPr>
        <w:rPr>
          <w:rFonts w:ascii="Arial" w:hAnsi="Arial" w:cs="Arial"/>
        </w:rPr>
      </w:pPr>
    </w:p>
    <w:p w14:paraId="6ECE1E0C" w14:textId="77777777" w:rsidR="00744FE5" w:rsidRPr="00A354CA" w:rsidRDefault="00744FE5" w:rsidP="00E278A4">
      <w:pPr>
        <w:rPr>
          <w:rFonts w:ascii="Arial" w:hAnsi="Arial" w:cs="Arial"/>
          <w:b/>
          <w:bCs/>
        </w:rPr>
      </w:pPr>
      <w:r w:rsidRPr="00A354CA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B30EC68" wp14:editId="09207F6D">
            <wp:extent cx="6216613" cy="3665220"/>
            <wp:effectExtent l="0" t="0" r="0" b="0"/>
            <wp:docPr id="762136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6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153" cy="367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2D3F" w14:textId="77777777" w:rsidR="00311CB1" w:rsidRPr="00A354CA" w:rsidRDefault="00311CB1" w:rsidP="00E278A4">
      <w:pPr>
        <w:rPr>
          <w:rFonts w:ascii="Arial" w:hAnsi="Arial" w:cs="Arial"/>
          <w:b/>
          <w:bCs/>
        </w:rPr>
      </w:pPr>
    </w:p>
    <w:p w14:paraId="0BFFEC71" w14:textId="77777777" w:rsidR="00311CB1" w:rsidRPr="00A354CA" w:rsidRDefault="00311CB1" w:rsidP="00E278A4">
      <w:pPr>
        <w:rPr>
          <w:rFonts w:ascii="Arial" w:hAnsi="Arial" w:cs="Arial"/>
          <w:b/>
          <w:bCs/>
        </w:rPr>
      </w:pPr>
    </w:p>
    <w:p w14:paraId="58C510A9" w14:textId="4E00B3D6" w:rsidR="00E278A4" w:rsidRPr="00A354CA" w:rsidRDefault="00E278A4" w:rsidP="00E278A4">
      <w:pPr>
        <w:rPr>
          <w:rFonts w:ascii="Arial" w:hAnsi="Arial" w:cs="Arial"/>
          <w:b/>
          <w:bCs/>
        </w:rPr>
      </w:pPr>
      <w:r w:rsidRPr="00A354CA">
        <w:rPr>
          <w:rFonts w:ascii="Arial" w:hAnsi="Arial" w:cs="Arial"/>
          <w:b/>
          <w:bCs/>
        </w:rPr>
        <w:t>2.2 Implementação de Medidas e KPIs (Linguagem DAX)</w:t>
      </w:r>
    </w:p>
    <w:p w14:paraId="1B1CFB10" w14:textId="77777777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</w:rPr>
        <w:t xml:space="preserve">Foram desenvolvidos cinco indicadores críticos de desempenho, utilizando cálculos avançados em DAX para garantir precisão e dinamismo aos resultados: </w:t>
      </w:r>
    </w:p>
    <w:p w14:paraId="41D85C38" w14:textId="77777777" w:rsidR="00E278A4" w:rsidRPr="00A354CA" w:rsidRDefault="00E278A4" w:rsidP="00E278A4">
      <w:pPr>
        <w:numPr>
          <w:ilvl w:val="0"/>
          <w:numId w:val="2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Receita Total:</w:t>
      </w:r>
      <w:r w:rsidRPr="00A354CA">
        <w:rPr>
          <w:rFonts w:ascii="Arial" w:hAnsi="Arial" w:cs="Arial"/>
        </w:rPr>
        <w:t xml:space="preserve"> Medida de soma agregada (SUM) que representa o faturamento bruto, sendo o principal termômetro de saúde financeira. </w:t>
      </w:r>
    </w:p>
    <w:p w14:paraId="2456AE28" w14:textId="77777777" w:rsidR="00E278A4" w:rsidRPr="00A354CA" w:rsidRDefault="00E278A4" w:rsidP="00E278A4">
      <w:pPr>
        <w:numPr>
          <w:ilvl w:val="0"/>
          <w:numId w:val="2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Quantidade Vendida:</w:t>
      </w:r>
      <w:r w:rsidRPr="00A354CA">
        <w:rPr>
          <w:rFonts w:ascii="Arial" w:hAnsi="Arial" w:cs="Arial"/>
        </w:rPr>
        <w:t xml:space="preserve"> Indicador de volume operacional, essencial para a gestão de logística e controle de giro de estoque da </w:t>
      </w:r>
      <w:proofErr w:type="spellStart"/>
      <w:r w:rsidRPr="00A354CA">
        <w:rPr>
          <w:rFonts w:ascii="Arial" w:hAnsi="Arial" w:cs="Arial"/>
        </w:rPr>
        <w:t>Red</w:t>
      </w:r>
      <w:proofErr w:type="spellEnd"/>
      <w:r w:rsidRPr="00A354CA">
        <w:rPr>
          <w:rFonts w:ascii="Arial" w:hAnsi="Arial" w:cs="Arial"/>
        </w:rPr>
        <w:t xml:space="preserve"> </w:t>
      </w:r>
      <w:proofErr w:type="spellStart"/>
      <w:r w:rsidRPr="00A354CA">
        <w:rPr>
          <w:rFonts w:ascii="Arial" w:hAnsi="Arial" w:cs="Arial"/>
        </w:rPr>
        <w:t>Line</w:t>
      </w:r>
      <w:proofErr w:type="spellEnd"/>
      <w:r w:rsidRPr="00A354CA">
        <w:rPr>
          <w:rFonts w:ascii="Arial" w:hAnsi="Arial" w:cs="Arial"/>
        </w:rPr>
        <w:t xml:space="preserve"> Guitars. </w:t>
      </w:r>
    </w:p>
    <w:p w14:paraId="2C63F7E5" w14:textId="77777777" w:rsidR="00E278A4" w:rsidRPr="00A354CA" w:rsidRDefault="00E278A4" w:rsidP="00E278A4">
      <w:pPr>
        <w:numPr>
          <w:ilvl w:val="0"/>
          <w:numId w:val="2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Ticket Médio:</w:t>
      </w:r>
      <w:r w:rsidRPr="00A354CA">
        <w:rPr>
          <w:rFonts w:ascii="Arial" w:hAnsi="Arial" w:cs="Arial"/>
        </w:rPr>
        <w:t xml:space="preserve"> Calculado pela divisão da receita pelo volume de transações (DIVIDE), permitindo avaliar a eficácia de estratégias de </w:t>
      </w:r>
      <w:proofErr w:type="spellStart"/>
      <w:r w:rsidRPr="00A354CA">
        <w:rPr>
          <w:rFonts w:ascii="Arial" w:hAnsi="Arial" w:cs="Arial"/>
          <w:i/>
          <w:iCs/>
        </w:rPr>
        <w:t>upselling</w:t>
      </w:r>
      <w:proofErr w:type="spellEnd"/>
      <w:r w:rsidRPr="00A354CA">
        <w:rPr>
          <w:rFonts w:ascii="Arial" w:hAnsi="Arial" w:cs="Arial"/>
        </w:rPr>
        <w:t xml:space="preserve"> e o valor percebido pelos clientes. </w:t>
      </w:r>
    </w:p>
    <w:p w14:paraId="1229CAFC" w14:textId="77777777" w:rsidR="00E278A4" w:rsidRPr="00A354CA" w:rsidRDefault="00E278A4" w:rsidP="00E278A4">
      <w:pPr>
        <w:numPr>
          <w:ilvl w:val="0"/>
          <w:numId w:val="2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Contagem de Clientes Ativos:</w:t>
      </w:r>
      <w:r w:rsidRPr="00A354CA">
        <w:rPr>
          <w:rFonts w:ascii="Arial" w:hAnsi="Arial" w:cs="Arial"/>
        </w:rPr>
        <w:t xml:space="preserve"> Utiliza a contagem distinta (DISTINCTCOUNT) para mensurar a penetração de mercado e a capacidade de expansão da carteira de compradores. </w:t>
      </w:r>
    </w:p>
    <w:p w14:paraId="685CE143" w14:textId="77777777" w:rsidR="00E278A4" w:rsidRPr="00A354CA" w:rsidRDefault="00E278A4" w:rsidP="00E278A4">
      <w:pPr>
        <w:numPr>
          <w:ilvl w:val="0"/>
          <w:numId w:val="2"/>
        </w:numPr>
        <w:rPr>
          <w:rFonts w:ascii="Arial" w:hAnsi="Arial" w:cs="Arial"/>
        </w:rPr>
      </w:pPr>
      <w:r w:rsidRPr="00A354CA">
        <w:rPr>
          <w:rFonts w:ascii="Arial" w:hAnsi="Arial" w:cs="Arial"/>
          <w:b/>
          <w:bCs/>
        </w:rPr>
        <w:t>Crescimento Mensal (</w:t>
      </w:r>
      <w:proofErr w:type="spellStart"/>
      <w:r w:rsidRPr="00A354CA">
        <w:rPr>
          <w:rFonts w:ascii="Arial" w:hAnsi="Arial" w:cs="Arial"/>
          <w:b/>
          <w:bCs/>
        </w:rPr>
        <w:t>MoM</w:t>
      </w:r>
      <w:proofErr w:type="spellEnd"/>
      <w:r w:rsidRPr="00A354CA">
        <w:rPr>
          <w:rFonts w:ascii="Arial" w:hAnsi="Arial" w:cs="Arial"/>
          <w:b/>
          <w:bCs/>
        </w:rPr>
        <w:t xml:space="preserve"> %):</w:t>
      </w:r>
      <w:r w:rsidRPr="00A354CA">
        <w:rPr>
          <w:rFonts w:ascii="Arial" w:hAnsi="Arial" w:cs="Arial"/>
        </w:rPr>
        <w:t xml:space="preserve"> KPI de inteligência temporal que compara o faturamento do período atual com o mês imediatamente anterior, expondo tendências de crescimento ou retração sazonal. </w:t>
      </w:r>
    </w:p>
    <w:p w14:paraId="7ADBCF72" w14:textId="77777777" w:rsidR="00311CB1" w:rsidRPr="00A354CA" w:rsidRDefault="00311CB1" w:rsidP="00311CB1">
      <w:pPr>
        <w:rPr>
          <w:rFonts w:ascii="Arial" w:hAnsi="Arial" w:cs="Arial"/>
        </w:rPr>
      </w:pPr>
    </w:p>
    <w:p w14:paraId="1B3F8B15" w14:textId="77777777" w:rsidR="00311CB1" w:rsidRPr="00A354CA" w:rsidRDefault="00311CB1" w:rsidP="00311CB1">
      <w:pPr>
        <w:rPr>
          <w:rFonts w:ascii="Arial" w:hAnsi="Arial" w:cs="Arial"/>
        </w:rPr>
      </w:pPr>
    </w:p>
    <w:p w14:paraId="4F606066" w14:textId="77777777" w:rsidR="00311CB1" w:rsidRPr="00A354CA" w:rsidRDefault="00311CB1" w:rsidP="00311CB1">
      <w:pPr>
        <w:rPr>
          <w:rFonts w:ascii="Arial" w:hAnsi="Arial" w:cs="Arial"/>
        </w:rPr>
      </w:pPr>
    </w:p>
    <w:p w14:paraId="2BD23D95" w14:textId="77777777" w:rsidR="00744FE5" w:rsidRPr="00A354CA" w:rsidRDefault="00744FE5" w:rsidP="00E278A4">
      <w:pPr>
        <w:rPr>
          <w:rFonts w:ascii="Arial" w:hAnsi="Arial" w:cs="Arial"/>
          <w:b/>
          <w:bCs/>
        </w:rPr>
      </w:pPr>
    </w:p>
    <w:p w14:paraId="4E3ABEA0" w14:textId="7463982F" w:rsidR="00E278A4" w:rsidRPr="00A354CA" w:rsidRDefault="00E278A4" w:rsidP="00E278A4">
      <w:pPr>
        <w:rPr>
          <w:rFonts w:ascii="Arial" w:hAnsi="Arial" w:cs="Arial"/>
          <w:b/>
          <w:bCs/>
        </w:rPr>
      </w:pPr>
      <w:r w:rsidRPr="00A354CA">
        <w:rPr>
          <w:rFonts w:ascii="Arial" w:hAnsi="Arial" w:cs="Arial"/>
          <w:b/>
          <w:bCs/>
        </w:rPr>
        <w:lastRenderedPageBreak/>
        <w:t>3. ANÁLISE DE RESULTADOS E CONCLUSÃO</w:t>
      </w:r>
    </w:p>
    <w:p w14:paraId="3EAFE08F" w14:textId="77777777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</w:rPr>
        <w:t xml:space="preserve">O dashboard resultante da </w:t>
      </w:r>
      <w:proofErr w:type="spellStart"/>
      <w:r w:rsidRPr="00A354CA">
        <w:rPr>
          <w:rFonts w:ascii="Arial" w:hAnsi="Arial" w:cs="Arial"/>
        </w:rPr>
        <w:t>Red</w:t>
      </w:r>
      <w:proofErr w:type="spellEnd"/>
      <w:r w:rsidRPr="00A354CA">
        <w:rPr>
          <w:rFonts w:ascii="Arial" w:hAnsi="Arial" w:cs="Arial"/>
        </w:rPr>
        <w:t xml:space="preserve"> </w:t>
      </w:r>
      <w:proofErr w:type="spellStart"/>
      <w:r w:rsidRPr="00A354CA">
        <w:rPr>
          <w:rFonts w:ascii="Arial" w:hAnsi="Arial" w:cs="Arial"/>
        </w:rPr>
        <w:t>Line</w:t>
      </w:r>
      <w:proofErr w:type="spellEnd"/>
      <w:r w:rsidRPr="00A354CA">
        <w:rPr>
          <w:rFonts w:ascii="Arial" w:hAnsi="Arial" w:cs="Arial"/>
        </w:rPr>
        <w:t xml:space="preserve"> Guitars apresenta uma interface executiva que permite o cruzamento de dados multifatoriais. É possível identificar, por exemplo, qual região demanda mais produtos de uma categoria específica em determinado mês.</w:t>
      </w:r>
    </w:p>
    <w:p w14:paraId="7C469F05" w14:textId="171CB68D" w:rsidR="00E278A4" w:rsidRPr="00A354CA" w:rsidRDefault="00E278A4" w:rsidP="00E278A4">
      <w:pPr>
        <w:rPr>
          <w:rFonts w:ascii="Arial" w:hAnsi="Arial" w:cs="Arial"/>
        </w:rPr>
      </w:pPr>
      <w:r w:rsidRPr="00A354CA">
        <w:rPr>
          <w:rFonts w:ascii="Arial" w:hAnsi="Arial" w:cs="Arial"/>
        </w:rPr>
        <w:t xml:space="preserve">Em conclusão, a aplicação prática demonstra que a tecnologia aplicada ao Direito e à Gestão não apenas organiza dados, mas gera valor competitivo. A solução entrega uma plataforma robusta onde a informação é acessível, visual e, acima de tudo, acionável, cumprindo integralmente os requisitos acadêmicos e profissionais propostos para esta atividade. </w:t>
      </w:r>
    </w:p>
    <w:p w14:paraId="5195BE70" w14:textId="4393F519" w:rsidR="007E19D8" w:rsidRPr="00A354CA" w:rsidRDefault="005F1F12" w:rsidP="00E278A4">
      <w:pPr>
        <w:rPr>
          <w:rFonts w:ascii="Arial" w:hAnsi="Arial" w:cs="Arial"/>
        </w:rPr>
      </w:pPr>
      <w:r w:rsidRPr="005F1F12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4CBD83EA" wp14:editId="4F7BA018">
            <wp:simplePos x="0" y="0"/>
            <wp:positionH relativeFrom="column">
              <wp:posOffset>-523875</wp:posOffset>
            </wp:positionH>
            <wp:positionV relativeFrom="paragraph">
              <wp:posOffset>293370</wp:posOffset>
            </wp:positionV>
            <wp:extent cx="651637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33" y="21457"/>
                <wp:lineTo x="21533" y="0"/>
                <wp:lineTo x="0" y="0"/>
              </wp:wrapPolygon>
            </wp:wrapTight>
            <wp:docPr id="739648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81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19D8" w:rsidRPr="00A354CA" w:rsidSect="00C7160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1DDC"/>
    <w:multiLevelType w:val="multilevel"/>
    <w:tmpl w:val="590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860AD"/>
    <w:multiLevelType w:val="multilevel"/>
    <w:tmpl w:val="2B08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92746">
    <w:abstractNumId w:val="0"/>
  </w:num>
  <w:num w:numId="2" w16cid:durableId="150890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A4"/>
    <w:rsid w:val="0001574D"/>
    <w:rsid w:val="0005597B"/>
    <w:rsid w:val="000876BF"/>
    <w:rsid w:val="00111BDE"/>
    <w:rsid w:val="00311CB1"/>
    <w:rsid w:val="00345393"/>
    <w:rsid w:val="005719E3"/>
    <w:rsid w:val="005A2BA8"/>
    <w:rsid w:val="005F1F12"/>
    <w:rsid w:val="00734912"/>
    <w:rsid w:val="00744FE5"/>
    <w:rsid w:val="007B1879"/>
    <w:rsid w:val="007E19D8"/>
    <w:rsid w:val="00A354CA"/>
    <w:rsid w:val="00B245A2"/>
    <w:rsid w:val="00C71607"/>
    <w:rsid w:val="00CE51F9"/>
    <w:rsid w:val="00E278A4"/>
    <w:rsid w:val="00EC6529"/>
    <w:rsid w:val="00FB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FC83B"/>
  <w15:chartTrackingRefBased/>
  <w15:docId w15:val="{227E1651-AD1B-4FF5-AE0F-B5F5E550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8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8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8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8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8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8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8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8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5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29E95AF507541B1986100099AC5B3" ma:contentTypeVersion="11" ma:contentTypeDescription="Create a new document." ma:contentTypeScope="" ma:versionID="7ee66e0125ec9b5c970acb41e2497466">
  <xsd:schema xmlns:xsd="http://www.w3.org/2001/XMLSchema" xmlns:xs="http://www.w3.org/2001/XMLSchema" xmlns:p="http://schemas.microsoft.com/office/2006/metadata/properties" xmlns:ns2="f7c2375e-bda8-405d-aa7b-e85965c1c36b" xmlns:ns3="a97c68c8-711e-41e6-9c9c-26f6eebb2029" targetNamespace="http://schemas.microsoft.com/office/2006/metadata/properties" ma:root="true" ma:fieldsID="6b4cccda0a2f24f51a902fb67300089f" ns2:_="" ns3:_="">
    <xsd:import namespace="f7c2375e-bda8-405d-aa7b-e85965c1c36b"/>
    <xsd:import namespace="a97c68c8-711e-41e6-9c9c-26f6eebb202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2375e-bda8-405d-aa7b-e85965c1c3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49864c-a9df-4402-9c0c-488b69c2ae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c68c8-711e-41e6-9c9c-26f6eebb20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69607a7-ca9b-40bb-a4d1-362c88323f16}" ma:internalName="TaxCatchAll" ma:showField="CatchAllData" ma:web="a97c68c8-711e-41e6-9c9c-26f6eebb20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7c68c8-711e-41e6-9c9c-26f6eebb2029" xsi:nil="true"/>
    <ReferenceId xmlns="f7c2375e-bda8-405d-aa7b-e85965c1c36b" xsi:nil="true"/>
    <lcf76f155ced4ddcb4097134ff3c332f xmlns="f7c2375e-bda8-405d-aa7b-e85965c1c3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44602F-B5BF-465F-8E47-5B8C07EE0A4F}"/>
</file>

<file path=customXml/itemProps2.xml><?xml version="1.0" encoding="utf-8"?>
<ds:datastoreItem xmlns:ds="http://schemas.openxmlformats.org/officeDocument/2006/customXml" ds:itemID="{EF19C878-16EF-449B-9543-508AE12F6334}"/>
</file>

<file path=customXml/itemProps3.xml><?xml version="1.0" encoding="utf-8"?>
<ds:datastoreItem xmlns:ds="http://schemas.openxmlformats.org/officeDocument/2006/customXml" ds:itemID="{8AD7279D-4B4B-490F-99FD-CB95FAAD0F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632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Pacífico</dc:creator>
  <cp:keywords/>
  <dc:description/>
  <cp:lastModifiedBy>Rafael Pacífico</cp:lastModifiedBy>
  <cp:revision>4</cp:revision>
  <dcterms:created xsi:type="dcterms:W3CDTF">2026-05-05T01:46:00Z</dcterms:created>
  <dcterms:modified xsi:type="dcterms:W3CDTF">2026-05-05T02:16:00Z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0x01010076A29E95AF507541B1986100099AC5B3</vt:lpwstr>
  </property>
</Properties>
</file>