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ptos" w:hAnsi="Aptos"/>
          <w:b/>
          <w:i w:val="0"/>
          <w:color w:val="246B8E"/>
          <w:sz w:val="22"/>
        </w:rPr>
        <w:t>MANUAL TÉCNICO</w:t>
      </w:r>
    </w:p>
    <w:p>
      <w:pPr>
        <w:pStyle w:val="Title"/>
        <w:jc w:val="center"/>
      </w:pPr>
      <w:r>
        <w:rPr>
          <w:rFonts w:ascii="Aptos Display" w:hAnsi="Aptos Display"/>
          <w:b/>
          <w:i w:val="0"/>
          <w:color w:val="17324D"/>
          <w:sz w:val="54"/>
        </w:rPr>
        <w:t>Painel de Performance ICONIQ</w:t>
      </w:r>
    </w:p>
    <w:p>
      <w:pPr>
        <w:jc w:val="center"/>
      </w:pPr>
      <w:r>
        <w:rPr>
          <w:rFonts w:ascii="Aptos" w:hAnsi="Aptos"/>
          <w:b w:val="0"/>
          <w:i w:val="0"/>
          <w:color w:val="5B6570"/>
          <w:sz w:val="28"/>
        </w:rPr>
        <w:t>Construção, fórmulas, atualização e validação</w:t>
      </w:r>
    </w:p>
    <w:p>
      <w:pPr>
        <w:spacing w:before="440"/>
        <w:jc w:val="center"/>
      </w:pPr>
      <w:r>
        <w:rPr>
          <w:rFonts w:ascii="Aptos" w:hAnsi="Aptos"/>
          <w:b/>
          <w:i w:val="0"/>
          <w:color w:val="17324D"/>
          <w:sz w:val="20"/>
        </w:rPr>
        <w:t>Versão auditada: Painel_ICONIQ_backup(5).xlsx</w:t>
      </w:r>
    </w:p>
    <w:p>
      <w:pPr>
        <w:jc w:val="center"/>
      </w:pPr>
      <w:r>
        <w:rPr>
          <w:rFonts w:ascii="Aptos" w:hAnsi="Aptos"/>
          <w:b w:val="0"/>
          <w:i w:val="0"/>
          <w:color w:val="5B6570"/>
          <w:sz w:val="20"/>
        </w:rPr>
        <w:t>Estrutura final sem o separador Resumo_Mensal</w:t>
      </w:r>
    </w:p>
    <w:p>
      <w:pPr>
        <w:jc w:val="center"/>
      </w:pPr>
      <w:r>
        <w:rPr>
          <w:rFonts w:ascii="Aptos" w:hAnsi="Aptos"/>
          <w:b w:val="0"/>
          <w:i w:val="0"/>
          <w:color w:val="5B6570"/>
          <w:sz w:val="20"/>
        </w:rPr>
        <w:t>Agosto de 2026</w:t>
      </w:r>
    </w:p>
    <w:p>
      <w:pPr>
        <w:spacing w:after="10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9F8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6B8E"/>
                <w:sz w:val="20"/>
              </w:rPr>
              <w:t xml:space="preserve">Objetivo  </w:t>
            </w:r>
            <w:r>
              <w:rPr>
                <w:rFonts w:ascii="Aptos" w:hAnsi="Aptos"/>
                <w:b w:val="0"/>
                <w:i w:val="0"/>
                <w:color w:val="17324D"/>
                <w:sz w:val="20"/>
              </w:rPr>
              <w:t>Permitir que outra pessoa reconstrua e mantenha um ficheiro idêntico, compreendendo de onde vem cada indicador e como validar os resultados.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Índice</w:t>
      </w:r>
    </w:p>
    <w:p>
      <w:r>
        <w:rPr>
          <w:rFonts w:ascii="Aptos" w:hAnsi="Aptos"/>
          <w:b w:val="0"/>
          <w:i w:val="0"/>
          <w:color w:val="17324D"/>
          <w:sz w:val="21"/>
        </w:rPr>
        <w:t>1. Visão geral e arquitetura do ficheiro</w:t>
      </w:r>
    </w:p>
    <w:p>
      <w:r>
        <w:rPr>
          <w:rFonts w:ascii="Aptos" w:hAnsi="Aptos"/>
          <w:b w:val="0"/>
          <w:i w:val="0"/>
          <w:color w:val="17324D"/>
          <w:sz w:val="21"/>
        </w:rPr>
        <w:t>2. Requisitos e convenções</w:t>
      </w:r>
    </w:p>
    <w:p>
      <w:r>
        <w:rPr>
          <w:rFonts w:ascii="Aptos" w:hAnsi="Aptos"/>
          <w:b w:val="0"/>
          <w:i w:val="0"/>
          <w:color w:val="17324D"/>
          <w:sz w:val="21"/>
        </w:rPr>
        <w:t>3. Preparação dos seis separadores</w:t>
      </w:r>
    </w:p>
    <w:p>
      <w:r>
        <w:rPr>
          <w:rFonts w:ascii="Aptos" w:hAnsi="Aptos"/>
          <w:b w:val="0"/>
          <w:i w:val="0"/>
          <w:color w:val="17324D"/>
          <w:sz w:val="21"/>
        </w:rPr>
        <w:t>4. Tabelas e intervalos com nome</w:t>
      </w:r>
    </w:p>
    <w:p>
      <w:r>
        <w:rPr>
          <w:rFonts w:ascii="Aptos" w:hAnsi="Aptos"/>
          <w:b w:val="0"/>
          <w:i w:val="0"/>
          <w:color w:val="17324D"/>
          <w:sz w:val="21"/>
        </w:rPr>
        <w:t>5. Construção dos filtros do Painel</w:t>
      </w:r>
    </w:p>
    <w:p>
      <w:r>
        <w:rPr>
          <w:rFonts w:ascii="Aptos" w:hAnsi="Aptos"/>
          <w:b w:val="0"/>
          <w:i w:val="0"/>
          <w:color w:val="17324D"/>
          <w:sz w:val="21"/>
        </w:rPr>
        <w:t>6. Fórmulas dos KPI principais</w:t>
      </w:r>
    </w:p>
    <w:p>
      <w:r>
        <w:rPr>
          <w:rFonts w:ascii="Aptos" w:hAnsi="Aptos"/>
          <w:b w:val="0"/>
          <w:i w:val="0"/>
          <w:color w:val="17324D"/>
          <w:sz w:val="21"/>
        </w:rPr>
        <w:t>7. Indicadores comerciais e OCS</w:t>
      </w:r>
    </w:p>
    <w:p>
      <w:r>
        <w:rPr>
          <w:rFonts w:ascii="Aptos" w:hAnsi="Aptos"/>
          <w:b w:val="0"/>
          <w:i w:val="0"/>
          <w:color w:val="17324D"/>
          <w:sz w:val="21"/>
        </w:rPr>
        <w:t>8. Ranking por colaborador</w:t>
      </w:r>
    </w:p>
    <w:p>
      <w:r>
        <w:rPr>
          <w:rFonts w:ascii="Aptos" w:hAnsi="Aptos"/>
          <w:b w:val="0"/>
          <w:i w:val="0"/>
          <w:color w:val="17324D"/>
          <w:sz w:val="21"/>
        </w:rPr>
        <w:t>9. Tabela mensal e gráficos</w:t>
      </w:r>
    </w:p>
    <w:p>
      <w:r>
        <w:rPr>
          <w:rFonts w:ascii="Aptos" w:hAnsi="Aptos"/>
          <w:b w:val="0"/>
          <w:i w:val="0"/>
          <w:color w:val="17324D"/>
          <w:sz w:val="21"/>
        </w:rPr>
        <w:t>10. Atualização mensal do ficheiro</w:t>
      </w:r>
    </w:p>
    <w:p>
      <w:r>
        <w:rPr>
          <w:rFonts w:ascii="Aptos" w:hAnsi="Aptos"/>
          <w:b w:val="0"/>
          <w:i w:val="0"/>
          <w:color w:val="17324D"/>
          <w:sz w:val="21"/>
        </w:rPr>
        <w:t>11. Reconstrução de raiz — sequência recomendada</w:t>
      </w:r>
    </w:p>
    <w:p>
      <w:r>
        <w:rPr>
          <w:rFonts w:ascii="Aptos" w:hAnsi="Aptos"/>
          <w:b w:val="0"/>
          <w:i w:val="0"/>
          <w:color w:val="17324D"/>
          <w:sz w:val="21"/>
        </w:rPr>
        <w:t>12. Validação e resolução de erros</w:t>
      </w:r>
    </w:p>
    <w:p>
      <w:r>
        <w:rPr>
          <w:rFonts w:ascii="Aptos" w:hAnsi="Aptos"/>
          <w:b w:val="0"/>
          <w:i w:val="0"/>
          <w:color w:val="17324D"/>
          <w:sz w:val="21"/>
        </w:rPr>
        <w:t>Anexo A. Mapa de células do Painel</w:t>
      </w:r>
    </w:p>
    <w:p>
      <w:r>
        <w:rPr>
          <w:rFonts w:ascii="Aptos" w:hAnsi="Aptos"/>
          <w:b w:val="0"/>
          <w:i w:val="0"/>
          <w:color w:val="17324D"/>
          <w:sz w:val="21"/>
        </w:rPr>
        <w:t>Anexo B. Fórmulas-chave em Excel PT-PT</w:t>
      </w:r>
    </w:p>
    <w:p>
      <w:pPr>
        <w:pStyle w:val="Heading2"/>
      </w:pPr>
      <w:r>
        <w:t>Como ler este manual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As referências de células correspondem ao ficheiro final enviado: os filtros estão em B5, E5 e I5.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As fórmulas aparecem em sintaxe portuguesa do Excel, com ponto e vírgula como separador.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As células AI2:AI23 são auxiliares. Podem permanecer ocultas, mas não devem ser apagadas.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As colunas AM:AW contêm cálculos auxiliares para rankings. Também podem permanecer ocultas.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O ficheiro exige Excel 365 ou Excel 2021/2024 com funções dinâmicas como FILTRAR, ÚNICO, ORDENAR, ORDENARPOR e PROCX.</w:t>
      </w:r>
    </w:p>
    <w:p>
      <w:r>
        <w:br w:type="page"/>
      </w:r>
    </w:p>
    <w:p>
      <w:pPr>
        <w:pStyle w:val="Heading1"/>
      </w:pPr>
      <w:r>
        <w:t>1. Visão geral e arquitetura do ficheiro</w:t>
      </w:r>
    </w:p>
    <w:p>
      <w:r>
        <w:rPr>
          <w:rFonts w:ascii="Aptos" w:hAnsi="Aptos"/>
          <w:b w:val="0"/>
          <w:i w:val="0"/>
          <w:color w:val="17324D"/>
          <w:sz w:val="21"/>
        </w:rPr>
        <w:t>O ficheiro foi construído como um modelo de três camadas: bases de dados, transformação/apoio e apresentação. O Painel não contém dados introduzidos manualmente, com exceção dos três filtros; todos os resultados são calculados a partir dos restantes separadores.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600"/>
        <w:gridCol w:w="53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Camada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Separadores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Função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Apresentação</w:t>
            </w:r>
          </w:p>
        </w:tc>
        <w:tc>
          <w:tcPr>
            <w:tcW w:type="dxa" w:w="26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Painel</w:t>
            </w:r>
          </w:p>
        </w:tc>
        <w:tc>
          <w:tcPr>
            <w:tcW w:type="dxa" w:w="53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Filtros, KPI, comparações anuais, OCS, ranking e histórico mensal.</w:t>
            </w:r>
          </w:p>
        </w:tc>
      </w:tr>
      <w:tr>
        <w:tc>
          <w:tcPr>
            <w:tcW w:type="dxa" w:w="14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Dados operacionais</w:t>
            </w:r>
          </w:p>
        </w:tc>
        <w:tc>
          <w:tcPr>
            <w:tcW w:type="dxa" w:w="26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Base_Rentals; Fleet; OCS_Mensal</w:t>
            </w:r>
          </w:p>
        </w:tc>
        <w:tc>
          <w:tcPr>
            <w:tcW w:type="dxa" w:w="53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Contratos, receita, dias, frota, utilização e avaliações.</w:t>
            </w:r>
          </w:p>
        </w:tc>
      </w:tr>
      <w:tr>
        <w:tc>
          <w:tcPr>
            <w:tcW w:type="dxa" w:w="14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Dados comerciais</w:t>
            </w:r>
          </w:p>
        </w:tc>
        <w:tc>
          <w:tcPr>
            <w:tcW w:type="dxa" w:w="26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Vendas_Colaborador</w:t>
            </w:r>
          </w:p>
        </w:tc>
        <w:tc>
          <w:tcPr>
            <w:tcW w:type="dxa" w:w="53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Input de vendas incrementais, cálculo de iRPD e ranking comercial.</w:t>
            </w:r>
          </w:p>
        </w:tc>
      </w:tr>
      <w:tr>
        <w:tc>
          <w:tcPr>
            <w:tcW w:type="dxa" w:w="14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Apoio técnico</w:t>
            </w:r>
          </w:p>
        </w:tc>
        <w:tc>
          <w:tcPr>
            <w:tcW w:type="dxa" w:w="26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Listas</w:t>
            </w:r>
          </w:p>
        </w:tc>
        <w:tc>
          <w:tcPr>
            <w:tcW w:type="dxa" w:w="53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Listas de validação, chaves únicas e agregação de Rental Days por colaborador.</w:t>
            </w:r>
          </w:p>
        </w:tc>
      </w:tr>
    </w:tbl>
    <w:p>
      <w:pPr>
        <w:pStyle w:val="Heading2"/>
      </w:pPr>
      <w:r>
        <w:t>Fluxo de cálculo</w:t>
      </w:r>
    </w:p>
    <w:p>
      <w:pPr>
        <w:numPr>
          <w:ilvl w:val="0"/>
          <w:numId w:val="101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O utilizador escolhe Ano, Mês e Estação no Painel.</w:t>
      </w:r>
    </w:p>
    <w:p>
      <w:pPr>
        <w:numPr>
          <w:ilvl w:val="0"/>
          <w:numId w:val="101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AI2 converte o nome do mês em número e AI3 converte a estação no código operacional.</w:t>
      </w:r>
    </w:p>
    <w:p>
      <w:pPr>
        <w:numPr>
          <w:ilvl w:val="0"/>
          <w:numId w:val="101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As fórmulas filtram Base_Rentals, Fleet, OCS_Mensal e Vendas_Colaborador.</w:t>
      </w:r>
    </w:p>
    <w:p>
      <w:pPr>
        <w:numPr>
          <w:ilvl w:val="0"/>
          <w:numId w:val="101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AI4:AI23 calculam os comparativos do ano anterior.</w:t>
      </w:r>
    </w:p>
    <w:p>
      <w:pPr>
        <w:numPr>
          <w:ilvl w:val="0"/>
          <w:numId w:val="101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AM:AW geram as listas e ordenações usadas no ranking por colaborador.</w:t>
      </w:r>
    </w:p>
    <w:p>
      <w:pPr>
        <w:numPr>
          <w:ilvl w:val="0"/>
          <w:numId w:val="101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As linhas 55:66 geram o histórico mensal utilizado na análise anual.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9F8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6B8E"/>
                <w:sz w:val="20"/>
              </w:rPr>
              <w:t xml:space="preserve">Regra central  </w:t>
            </w:r>
            <w:r>
              <w:rPr>
                <w:rFonts w:ascii="Aptos" w:hAnsi="Aptos"/>
                <w:b w:val="0"/>
                <w:i w:val="0"/>
                <w:color w:val="17324D"/>
                <w:sz w:val="20"/>
              </w:rPr>
              <w:t>As receitas e Rental Days são reconhecidos no mês da Check-in Date. A estação usada para Total Turnover, Net Rental e Rental Days é a Check-out station. Contratos fechados e danos usam a Check-in station.</w:t>
            </w:r>
          </w:p>
        </w:tc>
      </w:tr>
    </w:tbl>
    <w:p>
      <w:pPr>
        <w:spacing w:after="20"/>
      </w:pPr>
    </w:p>
    <w:p>
      <w:pPr>
        <w:pStyle w:val="Heading1"/>
      </w:pPr>
      <w:r>
        <w:t>2. Requisitos e convenções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Elemento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Convenção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Estações</w:t>
            </w:r>
          </w:p>
        </w:tc>
        <w:tc>
          <w:tcPr>
            <w:tcW w:type="dxa" w:w="75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Lisboa = LXAAPT; Porto = OPTAPT; Faro = FAOAPT; Portugal = agregado nacional.</w:t>
            </w:r>
          </w:p>
        </w:tc>
      </w:tr>
      <w:tr>
        <w:tc>
          <w:tcPr>
            <w:tcW w:type="dxa" w:w="1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Ano/mês</w:t>
            </w:r>
          </w:p>
        </w:tc>
        <w:tc>
          <w:tcPr>
            <w:tcW w:type="dxa" w:w="75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Ano numérico e mês em português, de Janeiro a Dezembro.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Datas</w:t>
            </w:r>
          </w:p>
        </w:tc>
        <w:tc>
          <w:tcPr>
            <w:tcW w:type="dxa" w:w="75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Data e hora válidas do Excel; nunca texto.</w:t>
            </w:r>
          </w:p>
        </w:tc>
      </w:tr>
      <w:tr>
        <w:tc>
          <w:tcPr>
            <w:tcW w:type="dxa" w:w="1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Valores</w:t>
            </w:r>
          </w:p>
        </w:tc>
        <w:tc>
          <w:tcPr>
            <w:tcW w:type="dxa" w:w="75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Números reais; não colar símbolos € dentro das células de origem.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Tabelas</w:t>
            </w:r>
          </w:p>
        </w:tc>
        <w:tc>
          <w:tcPr>
            <w:tcW w:type="dxa" w:w="75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Cada base deve ser uma Tabela do Excel com o nome indicado.</w:t>
            </w:r>
          </w:p>
        </w:tc>
      </w:tr>
      <w:tr>
        <w:tc>
          <w:tcPr>
            <w:tcW w:type="dxa" w:w="1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Intervalos</w:t>
            </w:r>
          </w:p>
        </w:tc>
        <w:tc>
          <w:tcPr>
            <w:tcW w:type="dxa" w:w="75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As fórmulas operacionais usam normalmente as linhas 2:100000.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Erros</w:t>
            </w:r>
          </w:p>
        </w:tc>
        <w:tc>
          <w:tcPr>
            <w:tcW w:type="dxa" w:w="75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SE.ERRO devolve 0 ou texto vazio quando não existem dados.</w:t>
            </w:r>
          </w:p>
        </w:tc>
      </w:tr>
      <w:tr>
        <w:tc>
          <w:tcPr>
            <w:tcW w:type="dxa" w:w="1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Portugal</w:t>
            </w:r>
          </w:p>
        </w:tc>
        <w:tc>
          <w:tcPr>
            <w:tcW w:type="dxa" w:w="75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 condição ($I$5="Portugal") faz com que a fórmula aceite todas as estações; em Fleet usa-se a linha agregada Portugal.</w:t>
            </w:r>
          </w:p>
        </w:tc>
      </w:tr>
    </w:tbl>
    <w:p>
      <w:r>
        <w:br w:type="page"/>
      </w:r>
    </w:p>
    <w:p>
      <w:pPr>
        <w:pStyle w:val="Heading1"/>
      </w:pPr>
      <w:r>
        <w:t>3. Preparação dos seis separadores</w:t>
      </w:r>
    </w:p>
    <w:p>
      <w:pPr>
        <w:pStyle w:val="Heading2"/>
      </w:pPr>
      <w:r>
        <w:t>3.1 Base_Rentals</w:t>
      </w:r>
    </w:p>
    <w:p>
      <w:r>
        <w:rPr>
          <w:rFonts w:ascii="Aptos" w:hAnsi="Aptos"/>
          <w:b w:val="0"/>
          <w:i w:val="0"/>
          <w:color w:val="17324D"/>
          <w:sz w:val="21"/>
        </w:rPr>
        <w:t>Este é o principal relatório operacional. Deve ser convertido numa Tabela do Excel com o nome tbRentals e o intervalo atual A1:O19780. Ao atualizar, a tabela deve ser redimensionada até à última linha real.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300"/>
        <w:gridCol w:w="62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Coluna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Cabeçalho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Utilização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</w:t>
            </w:r>
          </w:p>
        </w:tc>
        <w:tc>
          <w:tcPr>
            <w:tcW w:type="dxa" w:w="2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Check-out Date</w:t>
            </w:r>
          </w:p>
        </w:tc>
        <w:tc>
          <w:tcPr>
            <w:tcW w:type="dxa" w:w="62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Contratos abertos e acumulados de Diretos.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</w:t>
            </w:r>
          </w:p>
        </w:tc>
        <w:tc>
          <w:tcPr>
            <w:tcW w:type="dxa" w:w="2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Check-in Date</w:t>
            </w:r>
          </w:p>
        </w:tc>
        <w:tc>
          <w:tcPr>
            <w:tcW w:type="dxa" w:w="62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Receita mensal, Rental Days, Rentals, danos e Diretos mensais.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</w:t>
            </w:r>
          </w:p>
        </w:tc>
        <w:tc>
          <w:tcPr>
            <w:tcW w:type="dxa" w:w="2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Days</w:t>
            </w:r>
          </w:p>
        </w:tc>
        <w:tc>
          <w:tcPr>
            <w:tcW w:type="dxa" w:w="62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Rental Days.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</w:t>
            </w:r>
          </w:p>
        </w:tc>
        <w:tc>
          <w:tcPr>
            <w:tcW w:type="dxa" w:w="2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Check-out station</w:t>
            </w:r>
          </w:p>
        </w:tc>
        <w:tc>
          <w:tcPr>
            <w:tcW w:type="dxa" w:w="62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Atribuição de receita, Rental Days, contratos abertos e Diretos.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</w:t>
            </w:r>
          </w:p>
        </w:tc>
        <w:tc>
          <w:tcPr>
            <w:tcW w:type="dxa" w:w="2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Check-in station</w:t>
            </w:r>
          </w:p>
        </w:tc>
        <w:tc>
          <w:tcPr>
            <w:tcW w:type="dxa" w:w="62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Contratos fechados, Rentals e danos.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</w:t>
            </w:r>
          </w:p>
        </w:tc>
        <w:tc>
          <w:tcPr>
            <w:tcW w:type="dxa" w:w="2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Net Rental</w:t>
            </w:r>
          </w:p>
        </w:tc>
        <w:tc>
          <w:tcPr>
            <w:tcW w:type="dxa" w:w="62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Net Rental, RPD Net Rental, RPC e valor de Diretos mensais.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G</w:t>
            </w:r>
          </w:p>
        </w:tc>
        <w:tc>
          <w:tcPr>
            <w:tcW w:type="dxa" w:w="2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Damages</w:t>
            </w:r>
          </w:p>
        </w:tc>
        <w:tc>
          <w:tcPr>
            <w:tcW w:type="dxa" w:w="62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Danos por estação e colaborador.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H</w:t>
            </w:r>
          </w:p>
        </w:tc>
        <w:tc>
          <w:tcPr>
            <w:tcW w:type="dxa" w:w="2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Net</w:t>
            </w:r>
          </w:p>
        </w:tc>
        <w:tc>
          <w:tcPr>
            <w:tcW w:type="dxa" w:w="62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Total Turnover, RPD Total e Final RPC.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</w:t>
            </w:r>
          </w:p>
        </w:tc>
        <w:tc>
          <w:tcPr>
            <w:tcW w:type="dxa" w:w="2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Check-out User</w:t>
            </w:r>
          </w:p>
        </w:tc>
        <w:tc>
          <w:tcPr>
            <w:tcW w:type="dxa" w:w="62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Contratos abertos e listas de colaboradores.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J</w:t>
            </w:r>
          </w:p>
        </w:tc>
        <w:tc>
          <w:tcPr>
            <w:tcW w:type="dxa" w:w="2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Check-in User</w:t>
            </w:r>
          </w:p>
        </w:tc>
        <w:tc>
          <w:tcPr>
            <w:tcW w:type="dxa" w:w="62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Contratos fechados e danos por colaborador.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K</w:t>
            </w:r>
          </w:p>
        </w:tc>
        <w:tc>
          <w:tcPr>
            <w:tcW w:type="dxa" w:w="2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Agr. No</w:t>
            </w:r>
          </w:p>
        </w:tc>
        <w:tc>
          <w:tcPr>
            <w:tcW w:type="dxa" w:w="62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Identificador do contrato.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</w:t>
            </w:r>
          </w:p>
        </w:tc>
        <w:tc>
          <w:tcPr>
            <w:tcW w:type="dxa" w:w="2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Accrued days</w:t>
            </w:r>
          </w:p>
        </w:tc>
        <w:tc>
          <w:tcPr>
            <w:tcW w:type="dxa" w:w="62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Rental Days agregados por colaborador.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M</w:t>
            </w:r>
          </w:p>
        </w:tc>
        <w:tc>
          <w:tcPr>
            <w:tcW w:type="dxa" w:w="2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Booking User</w:t>
            </w:r>
          </w:p>
        </w:tc>
        <w:tc>
          <w:tcPr>
            <w:tcW w:type="dxa" w:w="62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Atribuição dos Diretos.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</w:t>
            </w:r>
          </w:p>
        </w:tc>
        <w:tc>
          <w:tcPr>
            <w:tcW w:type="dxa" w:w="2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Corporate</w:t>
            </w:r>
          </w:p>
        </w:tc>
        <w:tc>
          <w:tcPr>
            <w:tcW w:type="dxa" w:w="62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Diretos apenas quando vazio.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O</w:t>
            </w:r>
          </w:p>
        </w:tc>
        <w:tc>
          <w:tcPr>
            <w:tcW w:type="dxa" w:w="2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Rate code</w:t>
            </w:r>
          </w:p>
        </w:tc>
        <w:tc>
          <w:tcPr>
            <w:tcW w:type="dxa" w:w="62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Diretos apenas quando igual a DIRETOS.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9F8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6B8E"/>
                <w:sz w:val="20"/>
              </w:rPr>
              <w:t xml:space="preserve">Atualização  </w:t>
            </w:r>
            <w:r>
              <w:rPr>
                <w:rFonts w:ascii="Aptos" w:hAnsi="Aptos"/>
                <w:b w:val="0"/>
                <w:i w:val="0"/>
                <w:color w:val="17324D"/>
                <w:sz w:val="20"/>
              </w:rPr>
              <w:t>Colar os novos dados dentro da tabela e confirmar em Estrutura da Tabela &gt; Redimensionar Tabela que o intervalo termina na última linha com dados.</w:t>
            </w:r>
          </w:p>
        </w:tc>
      </w:tr>
    </w:tbl>
    <w:p>
      <w:pPr>
        <w:spacing w:after="20"/>
      </w:pPr>
    </w:p>
    <w:p>
      <w:pPr>
        <w:pStyle w:val="Heading2"/>
      </w:pPr>
      <w:r>
        <w:t>3.2 Fleet</w:t>
      </w:r>
    </w:p>
    <w:p>
      <w:r>
        <w:rPr>
          <w:rFonts w:ascii="Aptos" w:hAnsi="Aptos"/>
          <w:b w:val="0"/>
          <w:i w:val="0"/>
          <w:color w:val="17324D"/>
          <w:sz w:val="21"/>
        </w:rPr>
        <w:t>Tabela tbFleet, atualmente A1:H97. Deve existir uma linha por Ano × Mês × Estação e uma linha adicional Portugal para cada mês.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200"/>
        <w:gridCol w:w="63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Coluna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Campo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Descrição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</w:t>
            </w:r>
          </w:p>
        </w:tc>
        <w:tc>
          <w:tcPr>
            <w:tcW w:type="dxa" w:w="22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Ano</w:t>
            </w:r>
          </w:p>
        </w:tc>
        <w:tc>
          <w:tcPr>
            <w:tcW w:type="dxa" w:w="63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Ano civil.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</w:t>
            </w:r>
          </w:p>
        </w:tc>
        <w:tc>
          <w:tcPr>
            <w:tcW w:type="dxa" w:w="22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Mês Nº</w:t>
            </w:r>
          </w:p>
        </w:tc>
        <w:tc>
          <w:tcPr>
            <w:tcW w:type="dxa" w:w="63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1 a 12.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</w:t>
            </w:r>
          </w:p>
        </w:tc>
        <w:tc>
          <w:tcPr>
            <w:tcW w:type="dxa" w:w="22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Mês</w:t>
            </w:r>
          </w:p>
        </w:tc>
        <w:tc>
          <w:tcPr>
            <w:tcW w:type="dxa" w:w="63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Nome do mês.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</w:t>
            </w:r>
          </w:p>
        </w:tc>
        <w:tc>
          <w:tcPr>
            <w:tcW w:type="dxa" w:w="22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Estação</w:t>
            </w:r>
          </w:p>
        </w:tc>
        <w:tc>
          <w:tcPr>
            <w:tcW w:type="dxa" w:w="63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LXAAPT, OPTAPT, FAOAPT ou Portugal.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</w:t>
            </w:r>
          </w:p>
        </w:tc>
        <w:tc>
          <w:tcPr>
            <w:tcW w:type="dxa" w:w="22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Fleet Units</w:t>
            </w:r>
          </w:p>
        </w:tc>
        <w:tc>
          <w:tcPr>
            <w:tcW w:type="dxa" w:w="63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Unidades de frota.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</w:t>
            </w:r>
          </w:p>
        </w:tc>
        <w:tc>
          <w:tcPr>
            <w:tcW w:type="dxa" w:w="22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On Rent Days</w:t>
            </w:r>
          </w:p>
        </w:tc>
        <w:tc>
          <w:tcPr>
            <w:tcW w:type="dxa" w:w="63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Dias em aluguer.</w:t>
            </w:r>
          </w:p>
        </w:tc>
      </w:tr>
      <w:tr>
        <w:tc>
          <w:tcPr>
            <w:tcW w:type="dxa" w:w="8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G</w:t>
            </w:r>
          </w:p>
        </w:tc>
        <w:tc>
          <w:tcPr>
            <w:tcW w:type="dxa" w:w="22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Utilization Rate</w:t>
            </w:r>
          </w:p>
        </w:tc>
        <w:tc>
          <w:tcPr>
            <w:tcW w:type="dxa" w:w="63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Taxa em decimal; 70% deve ser 0,70.</w:t>
            </w:r>
          </w:p>
        </w:tc>
      </w:tr>
      <w:tr>
        <w:tc>
          <w:tcPr>
            <w:tcW w:type="dxa" w:w="8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H</w:t>
            </w:r>
          </w:p>
        </w:tc>
        <w:tc>
          <w:tcPr>
            <w:tcW w:type="dxa" w:w="22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Observações</w:t>
            </w:r>
          </w:p>
        </w:tc>
        <w:tc>
          <w:tcPr>
            <w:tcW w:type="dxa" w:w="63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Campo livre.</w:t>
            </w:r>
          </w:p>
        </w:tc>
      </w:tr>
    </w:tbl>
    <w:p>
      <w:pPr>
        <w:pStyle w:val="Heading2"/>
      </w:pPr>
      <w:r>
        <w:t>3.3 OCS_Mensal</w:t>
      </w:r>
    </w:p>
    <w:p>
      <w:r>
        <w:rPr>
          <w:rFonts w:ascii="Aptos" w:hAnsi="Aptos"/>
          <w:b w:val="0"/>
          <w:i w:val="0"/>
          <w:color w:val="17324D"/>
          <w:sz w:val="21"/>
        </w:rPr>
        <w:t>Tabela tbOCS, atualmente A1:I37. Contém os resultados mensais de Booking e Google por estação.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Campos obrigatórios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Regra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Ano; Mês Nº; Mês</w:t>
            </w:r>
          </w:p>
        </w:tc>
        <w:tc>
          <w:tcPr>
            <w:tcW w:type="dxa" w:w="63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Identificação do período.</w:t>
            </w:r>
          </w:p>
        </w:tc>
      </w:tr>
      <w:tr>
        <w:tc>
          <w:tcPr>
            <w:tcW w:type="dxa" w:w="30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Estação; Código</w:t>
            </w:r>
          </w:p>
        </w:tc>
        <w:tc>
          <w:tcPr>
            <w:tcW w:type="dxa" w:w="63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Nome da estação e código operacional.</w:t>
            </w:r>
          </w:p>
        </w:tc>
      </w:tr>
      <w:tr>
        <w:tc>
          <w:tcPr>
            <w:tcW w:type="dxa" w:w="30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Booking Score; Nº Reviews Booking</w:t>
            </w:r>
          </w:p>
        </w:tc>
        <w:tc>
          <w:tcPr>
            <w:tcW w:type="dxa" w:w="63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Nota e respetivo peso.</w:t>
            </w:r>
          </w:p>
        </w:tc>
      </w:tr>
      <w:tr>
        <w:tc>
          <w:tcPr>
            <w:tcW w:type="dxa" w:w="30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Google Score; Nº Reviews Google</w:t>
            </w:r>
          </w:p>
        </w:tc>
        <w:tc>
          <w:tcPr>
            <w:tcW w:type="dxa" w:w="63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Nota e respetivo peso.</w:t>
            </w:r>
          </w:p>
        </w:tc>
      </w:tr>
    </w:tbl>
    <w:p>
      <w:pPr>
        <w:pStyle w:val="Heading2"/>
      </w:pPr>
      <w:r>
        <w:t>3.4 Vendas_Colaborador</w:t>
      </w:r>
    </w:p>
    <w:p>
      <w:r>
        <w:rPr>
          <w:rFonts w:ascii="Aptos" w:hAnsi="Aptos"/>
          <w:b w:val="0"/>
          <w:i w:val="0"/>
          <w:color w:val="17324D"/>
          <w:sz w:val="21"/>
        </w:rPr>
        <w:t>Este separador contém duas tabelas: tbVendasColaborador (A:I) e tbInputVendas (L:Q). A primeira é calculada; a segunda recebe os valores manuais de Incremental Sales.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Tabela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Conteúdo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tbVendasColaborador</w:t>
            </w:r>
          </w:p>
        </w:tc>
        <w:tc>
          <w:tcPr>
            <w:tcW w:type="dxa" w:w="68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Ano, mês, estação, código, colaborador, Incremental Sales, Rental Days e iRPD.</w:t>
            </w:r>
          </w:p>
        </w:tc>
      </w:tr>
      <w:tr>
        <w:tc>
          <w:tcPr>
            <w:tcW w:type="dxa" w:w="25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tbInputVendas</w:t>
            </w:r>
          </w:p>
        </w:tc>
        <w:tc>
          <w:tcPr>
            <w:tcW w:type="dxa" w:w="68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Chave, ano, mês, código, colaborador e valor manual de Incremental Sales.</w:t>
            </w:r>
          </w:p>
        </w:tc>
      </w:tr>
    </w:tbl>
    <w:p>
      <w:pPr>
        <w:pStyle w:val="Heading2"/>
      </w:pPr>
      <w:r>
        <w:t>3.5 Listas</w:t>
      </w:r>
    </w:p>
    <w:p>
      <w:r>
        <w:rPr>
          <w:rFonts w:ascii="Aptos" w:hAnsi="Aptos"/>
          <w:b w:val="0"/>
          <w:i w:val="0"/>
          <w:color w:val="17324D"/>
          <w:sz w:val="21"/>
        </w:rPr>
        <w:t>Separador técnico que alimenta as listas pendentes e cria combinações únicas de ano, mês, estação e colaborador. Deve ser ocultado ao utilizador final, mas nunca eliminado.</w:t>
      </w:r>
    </w:p>
    <w:p>
      <w:pPr>
        <w:pStyle w:val="Heading2"/>
      </w:pPr>
      <w:r>
        <w:t>3.6 Painel</w:t>
      </w:r>
    </w:p>
    <w:p>
      <w:r>
        <w:rPr>
          <w:rFonts w:ascii="Aptos" w:hAnsi="Aptos"/>
          <w:b w:val="0"/>
          <w:i w:val="0"/>
          <w:color w:val="17324D"/>
          <w:sz w:val="21"/>
        </w:rPr>
        <w:t>Separador de apresentação. As áreas editáveis são apenas B5, E5 e I5. As restantes células são fórmulas, títulos ou áreas auxiliares.</w:t>
      </w:r>
    </w:p>
    <w:p>
      <w:r>
        <w:br w:type="page"/>
      </w:r>
    </w:p>
    <w:p>
      <w:pPr>
        <w:pStyle w:val="Heading1"/>
      </w:pPr>
      <w:r>
        <w:t>4. Tabelas e intervalos com nome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300"/>
        <w:gridCol w:w="381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Nome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Referência/estrutura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Finalidade</w:t>
            </w:r>
          </w:p>
        </w:tc>
      </w:tr>
      <w:tr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tbRentals</w:t>
            </w:r>
          </w:p>
        </w:tc>
        <w:tc>
          <w:tcPr>
            <w:tcW w:type="dxa" w:w="3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Base_Rentals!A:O</w:t>
            </w:r>
          </w:p>
        </w:tc>
        <w:tc>
          <w:tcPr>
            <w:tcW w:type="dxa" w:w="38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Base operacional.</w:t>
            </w:r>
          </w:p>
        </w:tc>
      </w:tr>
      <w:tr>
        <w:tc>
          <w:tcPr>
            <w:tcW w:type="dxa" w:w="22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tbFleet</w:t>
            </w:r>
          </w:p>
        </w:tc>
        <w:tc>
          <w:tcPr>
            <w:tcW w:type="dxa" w:w="3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Fleet!A:H</w:t>
            </w:r>
          </w:p>
        </w:tc>
        <w:tc>
          <w:tcPr>
            <w:tcW w:type="dxa" w:w="38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Frota e utilização.</w:t>
            </w:r>
          </w:p>
        </w:tc>
      </w:tr>
      <w:tr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tbOCS</w:t>
            </w:r>
          </w:p>
        </w:tc>
        <w:tc>
          <w:tcPr>
            <w:tcW w:type="dxa" w:w="3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OCS_Mensal!A:I</w:t>
            </w:r>
          </w:p>
        </w:tc>
        <w:tc>
          <w:tcPr>
            <w:tcW w:type="dxa" w:w="38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Notas e número de reviews.</w:t>
            </w:r>
          </w:p>
        </w:tc>
      </w:tr>
      <w:tr>
        <w:tc>
          <w:tcPr>
            <w:tcW w:type="dxa" w:w="22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tbVendasColaborador</w:t>
            </w:r>
          </w:p>
        </w:tc>
        <w:tc>
          <w:tcPr>
            <w:tcW w:type="dxa" w:w="3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Vendas_Colaborador!A:I</w:t>
            </w:r>
          </w:p>
        </w:tc>
        <w:tc>
          <w:tcPr>
            <w:tcW w:type="dxa" w:w="38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Produção comercial calculada.</w:t>
            </w:r>
          </w:p>
        </w:tc>
      </w:tr>
      <w:tr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tbInputVendas</w:t>
            </w:r>
          </w:p>
        </w:tc>
        <w:tc>
          <w:tcPr>
            <w:tcW w:type="dxa" w:w="3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Vendas_Colaborador!L:Q</w:t>
            </w:r>
          </w:p>
        </w:tc>
        <w:tc>
          <w:tcPr>
            <w:tcW w:type="dxa" w:w="38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Input manual de vendas.</w:t>
            </w:r>
          </w:p>
        </w:tc>
      </w:tr>
      <w:tr>
        <w:tc>
          <w:tcPr>
            <w:tcW w:type="dxa" w:w="22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ListaAnos</w:t>
            </w:r>
          </w:p>
        </w:tc>
        <w:tc>
          <w:tcPr>
            <w:tcW w:type="dxa" w:w="3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Listas!A2:A3</w:t>
            </w:r>
          </w:p>
        </w:tc>
        <w:tc>
          <w:tcPr>
            <w:tcW w:type="dxa" w:w="38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Validação do filtro Ano.</w:t>
            </w:r>
          </w:p>
        </w:tc>
      </w:tr>
      <w:tr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ListaMeses</w:t>
            </w:r>
          </w:p>
        </w:tc>
        <w:tc>
          <w:tcPr>
            <w:tcW w:type="dxa" w:w="3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Listas!B2:B13</w:t>
            </w:r>
          </w:p>
        </w:tc>
        <w:tc>
          <w:tcPr>
            <w:tcW w:type="dxa" w:w="38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Validação do filtro Mês.</w:t>
            </w:r>
          </w:p>
        </w:tc>
      </w:tr>
      <w:tr>
        <w:tc>
          <w:tcPr>
            <w:tcW w:type="dxa" w:w="22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ListaEstacoes</w:t>
            </w:r>
          </w:p>
        </w:tc>
        <w:tc>
          <w:tcPr>
            <w:tcW w:type="dxa" w:w="3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Listas!C2:C5</w:t>
            </w:r>
          </w:p>
        </w:tc>
        <w:tc>
          <w:tcPr>
            <w:tcW w:type="dxa" w:w="38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Validação do filtro Estação.</w:t>
            </w:r>
          </w:p>
        </w:tc>
      </w:tr>
      <w:tr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ListaColaboradores</w:t>
            </w:r>
          </w:p>
        </w:tc>
        <w:tc>
          <w:tcPr>
            <w:tcW w:type="dxa" w:w="33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Derrame iniciado em Listas!E2</w:t>
            </w:r>
          </w:p>
        </w:tc>
        <w:tc>
          <w:tcPr>
            <w:tcW w:type="dxa" w:w="38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 dinâmica de utilizadores.</w:t>
            </w:r>
          </w:p>
        </w:tc>
      </w:tr>
      <w:tr>
        <w:tc>
          <w:tcPr>
            <w:tcW w:type="dxa" w:w="22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ListaChavesVendas</w:t>
            </w:r>
          </w:p>
        </w:tc>
        <w:tc>
          <w:tcPr>
            <w:tcW w:type="dxa" w:w="33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Derrame iniciado em Listas!M2</w:t>
            </w:r>
          </w:p>
        </w:tc>
        <w:tc>
          <w:tcPr>
            <w:tcW w:type="dxa" w:w="38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Chaves únicas para o input comercial.</w:t>
            </w:r>
          </w:p>
        </w:tc>
      </w:tr>
    </w:tbl>
    <w:p>
      <w:pPr>
        <w:pStyle w:val="Heading2"/>
      </w:pPr>
      <w:r>
        <w:t>Como criar uma tabela</w:t>
      </w:r>
    </w:p>
    <w:p>
      <w:pPr>
        <w:numPr>
          <w:ilvl w:val="0"/>
          <w:numId w:val="102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Selecionar o intervalo completo, incluindo cabeçalhos.</w:t>
      </w:r>
    </w:p>
    <w:p>
      <w:pPr>
        <w:numPr>
          <w:ilvl w:val="0"/>
          <w:numId w:val="102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Escolher Inserir &gt; Tabela e confirmar “A minha tabela tem cabeçalhos”.</w:t>
      </w:r>
    </w:p>
    <w:p>
      <w:pPr>
        <w:numPr>
          <w:ilvl w:val="0"/>
          <w:numId w:val="102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Em Estrutura da Tabela, escrever o nome exato da tabela.</w:t>
      </w:r>
    </w:p>
    <w:p>
      <w:pPr>
        <w:numPr>
          <w:ilvl w:val="0"/>
          <w:numId w:val="102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Confirmar que os cabeçalhos correspondem exatamente aos indicados neste manual.</w:t>
      </w:r>
    </w:p>
    <w:p>
      <w:pPr>
        <w:pStyle w:val="Heading1"/>
      </w:pPr>
      <w:r>
        <w:t>5. Construção dos filtros do Painel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6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Filtro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Célula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Origem da lista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Ano ▼</w:t>
            </w:r>
          </w:p>
        </w:tc>
        <w:tc>
          <w:tcPr>
            <w:tcW w:type="dxa" w:w="15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B5</w:t>
            </w:r>
          </w:p>
        </w:tc>
        <w:tc>
          <w:tcPr>
            <w:tcW w:type="dxa" w:w="61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=ListaAnos</w:t>
            </w:r>
          </w:p>
        </w:tc>
      </w:tr>
      <w:tr>
        <w:tc>
          <w:tcPr>
            <w:tcW w:type="dxa" w:w="17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Mês ▼</w:t>
            </w:r>
          </w:p>
        </w:tc>
        <w:tc>
          <w:tcPr>
            <w:tcW w:type="dxa" w:w="15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E5</w:t>
            </w:r>
          </w:p>
        </w:tc>
        <w:tc>
          <w:tcPr>
            <w:tcW w:type="dxa" w:w="61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=ListaMeses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Estação ▼</w:t>
            </w:r>
          </w:p>
        </w:tc>
        <w:tc>
          <w:tcPr>
            <w:tcW w:type="dxa" w:w="15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I5</w:t>
            </w:r>
          </w:p>
        </w:tc>
        <w:tc>
          <w:tcPr>
            <w:tcW w:type="dxa" w:w="61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=ListaEstacoes</w:t>
            </w:r>
          </w:p>
        </w:tc>
      </w:tr>
    </w:tbl>
    <w:p>
      <w:pPr>
        <w:numPr>
          <w:ilvl w:val="0"/>
          <w:numId w:val="103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Selecionar a célula do filtro.</w:t>
      </w:r>
    </w:p>
    <w:p>
      <w:pPr>
        <w:numPr>
          <w:ilvl w:val="0"/>
          <w:numId w:val="103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Ir a Dados &gt; Validação de Dados.</w:t>
      </w:r>
    </w:p>
    <w:p>
      <w:pPr>
        <w:numPr>
          <w:ilvl w:val="0"/>
          <w:numId w:val="103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Permitir: Lista.</w:t>
      </w:r>
    </w:p>
    <w:p>
      <w:pPr>
        <w:numPr>
          <w:ilvl w:val="0"/>
          <w:numId w:val="103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Na Origem, escrever o nome do intervalo indicado.</w:t>
      </w:r>
    </w:p>
    <w:p>
      <w:pPr>
        <w:numPr>
          <w:ilvl w:val="0"/>
          <w:numId w:val="103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Ativar a lista pendente e repetir para os três filtros.</w:t>
      </w:r>
    </w:p>
    <w:p>
      <w:pPr>
        <w:pStyle w:val="Heading2"/>
      </w:pPr>
      <w:r>
        <w:t>Células auxiliares dos filtros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63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Célula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Função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Fórmula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AI2</w:t>
            </w:r>
          </w:p>
        </w:tc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Número do mês</w:t>
            </w:r>
          </w:p>
        </w:tc>
        <w:tc>
          <w:tcPr>
            <w:tcW w:type="dxa" w:w="63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=CORRESP($E$5;ListaMeses;0)</w:t>
            </w:r>
          </w:p>
        </w:tc>
      </w:tr>
      <w:tr>
        <w:tc>
          <w:tcPr>
            <w:tcW w:type="dxa" w:w="11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AI3</w:t>
            </w:r>
          </w:p>
        </w:tc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Código da estação</w:t>
            </w:r>
          </w:p>
        </w:tc>
        <w:tc>
          <w:tcPr>
            <w:tcW w:type="dxa" w:w="63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=SE($I$5="Lisboa";"LXAAPT";SE($I$5="Porto";"OPTAPT";SE($I$5="Faro";"FAOAPT";"Portugal")))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AI4</w:t>
            </w:r>
          </w:p>
        </w:tc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Ano anterior</w:t>
            </w:r>
          </w:p>
        </w:tc>
        <w:tc>
          <w:tcPr>
            <w:tcW w:type="dxa" w:w="63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=$B$5-1</w:t>
            </w:r>
          </w:p>
        </w:tc>
      </w:tr>
    </w:tbl>
    <w:p>
      <w:r>
        <w:br w:type="page"/>
      </w:r>
    </w:p>
    <w:p>
      <w:pPr>
        <w:pStyle w:val="Heading1"/>
      </w:pPr>
      <w:r>
        <w:t>6. Fórmulas dos KPI principais</w:t>
      </w:r>
    </w:p>
    <w:p>
      <w:r>
        <w:rPr>
          <w:rFonts w:ascii="Aptos" w:hAnsi="Aptos"/>
          <w:b w:val="0"/>
          <w:i w:val="0"/>
          <w:color w:val="17324D"/>
          <w:sz w:val="21"/>
        </w:rPr>
        <w:t>As fórmulas abaixo correspondem às células visíveis do Painel. As referências usam a versão final, em que os filtros estão na linha 5.</w:t>
      </w:r>
    </w:p>
    <w:p>
      <w:pPr>
        <w:pStyle w:val="Heading2"/>
      </w:pPr>
      <w:r>
        <w:t>6.1 Total Turnover</w:t>
      </w:r>
    </w:p>
    <w:p>
      <w:r>
        <w:rPr>
          <w:rFonts w:ascii="Aptos" w:hAnsi="Aptos"/>
          <w:b w:val="0"/>
          <w:i w:val="0"/>
          <w:color w:val="17324D"/>
          <w:sz w:val="21"/>
        </w:rPr>
        <w:t>Soma a coluna H (Net) dos contratos cujo Check-in Date pertence ao mês escolhido. A receita é atribuída à Check-out station.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A10 =SE.ERRO(SOMA(FILTRAR(Base_Rentals!$H$2:$H$100000;(Base_Rentals!$B$2:$B$100000&gt;=DATA($B$5;$AI$2;1))*(Base_Rentals!$B$2:$B$100000&lt;DATA($B$5;$AI$2+1;1))*((Base_Rentals!$D$2:$D$100000=$AI$3)+($I$5="Portugal"))));0)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AI5 = mesma fórmula, substituindo $B$5 por $B$5-1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A13 =SE($AI$5=0;"Sem comparação";"Variação anual: "&amp;TEXTO($A$10/$AI$5-1;"+0,0%;-0,0%;0,0%"))</w:t>
      </w:r>
    </w:p>
    <w:p>
      <w:pPr>
        <w:pStyle w:val="Heading2"/>
      </w:pPr>
      <w:r>
        <w:t>6.2 Net Rental</w:t>
      </w:r>
    </w:p>
    <w:p>
      <w:r>
        <w:rPr>
          <w:rFonts w:ascii="Aptos" w:hAnsi="Aptos"/>
          <w:b w:val="0"/>
          <w:i w:val="0"/>
          <w:color w:val="17324D"/>
          <w:sz w:val="21"/>
        </w:rPr>
        <w:t>Utiliza a mesma lógica do Total Turnover, mas soma a coluna F (Net Rental).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G10 =SE.ERRO(SOMA(FILTRAR(Base_Rentals!$F$2:$F$100000;(Base_Rentals!$B$2:$B$100000&gt;=DATA($B$5;$AI$2;1))*(Base_Rentals!$B$2:$B$100000&lt;DATA($B$5;$AI$2+1;1))*((Base_Rentals!$D$2:$D$100000=$AI$3)+($I$5="Portugal"))));0)</w:t>
      </w:r>
    </w:p>
    <w:p>
      <w:pPr>
        <w:pStyle w:val="Heading2"/>
      </w:pPr>
      <w:r>
        <w:t>6.3 Turnover acumulado no ano</w:t>
      </w:r>
    </w:p>
    <w:p>
      <w:r>
        <w:rPr>
          <w:rFonts w:ascii="Aptos" w:hAnsi="Aptos"/>
          <w:b w:val="0"/>
          <w:i w:val="0"/>
          <w:color w:val="17324D"/>
          <w:sz w:val="21"/>
        </w:rPr>
        <w:t>Soma o Net desde 1 de janeiro até ao final do mês selecionado.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M10 =SE.ERRO(SOMA(FILTRAR(Base_Rentals!$H$2:$H$100000;(Base_Rentals!$B$2:$B$100000&gt;=DATA($B$5;1;1))*(Base_Rentals!$B$2:$B$100000&lt;DATA($B$5;$AI$2+1;1))*((Base_Rentals!$E$2:$E$100000=$AI$3)+($I$5="Portugal"))));0)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D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8A6500"/>
                <w:sz w:val="20"/>
              </w:rPr>
              <w:t xml:space="preserve">Atenção  </w:t>
            </w:r>
            <w:r>
              <w:rPr>
                <w:rFonts w:ascii="Aptos" w:hAnsi="Aptos"/>
                <w:b w:val="0"/>
                <w:i w:val="0"/>
                <w:color w:val="17324D"/>
                <w:sz w:val="20"/>
              </w:rPr>
              <w:t>No ficheiro atual, o acumulado usa Check-in station (coluna E), enquanto o Total Turnover mensal usa Check-out station (coluna D). Se a regra oficial for sempre Check-out station, deve uniformizar M10 e a respetiva comparação anual.</w:t>
            </w:r>
          </w:p>
        </w:tc>
      </w:tr>
    </w:tbl>
    <w:p>
      <w:pPr>
        <w:spacing w:after="20"/>
      </w:pPr>
    </w:p>
    <w:p>
      <w:pPr>
        <w:pStyle w:val="Heading2"/>
      </w:pPr>
      <w:r>
        <w:t>6.4 Rentals e Rental Days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B15 =SE.ERRO(SOMARPRODUTO((Base_Rentals!$B$2:$B$100000&gt;=DATA($B$5;$AI$2;1))*(Base_Rentals!$B$2:$B$100000&lt;DATA($B$5;$AI$2+1;1))*(((Base_Rentals!$E$2:$E$100000=$AI$3)+($I$5="Portugal"))&gt;0));0)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E15 =SE.ERRO(SOMA(FILTRAR(Base_Rentals!$C$2:$C$100000;(Base_Rentals!$B$2:$B$100000&gt;=DATA($B$5;$AI$2;1))*(Base_Rentals!$B$2:$B$100000&lt;DATA($B$5;$AI$2+1;1))*((Base_Rentals!$D$2:$D$100000=$AI$3)+($I$5="Portugal"))));0)</w:t>
      </w:r>
    </w:p>
    <w:p>
      <w:r>
        <w:rPr>
          <w:rFonts w:ascii="Aptos" w:hAnsi="Aptos"/>
          <w:b w:val="0"/>
          <w:i w:val="0"/>
          <w:color w:val="17324D"/>
          <w:sz w:val="21"/>
        </w:rPr>
        <w:t>Rentals usa Check-in station; Rental Days usa Check-out station, conforme a regra operacional definida.</w:t>
      </w:r>
    </w:p>
    <w:p>
      <w:pPr>
        <w:pStyle w:val="Heading2"/>
      </w:pPr>
      <w:r>
        <w:t>6.5 RPD Total e RPD Net Rental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H15 =SE.ERRO($A$10/$E$15;0)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K15 =SE.ERRO($G$10/$E$15;0)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AI9 =SE.ERRO($AI$5/$AI$7;0)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AI10 = Net Rental do ano anterior ÷ AI7</w:t>
      </w:r>
    </w:p>
    <w:p>
      <w:r>
        <w:rPr>
          <w:rFonts w:ascii="Aptos" w:hAnsi="Aptos"/>
          <w:b w:val="0"/>
          <w:i w:val="0"/>
          <w:color w:val="17324D"/>
          <w:sz w:val="21"/>
        </w:rPr>
        <w:t>RPD Total = Total Turnover ÷ Rental Days. RPD Net Rental = Net Rental ÷ Rental Days.</w:t>
      </w:r>
    </w:p>
    <w:p>
      <w:pPr>
        <w:pStyle w:val="Heading2"/>
      </w:pPr>
      <w:r>
        <w:t>6.6 Revenue Per Car e Final RPC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N15 =SE.ERRO($G$10/$K$19;0)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Q15 =SE.ERRO($A$10/$K$19;0)</w:t>
      </w:r>
    </w:p>
    <w:p>
      <w:r>
        <w:rPr>
          <w:rFonts w:ascii="Aptos" w:hAnsi="Aptos"/>
          <w:b w:val="0"/>
          <w:i w:val="0"/>
          <w:color w:val="17324D"/>
          <w:sz w:val="21"/>
        </w:rPr>
        <w:t>Revenue Per Car utiliza Net Rental. Final RPC utiliza Total Turnover. Ambos dividem pelo número de Fleet Units.</w:t>
      </w:r>
    </w:p>
    <w:p>
      <w:pPr>
        <w:pStyle w:val="Heading2"/>
      </w:pPr>
      <w:r>
        <w:t>6.7 Contratos e movimento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B19 =SE.ERRO(SOMARPRODUTO((Base_Rentals!$A$2:$A$100000&gt;=DATA($B$5;$AI$2;1))*(Base_Rentals!$A$2:$A$100000&lt;DATA($B$5;$AI$2+1;1))*(Base_Rentals!$K$2:$K$100000&lt;&gt;"")*(((Base_Rentals!$D$2:$D$100000=$AI$3)+($I$5="Portugal"))&gt;0));0)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E19 =SE.ERRO(SOMARPRODUTO((Base_Rentals!$B$2:$B$100000&gt;=DATA($B$5;$AI$2;1))*(Base_Rentals!$B$2:$B$100000&lt;DATA($B$5;$AI$2+1;1))*(Base_Rentals!$K$2:$K$100000&lt;&gt;"")*(((Base_Rentals!$E$2:$E$100000=$AI$3)+($I$5="Portugal"))&gt;0));0)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H19 =$B$19+$E$19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Contratos Abertos: Check-out Date + Check-out station.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Contratos Fechados: Check-in Date + Check-in station.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Movimento Total: abertos + fechados.</w:t>
      </w:r>
    </w:p>
    <w:p>
      <w:pPr>
        <w:pStyle w:val="Heading2"/>
      </w:pPr>
      <w:r>
        <w:t>6.8 Fleet Units, On Rent Days e Utilization Rate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K19 =SE.ERRO(SOMARPRODUTO((Fleet!$A$2:$A$1000=$B$5)*(Fleet!$B$2:$B$1000=$AI$2)*(Fleet!$D$2:$D$1000=SE($I$5="Portugal";"Portugal";$AI$3))*Fleet!$E$2:$E$1000);0)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N19 = mesma fórmula, somando Fleet!F:F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Q19 = mesma fórmula, somando Fleet!G:G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9F8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6B8E"/>
                <w:sz w:val="20"/>
              </w:rPr>
              <w:t xml:space="preserve">Portugal  </w:t>
            </w:r>
            <w:r>
              <w:rPr>
                <w:rFonts w:ascii="Aptos" w:hAnsi="Aptos"/>
                <w:b w:val="0"/>
                <w:i w:val="0"/>
                <w:color w:val="17324D"/>
                <w:sz w:val="20"/>
              </w:rPr>
              <w:t>No Fleet existe uma linha agregada Portugal. Por isso, quando Portugal é selecionado, a fórmula procura essa linha; não deve somar Portugal mais as três estações, porque duplicaria o resultado.</w:t>
            </w:r>
          </w:p>
        </w:tc>
      </w:tr>
    </w:tbl>
    <w:p>
      <w:pPr>
        <w:spacing w:after="20"/>
      </w:pPr>
    </w:p>
    <w:p>
      <w:pPr>
        <w:pStyle w:val="Heading2"/>
      </w:pPr>
      <w:r>
        <w:t>6.9 Danos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X19 =SE.ERRO(SOMA(FILTRAR(Base_Rentals!$G$2:$G$100000;(Base_Rentals!$B$2:$B$100000&gt;=DATA($B$5;$AI$2;1))*(Base_Rentals!$B$2:$B$100000&lt;DATA($B$5;$AI$2+1;1))*((Base_Rentals!$E$2:$E$100000=$AI$3)+($I$5="Portugal"))));0)</w:t>
      </w:r>
    </w:p>
    <w:p>
      <w:r>
        <w:rPr>
          <w:rFonts w:ascii="Aptos" w:hAnsi="Aptos"/>
          <w:b w:val="0"/>
          <w:i w:val="0"/>
          <w:color w:val="17324D"/>
          <w:sz w:val="21"/>
        </w:rPr>
        <w:t>Danos são reconhecidos pela Check-in Date e atribuídos à Check-in station.</w:t>
      </w:r>
    </w:p>
    <w:p>
      <w:r>
        <w:br w:type="page"/>
      </w:r>
    </w:p>
    <w:p>
      <w:pPr>
        <w:pStyle w:val="Heading1"/>
      </w:pPr>
      <w:r>
        <w:t>7. Indicadores comerciais e OCS</w:t>
      </w:r>
    </w:p>
    <w:p>
      <w:pPr>
        <w:pStyle w:val="Heading2"/>
      </w:pPr>
      <w:r>
        <w:t>7.1 Incremental Sales e iRPD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T19 =SE.ERRO(SOMA(FILTRAR(tbVendasColaborador[Incremental Sales];(tbVendasColaborador[Ano]=$B$5)*(tbVendasColaborador[Mês]=$E$5)*((tbVendasColaborador[Estação]=$I$5)+($I$5="Portugal"))));0)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V19 =SE.ERRO($T$19/$E$15;0)</w:t>
      </w:r>
    </w:p>
    <w:p>
      <w:r>
        <w:rPr>
          <w:rFonts w:ascii="Aptos" w:hAnsi="Aptos"/>
          <w:b w:val="0"/>
          <w:i w:val="0"/>
          <w:color w:val="17324D"/>
          <w:sz w:val="21"/>
        </w:rPr>
        <w:t>O iRPD divide as vendas incrementais pelos Rental Days do mesmo período e estação.</w:t>
      </w:r>
    </w:p>
    <w:p>
      <w:pPr>
        <w:pStyle w:val="Heading2"/>
      </w:pPr>
      <w:r>
        <w:t>7.2 Booking Score</w:t>
      </w:r>
    </w:p>
    <w:p>
      <w:r>
        <w:rPr>
          <w:rFonts w:ascii="Aptos" w:hAnsi="Aptos"/>
          <w:b w:val="0"/>
          <w:i w:val="0"/>
          <w:color w:val="17324D"/>
          <w:sz w:val="21"/>
        </w:rPr>
        <w:t>É uma média ponderada pelo número de reviews. Assim, uma estação com mais avaliações tem maior peso no resultado Portugal.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T11 =SE.ERRO(SOMA(FILTRAR(tbOCS[Booking Score]*tbOCS[Nº Reviews Booking];critérios))/SOMA(FILTRAR(tbOCS[Nº Reviews Booking];critérios));0)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X11 =SE.ERRO(SOMA(FILTRAR(tbOCS[Nº Reviews Booking];critérios));0)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T12 =SE(T11=0;"";SE(T11&gt;=8;"Meta atingida";"Abaixo da meta"))</w:t>
      </w:r>
    </w:p>
    <w:p>
      <w:pPr>
        <w:pStyle w:val="Heading2"/>
      </w:pPr>
      <w:r>
        <w:t>7.3 Google Score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T14 =SE.ERRO(SOMA(FILTRAR(tbOCS[Google Score]*tbOCS[Nº Reviews Google];critérios))/SOMA(FILTRAR(tbOCS[Nº Reviews Google];critérios));0)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X14 = número total de reviews Google do período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T15 =SE(T14=0;"";SE(T14&gt;=4,5;"Meta atingida";"Abaixo da meta"))</w:t>
      </w:r>
    </w:p>
    <w:p>
      <w:pPr>
        <w:pStyle w:val="Heading2"/>
      </w:pPr>
      <w:r>
        <w:t>7.4 Comparações anuais</w:t>
      </w:r>
    </w:p>
    <w:p>
      <w:r>
        <w:rPr>
          <w:rFonts w:ascii="Aptos" w:hAnsi="Aptos"/>
          <w:b w:val="0"/>
          <w:i w:val="0"/>
          <w:color w:val="17324D"/>
          <w:sz w:val="21"/>
        </w:rPr>
        <w:t>As células AI5:AI23 guardam os valores do mesmo mês do ano anterior. As células de variação seguem dois modelos: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Variação percentual = Valor atual ÷ Valor anterior − 1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Diferença de utilização = (Taxa atual − Taxa anterior) × 100, apresentada em p.p.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9F8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6B8E"/>
                <w:sz w:val="20"/>
              </w:rPr>
              <w:t xml:space="preserve">Formatação  </w:t>
            </w:r>
            <w:r>
              <w:rPr>
                <w:rFonts w:ascii="Aptos" w:hAnsi="Aptos"/>
                <w:b w:val="0"/>
                <w:i w:val="0"/>
                <w:color w:val="17324D"/>
                <w:sz w:val="20"/>
              </w:rPr>
              <w:t>As variações positivas recebem fundo verde e as negativas fundo vermelho através de formatação condicional. A utilização é apresentada em pontos percentuais, não em percentagem relativa.</w:t>
            </w:r>
          </w:p>
        </w:tc>
      </w:tr>
    </w:tbl>
    <w:p>
      <w:pPr>
        <w:spacing w:after="20"/>
      </w:pPr>
    </w:p>
    <w:p>
      <w:pPr>
        <w:pStyle w:val="Heading1"/>
      </w:pPr>
      <w:r>
        <w:t>8. Ranking por colaborador</w:t>
      </w:r>
    </w:p>
    <w:p>
      <w:r>
        <w:rPr>
          <w:rFonts w:ascii="Aptos" w:hAnsi="Aptos"/>
          <w:b w:val="0"/>
          <w:i w:val="0"/>
          <w:color w:val="17324D"/>
          <w:sz w:val="21"/>
        </w:rPr>
        <w:t>O ranking visível começa na linha 30. A lista ordenada é produzida nas colunas auxiliares AM:AP e depois trazida para a área visível por ÍNDICE.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250"/>
        <w:gridCol w:w="576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Coluna visível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Indicador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Origem/lógica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</w:t>
            </w:r>
          </w:p>
        </w:tc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Posição</w:t>
            </w:r>
          </w:p>
        </w:tc>
        <w:tc>
          <w:tcPr>
            <w:tcW w:type="dxa" w:w="57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LIN()-29.</w:t>
            </w:r>
          </w:p>
        </w:tc>
      </w:tr>
      <w:tr>
        <w:tc>
          <w:tcPr>
            <w:tcW w:type="dxa" w:w="13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</w:t>
            </w:r>
          </w:p>
        </w:tc>
        <w:tc>
          <w:tcPr>
            <w:tcW w:type="dxa" w:w="22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Colaborador</w:t>
            </w:r>
          </w:p>
        </w:tc>
        <w:tc>
          <w:tcPr>
            <w:tcW w:type="dxa" w:w="57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 ordenada AM3#.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</w:t>
            </w:r>
          </w:p>
        </w:tc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Incremental Sales</w:t>
            </w:r>
          </w:p>
        </w:tc>
        <w:tc>
          <w:tcPr>
            <w:tcW w:type="dxa" w:w="57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 ordenada AN3#.</w:t>
            </w:r>
          </w:p>
        </w:tc>
      </w:tr>
      <w:tr>
        <w:tc>
          <w:tcPr>
            <w:tcW w:type="dxa" w:w="13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H</w:t>
            </w:r>
          </w:p>
        </w:tc>
        <w:tc>
          <w:tcPr>
            <w:tcW w:type="dxa" w:w="22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Rental Days</w:t>
            </w:r>
          </w:p>
        </w:tc>
        <w:tc>
          <w:tcPr>
            <w:tcW w:type="dxa" w:w="57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 ordenada AO3#.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</w:t>
            </w:r>
          </w:p>
        </w:tc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iRPD</w:t>
            </w:r>
          </w:p>
        </w:tc>
        <w:tc>
          <w:tcPr>
            <w:tcW w:type="dxa" w:w="57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 ordenada AP3#.</w:t>
            </w:r>
          </w:p>
        </w:tc>
      </w:tr>
      <w:tr>
        <w:tc>
          <w:tcPr>
            <w:tcW w:type="dxa" w:w="13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J</w:t>
            </w:r>
          </w:p>
        </w:tc>
        <w:tc>
          <w:tcPr>
            <w:tcW w:type="dxa" w:w="22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Danos</w:t>
            </w:r>
          </w:p>
        </w:tc>
        <w:tc>
          <w:tcPr>
            <w:tcW w:type="dxa" w:w="57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Soma Base_Rentals G por Check-in User, Check-in Date e Check-in station.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</w:t>
            </w:r>
          </w:p>
        </w:tc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Diretos</w:t>
            </w:r>
          </w:p>
        </w:tc>
        <w:tc>
          <w:tcPr>
            <w:tcW w:type="dxa" w:w="57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Soma Net Rental (F), Booking User (M), Rate code DIRETOS, Corporate vazio, Check-in Date e Check-out station.</w:t>
            </w:r>
          </w:p>
        </w:tc>
      </w:tr>
      <w:tr>
        <w:tc>
          <w:tcPr>
            <w:tcW w:type="dxa" w:w="13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M</w:t>
            </w:r>
          </w:p>
        </w:tc>
        <w:tc>
          <w:tcPr>
            <w:tcW w:type="dxa" w:w="22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Contratos Abertos</w:t>
            </w:r>
          </w:p>
        </w:tc>
        <w:tc>
          <w:tcPr>
            <w:tcW w:type="dxa" w:w="57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Check-out User + Check-out Date + Check-out station.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O</w:t>
            </w:r>
          </w:p>
        </w:tc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Contratos Fechados</w:t>
            </w:r>
          </w:p>
        </w:tc>
        <w:tc>
          <w:tcPr>
            <w:tcW w:type="dxa" w:w="57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Check-in User + Check-in Date + estação definida na fórmula.</w:t>
            </w:r>
          </w:p>
        </w:tc>
      </w:tr>
      <w:tr>
        <w:tc>
          <w:tcPr>
            <w:tcW w:type="dxa" w:w="13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Q</w:t>
            </w:r>
          </w:p>
        </w:tc>
        <w:tc>
          <w:tcPr>
            <w:tcW w:type="dxa" w:w="22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Movimento Total</w:t>
            </w:r>
          </w:p>
        </w:tc>
        <w:tc>
          <w:tcPr>
            <w:tcW w:type="dxa" w:w="57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Abertos + fechados.</w:t>
            </w:r>
          </w:p>
        </w:tc>
      </w:tr>
      <w:tr>
        <w:tc>
          <w:tcPr>
            <w:tcW w:type="dxa" w:w="13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V</w:t>
            </w:r>
          </w:p>
        </w:tc>
        <w:tc>
          <w:tcPr>
            <w:tcW w:type="dxa" w:w="22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Diretos acumulados</w:t>
            </w:r>
          </w:p>
        </w:tc>
        <w:tc>
          <w:tcPr>
            <w:tcW w:type="dxa" w:w="57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Acumulado anual existente no ficheiro.</w:t>
            </w:r>
          </w:p>
        </w:tc>
      </w:tr>
    </w:tbl>
    <w:p>
      <w:pPr>
        <w:pStyle w:val="Heading2"/>
      </w:pPr>
      <w:r>
        <w:t>Fórmula correta dos Diretos mensais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L30 =SE(B30="";"";SE.ERRO(SOMA(FILTRAR(Base_Rentals!$F$2:$F$100000;(Base_Rentals!$M$2:$M$100000=B30)*(Base_Rentals!$O$2:$O$100000="DIRETOS")*(Base_Rentals!$N$2:$N$100000="")*(Base_Rentals!$B$2:$B$100000&gt;=DATA($B$5;$AI$2;1))*(Base_Rentals!$B$2:$B$100000&lt;DATA($B$5;$AI$2+1;1))*((Base_Rentals!$D$2:$D$100000=$AI$3)+($I$5="Portugal"))));0)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9F8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6B8E"/>
                <w:sz w:val="20"/>
              </w:rPr>
              <w:t xml:space="preserve">Lógica dos Diretos  </w:t>
            </w:r>
            <w:r>
              <w:rPr>
                <w:rFonts w:ascii="Aptos" w:hAnsi="Aptos"/>
                <w:b w:val="0"/>
                <w:i w:val="0"/>
                <w:color w:val="17324D"/>
                <w:sz w:val="20"/>
              </w:rPr>
              <w:t>Valor = Net Rental (coluna F); colaborador = Booking User; período = Check-in Date; estação = Check-out station; Rate code = DIRETOS; Corporate = vazio.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D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8A6500"/>
                <w:sz w:val="20"/>
              </w:rPr>
              <w:t xml:space="preserve">Atenção ao acumulado  </w:t>
            </w:r>
            <w:r>
              <w:rPr>
                <w:rFonts w:ascii="Aptos" w:hAnsi="Aptos"/>
                <w:b w:val="0"/>
                <w:i w:val="0"/>
                <w:color w:val="17324D"/>
                <w:sz w:val="20"/>
              </w:rPr>
              <w:t>A fórmula existente em V30:V49 ainda usa Net (H) e Check-out Date (A). Para o acumulado ficar coerente com os Diretos mensais, recomenda-se futuramente substituir H por F e A por B.</w:t>
            </w:r>
          </w:p>
        </w:tc>
      </w:tr>
    </w:tbl>
    <w:p>
      <w:pPr>
        <w:spacing w:after="20"/>
      </w:pPr>
    </w:p>
    <w:p>
      <w:pPr>
        <w:pStyle w:val="Heading2"/>
      </w:pPr>
      <w:r>
        <w:t>Ordenação auxiliar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AM3 =ORDENARPOR(FILTRAR(tbVendasColaborador[Colaborador];critérios);FILTRAR(tbVendasColaborador[Incremental Sales];critérios);-1)</w:t>
      </w:r>
    </w:p>
    <w:p>
      <w:r>
        <w:rPr>
          <w:rFonts w:ascii="Aptos" w:hAnsi="Aptos"/>
          <w:b w:val="0"/>
          <w:i w:val="0"/>
          <w:color w:val="17324D"/>
          <w:sz w:val="21"/>
        </w:rPr>
        <w:t>AN3, AO3 e AP3 repetem a mesma ordenação para Incremental Sales, Rental Days e iRPD, garantindo que os quatro campos permanecem alinhados.</w:t>
      </w:r>
    </w:p>
    <w:p>
      <w:r>
        <w:br w:type="page"/>
      </w:r>
    </w:p>
    <w:p>
      <w:pPr>
        <w:pStyle w:val="Heading1"/>
      </w:pPr>
      <w:r>
        <w:t>9. Tabela mensal e gráficos</w:t>
      </w:r>
    </w:p>
    <w:p>
      <w:r>
        <w:rPr>
          <w:rFonts w:ascii="Aptos" w:hAnsi="Aptos"/>
          <w:b w:val="0"/>
          <w:i w:val="0"/>
          <w:color w:val="17324D"/>
          <w:sz w:val="21"/>
        </w:rPr>
        <w:t>As linhas 55:66 representam Janeiro a Dezembro. São a base da análise mensal e devem permanecer no Painel, mesmo que sejam colocadas fora da área visível ou ocultadas.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500"/>
        <w:gridCol w:w="57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Coluna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Conteúdo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Fórmula-base na linha 55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</w:t>
            </w:r>
          </w:p>
        </w:tc>
        <w:tc>
          <w:tcPr>
            <w:tcW w:type="dxa" w:w="25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Mês</w:t>
            </w:r>
          </w:p>
        </w:tc>
        <w:tc>
          <w:tcPr>
            <w:tcW w:type="dxa" w:w="57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Texto Janeiro a Dezembro.</w:t>
            </w:r>
          </w:p>
        </w:tc>
      </w:tr>
      <w:tr>
        <w:tc>
          <w:tcPr>
            <w:tcW w:type="dxa" w:w="11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</w:t>
            </w:r>
          </w:p>
        </w:tc>
        <w:tc>
          <w:tcPr>
            <w:tcW w:type="dxa" w:w="25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Total Turnover</w:t>
            </w:r>
          </w:p>
        </w:tc>
        <w:tc>
          <w:tcPr>
            <w:tcW w:type="dxa" w:w="57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Soma Net por Check-in Date e Check-out station.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</w:t>
            </w:r>
          </w:p>
        </w:tc>
        <w:tc>
          <w:tcPr>
            <w:tcW w:type="dxa" w:w="25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Utilization Rate</w:t>
            </w:r>
          </w:p>
        </w:tc>
        <w:tc>
          <w:tcPr>
            <w:tcW w:type="dxa" w:w="57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Busca direta no Fleet pela linha do mês.</w:t>
            </w:r>
          </w:p>
        </w:tc>
      </w:tr>
      <w:tr>
        <w:tc>
          <w:tcPr>
            <w:tcW w:type="dxa" w:w="11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</w:t>
            </w:r>
          </w:p>
        </w:tc>
        <w:tc>
          <w:tcPr>
            <w:tcW w:type="dxa" w:w="25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RPD Total</w:t>
            </w:r>
          </w:p>
        </w:tc>
        <w:tc>
          <w:tcPr>
            <w:tcW w:type="dxa" w:w="57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Total Turnover ÷ Rental Days.</w:t>
            </w:r>
          </w:p>
        </w:tc>
      </w:tr>
      <w:tr>
        <w:tc>
          <w:tcPr>
            <w:tcW w:type="dxa" w:w="11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</w:t>
            </w:r>
          </w:p>
        </w:tc>
        <w:tc>
          <w:tcPr>
            <w:tcW w:type="dxa" w:w="25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iRPD</w:t>
            </w:r>
          </w:p>
        </w:tc>
        <w:tc>
          <w:tcPr>
            <w:tcW w:type="dxa" w:w="57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Incremental Sales ÷ Rental Days.</w:t>
            </w:r>
          </w:p>
        </w:tc>
      </w:tr>
    </w:tbl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B55 =SE.ERRO(SOMA(FILTRAR(Base_Rentals!$H$2:$H$100000;(Base_Rentals!$B$2:$B$100000&gt;=DATA($B$5;LIN()-54;1))*(Base_Rentals!$B$2:$B$100000&lt;DATA($B$5;LIN()-53;1))*((Base_Rentals!$D$2:$D$100000=$AI$3)+($I$5="Portugal"))));0)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C55 =SE.ERRO(SOMARPRODUTO((Fleet!$A$2:$A$1000=$B$5)*(Fleet!$B$2:$B$1000=LIN()-54)*(Fleet!$D$2:$D$1000=SE($I$5="Portugal";"Portugal";$AI$3))*Fleet!$G$2:$G$1000);0)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D55 =SE.ERRO($B55/Rental Days do mês;0)</w:t>
      </w:r>
    </w:p>
    <w:p>
      <w:pPr>
        <w:pStyle w:val="Formula"/>
        <w:keepLines/>
        <w:shd w:fill="F2F4F7"/>
      </w:pPr>
      <w:r>
        <w:rPr>
          <w:rFonts w:ascii="Consolas" w:hAnsi="Consolas"/>
          <w:b w:val="0"/>
          <w:i w:val="0"/>
          <w:color w:val="17324D"/>
          <w:sz w:val="16"/>
        </w:rPr>
        <w:t>E55 =SE.ERRO(Incremental Sales do mês/Rental Days do mês;0)</w:t>
      </w:r>
    </w:p>
    <w:p>
      <w:r>
        <w:rPr>
          <w:rFonts w:ascii="Aptos" w:hAnsi="Aptos"/>
          <w:b w:val="0"/>
          <w:i w:val="0"/>
          <w:color w:val="17324D"/>
          <w:sz w:val="21"/>
        </w:rPr>
        <w:t>Introduzir as fórmulas na linha 55 e arrastar até à linha 66. LIN()-54 transforma a linha 55 no mês 1, a linha 56 no mês 2 e assim sucessivamente.</w:t>
      </w:r>
    </w:p>
    <w:p>
      <w:pPr>
        <w:pStyle w:val="Heading1"/>
      </w:pPr>
      <w:r>
        <w:t>10. Atualização mensal do ficheiro</w:t>
      </w:r>
    </w:p>
    <w:p>
      <w:pPr>
        <w:numPr>
          <w:ilvl w:val="0"/>
          <w:numId w:val="104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Guardar uma cópia de segurança antes de substituir dados.</w:t>
      </w:r>
    </w:p>
    <w:p>
      <w:pPr>
        <w:numPr>
          <w:ilvl w:val="0"/>
          <w:numId w:val="104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No Base_Rentals, colar o relatório atualizado com as 15 colunas na mesma ordem.</w:t>
      </w:r>
    </w:p>
    <w:p>
      <w:pPr>
        <w:numPr>
          <w:ilvl w:val="0"/>
          <w:numId w:val="104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Redimensionar tbRentals até à última linha real e confirmar que não existem linhas vazias no meio da tabela.</w:t>
      </w:r>
    </w:p>
    <w:p>
      <w:pPr>
        <w:numPr>
          <w:ilvl w:val="0"/>
          <w:numId w:val="104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Atualizar Fleet com Ano, Mês Nº, estação e linha Portugal.</w:t>
      </w:r>
    </w:p>
    <w:p>
      <w:pPr>
        <w:numPr>
          <w:ilvl w:val="0"/>
          <w:numId w:val="104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Atualizar OCS_Mensal com as notas e número de reviews de Booking e Google.</w:t>
      </w:r>
    </w:p>
    <w:p>
      <w:pPr>
        <w:numPr>
          <w:ilvl w:val="0"/>
          <w:numId w:val="104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Em tbInputVendas, inserir ou atualizar os valores de Incremental Sales por chave/colaborador.</w:t>
      </w:r>
    </w:p>
    <w:p>
      <w:pPr>
        <w:numPr>
          <w:ilvl w:val="0"/>
          <w:numId w:val="104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Aguardar o recálculo do Excel. Se necessário, usar Fórmulas &gt; Calcular Agora.</w:t>
      </w:r>
    </w:p>
    <w:p>
      <w:pPr>
        <w:numPr>
          <w:ilvl w:val="0"/>
          <w:numId w:val="104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Testar Portugal e cada estação no mês atualizado.</w:t>
      </w:r>
    </w:p>
    <w:p>
      <w:pPr>
        <w:numPr>
          <w:ilvl w:val="0"/>
          <w:numId w:val="104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Comparar pelo menos três KPI com o relatório de origem: Total Turnover, Rental Days e Diretos.</w:t>
      </w:r>
    </w:p>
    <w:p>
      <w:pPr>
        <w:numPr>
          <w:ilvl w:val="0"/>
          <w:numId w:val="104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Guardar o ficheiro final com nova versão/data.</w:t>
      </w:r>
    </w:p>
    <w:p>
      <w:pPr>
        <w:pStyle w:val="Heading2"/>
      </w:pPr>
      <w:r>
        <w:t>Regras para colar dados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Não alterar os nomes dos cabeçalhos.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Não inserir colunas novas no meio das tabelas sem atualizar todas as fórmulas.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Não colar valores como texto.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Não apagar os nomes das tabelas nem os intervalos com nome.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Não eliminar Listas, mesmo estando oculto.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Confirmar que “Corporate” vazio é realmente uma célula vazia, não um espaço.</w:t>
      </w:r>
    </w:p>
    <w:p>
      <w:r>
        <w:br w:type="page"/>
      </w:r>
    </w:p>
    <w:p>
      <w:pPr>
        <w:pStyle w:val="Heading1"/>
      </w:pPr>
      <w:r>
        <w:t>11. Reconstrução de raiz — sequência recomendada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Criar os separadores Painel, OCS_Mensal, Base_Rentals, Fleet, Listas e Vendas_Colaborador.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Criar tbRentals com as 15 colunas na ordem A:O.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Criar tbFleet e preencher todas as combinações Ano × Mês × Estação, incluindo Portugal.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Criar tbOCS com as nove colunas de avaliações.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Criar tbInputVendas e tbVendasColaborador.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No Listas, introduzir anos, meses, estações e construir as fórmulas dinâmicas de colaboradores/chaves.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Criar os cinco intervalos com nome.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Criar os três filtros do Painel e as validações de dados.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Criar AI2, AI3 e AI4.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Construir os KPI atuais do quadro superior.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Construir AI5:AI23 para o ano anterior.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Criar as fórmulas de variação e a formatação condicional.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Construir OCS e produção comercial.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Construir AM:AP e o ranking visível a partir da linha 30.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Criar a tabela mensal A55:E66 e associar os gráficos.</w:t>
      </w:r>
    </w:p>
    <w:p>
      <w:pPr>
        <w:numPr>
          <w:ilvl w:val="0"/>
          <w:numId w:val="105"/>
        </w:numPr>
        <w:spacing w:after="80" w:line="283" w:lineRule="auto"/>
        <w:ind w:left="605" w:hanging="302"/>
      </w:pPr>
      <w:r>
        <w:rPr>
          <w:rFonts w:ascii="Aptos" w:hAnsi="Aptos"/>
          <w:b w:val="0"/>
          <w:i w:val="0"/>
          <w:color w:val="17324D"/>
          <w:sz w:val="21"/>
        </w:rPr>
        <w:t>Ocultar Listas e as colunas auxiliares; proteger apenas depois de concluir todos os testes.</w:t>
      </w:r>
    </w:p>
    <w:p>
      <w:pPr>
        <w:pStyle w:val="Heading1"/>
      </w:pPr>
      <w:r>
        <w:t>12. Validação e resolução de erros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50"/>
        <w:gridCol w:w="44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Sintoma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Causa provável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Correção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#NOME?</w:t>
            </w:r>
          </w:p>
        </w:tc>
        <w:tc>
          <w:tcPr>
            <w:tcW w:type="dxa" w:w="34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Função não reconhecida ou fórmula colada com idioma incorreto.</w:t>
            </w:r>
          </w:p>
        </w:tc>
        <w:tc>
          <w:tcPr>
            <w:tcW w:type="dxa" w:w="44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Editar a fórmula existente e alterar apenas as referências; usar nomes PT-PT como SE.ERRO, SOMARPRODUTO e FILTRAR.</w:t>
            </w:r>
          </w:p>
        </w:tc>
      </w:tr>
      <w:tr>
        <w:tc>
          <w:tcPr>
            <w:tcW w:type="dxa" w:w="15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#REF!</w:t>
            </w:r>
          </w:p>
        </w:tc>
        <w:tc>
          <w:tcPr>
            <w:tcW w:type="dxa" w:w="34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Separador, coluna ou célula eliminada.</w:t>
            </w:r>
          </w:p>
        </w:tc>
        <w:tc>
          <w:tcPr>
            <w:tcW w:type="dxa" w:w="44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Pesquisar #REF! no Livro em Fórmulas e reconstruir/apagar apenas fórmulas auxiliares sem uso.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#DESPEJAR!</w:t>
            </w:r>
          </w:p>
        </w:tc>
        <w:tc>
          <w:tcPr>
            <w:tcW w:type="dxa" w:w="34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Área de derrame ocupada.</w:t>
            </w:r>
          </w:p>
        </w:tc>
        <w:tc>
          <w:tcPr>
            <w:tcW w:type="dxa" w:w="44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Limpar células abaixo/ao lado das fórmulas dinâmicas.</w:t>
            </w:r>
          </w:p>
        </w:tc>
      </w:tr>
      <w:tr>
        <w:tc>
          <w:tcPr>
            <w:tcW w:type="dxa" w:w="15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0 inesperado</w:t>
            </w:r>
          </w:p>
        </w:tc>
        <w:tc>
          <w:tcPr>
            <w:tcW w:type="dxa" w:w="34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Filtro sem correspondência, estação/código incorreto ou tabela não redimensionada.</w:t>
            </w:r>
          </w:p>
        </w:tc>
        <w:tc>
          <w:tcPr>
            <w:tcW w:type="dxa" w:w="44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Confirmar ano, mês, código, cabeçalhos e última linha da tabela.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Valor duplicado em Portugal</w:t>
            </w:r>
          </w:p>
        </w:tc>
        <w:tc>
          <w:tcPr>
            <w:tcW w:type="dxa" w:w="34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 fórmula somou a linha Portugal e as três estações.</w:t>
            </w:r>
          </w:p>
        </w:tc>
        <w:tc>
          <w:tcPr>
            <w:tcW w:type="dxa" w:w="44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No Fleet, selecionar exclusivamente a linha Portugal.</w:t>
            </w:r>
          </w:p>
        </w:tc>
      </w:tr>
      <w:tr>
        <w:tc>
          <w:tcPr>
            <w:tcW w:type="dxa" w:w="15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Diretos inferiores ao esperado</w:t>
            </w:r>
          </w:p>
        </w:tc>
        <w:tc>
          <w:tcPr>
            <w:tcW w:type="dxa" w:w="34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Data, valor ou utilizador incorretos.</w:t>
            </w:r>
          </w:p>
        </w:tc>
        <w:tc>
          <w:tcPr>
            <w:tcW w:type="dxa" w:w="44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Confirmar F=Net Rental, B=Check-in Date, M=Booking User, O=DIRETOS e N vazio.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RPD incorreto</w:t>
            </w:r>
          </w:p>
        </w:tc>
        <w:tc>
          <w:tcPr>
            <w:tcW w:type="dxa" w:w="345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Numerador e denominador filtrados por estações diferentes.</w:t>
            </w:r>
          </w:p>
        </w:tc>
        <w:tc>
          <w:tcPr>
            <w:tcW w:type="dxa" w:w="441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Usar Check-out station tanto na receita como nos Rental Days.</w:t>
            </w:r>
          </w:p>
        </w:tc>
      </w:tr>
      <w:tr>
        <w:tc>
          <w:tcPr>
            <w:tcW w:type="dxa" w:w="15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 sem seta</w:t>
            </w:r>
          </w:p>
        </w:tc>
        <w:tc>
          <w:tcPr>
            <w:tcW w:type="dxa" w:w="345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Célula sem validação ou seta só visível ao selecionar.</w:t>
            </w:r>
          </w:p>
        </w:tc>
        <w:tc>
          <w:tcPr>
            <w:tcW w:type="dxa" w:w="441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Reaplicar Validação de Dados e manter ▼ nos títulos.</w:t>
            </w:r>
          </w:p>
        </w:tc>
      </w:tr>
    </w:tbl>
    <w:p>
      <w:pPr>
        <w:pStyle w:val="Heading2"/>
      </w:pPr>
      <w:r>
        <w:t>Checklist final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Não existem referências a tbResumo.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A pesquisa por #REF! não devolve resultados.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Total Turnover = soma de Net para a seleção.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Net Rental = soma de Net Rental para a seleção.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RPD Total = Turnover ÷ Rental Days.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RPD Net Rental = Net Rental ÷ Rental Days.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RPC = receita ÷ Fleet Units.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Portugal não duplica Fleet Units.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Diretos mensais usam F, B, M, O="DIRETOS" e N vazio.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As variações anuais usam o mesmo mês do ano anterior.</w:t>
      </w:r>
    </w:p>
    <w:p>
      <w:r>
        <w:br w:type="page"/>
      </w:r>
    </w:p>
    <w:p>
      <w:pPr>
        <w:pStyle w:val="Heading1"/>
      </w:pPr>
      <w:r>
        <w:t>Anexo A. Mapa de células do Painel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Célula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Conteúdo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B5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Ano selecionado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E5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Mês selecionado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I5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Estação selecionada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A10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Total Turnover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G10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Net Rental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M10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Turnover acumulado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T11 / X11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Booking Score / reviews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T14 / X14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Google Score / reviews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B15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Rentals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E15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Rental Days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H15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RPD Total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K15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RPD Net Rental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N15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Revenue Per Car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Q15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Final RPC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B19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Contratos Abertos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E19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Contratos Fechados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H19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Movimento Total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K19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Fleet Units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N19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On Rent Days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Q19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Utilization Rate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T19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Incremental Sales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V19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iRPD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X19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Danos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B30:V49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Ranking mensal por colaborador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A55:E66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Histórico mensal</w:t>
            </w:r>
          </w:p>
        </w:tc>
      </w:tr>
      <w:tr>
        <w:tc>
          <w:tcPr>
            <w:tcW w:type="dxa" w:w="19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AI2:AI23</w:t>
            </w:r>
          </w:p>
        </w:tc>
        <w:tc>
          <w:tcPr>
            <w:tcW w:type="dxa" w:w="74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Auxiliares e comparativos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AM:AW</w:t>
            </w:r>
          </w:p>
        </w:tc>
        <w:tc>
          <w:tcPr>
            <w:tcW w:type="dxa" w:w="74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Listas e rankings auxiliares</w:t>
            </w:r>
          </w:p>
        </w:tc>
      </w:tr>
    </w:tbl>
    <w:p>
      <w:pPr>
        <w:pStyle w:val="Heading1"/>
      </w:pPr>
      <w:r>
        <w:t>Anexo B. Glossário de funções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Função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00D9D9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Finalidade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FILTRAR</w:t>
            </w:r>
          </w:p>
        </w:tc>
        <w:tc>
          <w:tcPr>
            <w:tcW w:type="dxa" w:w="71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Devolve apenas as linhas que cumprem todos os critérios.</w:t>
            </w:r>
          </w:p>
        </w:tc>
      </w:tr>
      <w:tr>
        <w:tc>
          <w:tcPr>
            <w:tcW w:type="dxa" w:w="22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SOMA</w:t>
            </w:r>
          </w:p>
        </w:tc>
        <w:tc>
          <w:tcPr>
            <w:tcW w:type="dxa" w:w="71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Soma os valores filtrados.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SOMARPRODUTO</w:t>
            </w:r>
          </w:p>
        </w:tc>
        <w:tc>
          <w:tcPr>
            <w:tcW w:type="dxa" w:w="71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Conta ou soma com vários critérios sem colunas auxiliares.</w:t>
            </w:r>
          </w:p>
        </w:tc>
      </w:tr>
      <w:tr>
        <w:tc>
          <w:tcPr>
            <w:tcW w:type="dxa" w:w="22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SE.ERRO</w:t>
            </w:r>
          </w:p>
        </w:tc>
        <w:tc>
          <w:tcPr>
            <w:tcW w:type="dxa" w:w="71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Evita que erros apareçam no Painel.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DATA</w:t>
            </w:r>
          </w:p>
        </w:tc>
        <w:tc>
          <w:tcPr>
            <w:tcW w:type="dxa" w:w="71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Cria o primeiro dia do mês e o limite do mês seguinte.</w:t>
            </w:r>
          </w:p>
        </w:tc>
      </w:tr>
      <w:tr>
        <w:tc>
          <w:tcPr>
            <w:tcW w:type="dxa" w:w="22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CORRESP</w:t>
            </w:r>
          </w:p>
        </w:tc>
        <w:tc>
          <w:tcPr>
            <w:tcW w:type="dxa" w:w="71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Converte o nome do mês na sua posição 1–12.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ÍNDICE</w:t>
            </w:r>
          </w:p>
        </w:tc>
        <w:tc>
          <w:tcPr>
            <w:tcW w:type="dxa" w:w="71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Obtém o elemento correspondente de uma lista dinâmica.</w:t>
            </w:r>
          </w:p>
        </w:tc>
      </w:tr>
      <w:tr>
        <w:tc>
          <w:tcPr>
            <w:tcW w:type="dxa" w:w="22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ÚNICO</w:t>
            </w:r>
          </w:p>
        </w:tc>
        <w:tc>
          <w:tcPr>
            <w:tcW w:type="dxa" w:w="71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Remove duplicados.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ORDENAR / ORDENARPOR</w:t>
            </w:r>
          </w:p>
        </w:tc>
        <w:tc>
          <w:tcPr>
            <w:tcW w:type="dxa" w:w="71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Ordena listas e rankings.</w:t>
            </w:r>
          </w:p>
        </w:tc>
      </w:tr>
      <w:tr>
        <w:tc>
          <w:tcPr>
            <w:tcW w:type="dxa" w:w="22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PROC.X</w:t>
            </w:r>
          </w:p>
        </w:tc>
        <w:tc>
          <w:tcPr>
            <w:tcW w:type="dxa" w:w="71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Procura uma chave e devolve o campo associado.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TEXTO</w:t>
            </w:r>
          </w:p>
        </w:tc>
        <w:tc>
          <w:tcPr>
            <w:tcW w:type="dxa" w:w="7160"/>
            <w:vAlign w:val="top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Formata percentagens dentro de frases.</w:t>
            </w:r>
          </w:p>
        </w:tc>
      </w:tr>
      <w:tr>
        <w:tc>
          <w:tcPr>
            <w:tcW w:type="dxa" w:w="220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LIN</w:t>
            </w:r>
          </w:p>
        </w:tc>
        <w:tc>
          <w:tcPr>
            <w:tcW w:type="dxa" w:w="7160"/>
            <w:vAlign w:val="top"/>
            <w:shd w:fill="F8FBFC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17324D"/>
                <w:sz w:val="17"/>
              </w:rPr>
              <w:t>Converte as linhas 55:66 nos meses 1:12.</w:t>
            </w:r>
          </w:p>
        </w:tc>
      </w:tr>
    </w:tbl>
    <w:p>
      <w:pPr>
        <w:pStyle w:val="Heading1"/>
      </w:pPr>
      <w:r>
        <w:t>Notas de manutenção recomendadas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Uniformizar futuramente o Turnover acumulado para Check-out station, caso essa seja a regra oficial para todos os KPI de receita.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Uniformizar o acumulado anual de Diretos (V30:V49) com a lógica mensal: Net Rental, Check-in Date e Booking User.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Rever e eventualmente eliminar as fórmulas antigas em AQ3:AQ22/AQ29, porque não alimentam nenhuma outra fórmula e usam a lógica antiga de Diretos.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Evitar referências fixas demasiado extensas quando o ficheiro crescer; preferir referências estruturadas às tabelas quando o desempenho permitir.</w:t>
      </w:r>
    </w:p>
    <w:p>
      <w:pPr>
        <w:pStyle w:val="ListBullet"/>
        <w:spacing w:after="70" w:line="283" w:lineRule="auto"/>
        <w:ind w:left="547" w:hanging="274"/>
      </w:pPr>
      <w:r>
        <w:rPr>
          <w:rFonts w:ascii="Aptos" w:hAnsi="Aptos"/>
          <w:b w:val="0"/>
          <w:i w:val="0"/>
          <w:color w:val="17324D"/>
          <w:sz w:val="21"/>
        </w:rPr>
        <w:t>Manter uma folha de controlo com três valores de referência por mês para validar a atualização.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9F8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6B8E"/>
                <w:sz w:val="20"/>
              </w:rPr>
              <w:t xml:space="preserve">Documento de referência  </w:t>
            </w:r>
            <w:r>
              <w:rPr>
                <w:rFonts w:ascii="Aptos" w:hAnsi="Aptos"/>
                <w:b w:val="0"/>
                <w:i w:val="0"/>
                <w:color w:val="17324D"/>
                <w:sz w:val="20"/>
              </w:rPr>
              <w:t>Este manual descreve a construção observada no ficheiro final enviado. Sempre que uma regra operacional mudar, atualizar primeiro a definição do KPI e só depois a fórmula.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B6570"/>
        <w:sz w:val="16"/>
      </w:rPr>
      <w:t>Manual de construção e manutenção  • 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B6570"/>
        <w:sz w:val="17"/>
      </w:rPr>
      <w:t>ICONIQ  |  Manual técnico do Painel de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302"/>
      </w:pPr>
    </w:lvl>
  </w:abstractNum>
  <w:num w:numId="101">
    <w:abstractNumId w:val="101"/>
  </w:num>
  <w:abstractNum w:abstractNumId="102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302"/>
      </w:pPr>
    </w:lvl>
  </w:abstractNum>
  <w:num w:numId="102">
    <w:abstractNumId w:val="102"/>
  </w:num>
  <w:abstractNum w:abstractNumId="103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302"/>
      </w:pPr>
    </w:lvl>
  </w:abstractNum>
  <w:num w:numId="103">
    <w:abstractNumId w:val="103"/>
  </w:num>
  <w:abstractNum w:abstractNumId="104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302"/>
      </w:pPr>
    </w:lvl>
  </w:abstractNum>
  <w:num w:numId="104">
    <w:abstractNumId w:val="104"/>
  </w:num>
  <w:abstractNum w:abstractNumId="105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302"/>
      </w:pPr>
    </w:lvl>
  </w:abstract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Aptos" w:hAnsi="Aptos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6B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B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B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100"/>
      <w:ind w:left="173" w:right="173"/>
    </w:pPr>
    <w:rPr>
      <w:rFonts w:ascii="Consolas" w:hAnsi="Consolas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Painel de Performance ICONIQ</dc:title>
  <dc:subject>Construção, fórmulas, atualização e validação do ficheiro Excel</dc:subject>
  <dc:creator>Marisa Rodrigues / ICONIQ</dc:creator>
  <cp:keywords>ICONIQ, Painel, Excel, KPI, manual, fórmulas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