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F1A37" w14:textId="330FE845" w:rsidR="007F70D1" w:rsidRPr="007F70D1" w:rsidRDefault="007F70D1" w:rsidP="00E42736">
      <w:pPr>
        <w:pStyle w:val="Ttulo1"/>
        <w:jc w:val="both"/>
      </w:pPr>
      <w:r w:rsidRPr="007F70D1">
        <w:t>Inteligencia Artificial Aplicada a</w:t>
      </w:r>
      <w:r>
        <w:t xml:space="preserve">l </w:t>
      </w:r>
      <w:r w:rsidRPr="007F70D1">
        <w:t>Pronóstico de Contagio</w:t>
      </w:r>
      <w:r>
        <w:t xml:space="preserve"> de plagas</w:t>
      </w:r>
      <w:r w:rsidRPr="007F70D1">
        <w:t xml:space="preserve"> en el Sector Agrícola de Sinaloa</w:t>
      </w:r>
    </w:p>
    <w:p w14:paraId="022D9B82" w14:textId="77777777" w:rsidR="007F70D1" w:rsidRPr="007F70D1" w:rsidRDefault="007F70D1" w:rsidP="00E42736">
      <w:pPr>
        <w:jc w:val="both"/>
      </w:pPr>
      <w:r w:rsidRPr="007F70D1">
        <w:rPr>
          <w:b/>
          <w:bCs/>
        </w:rPr>
        <w:t>Introducción</w:t>
      </w:r>
    </w:p>
    <w:p w14:paraId="2AB37084" w14:textId="5ABD943B" w:rsidR="007F70D1" w:rsidRPr="007F70D1" w:rsidRDefault="007F70D1" w:rsidP="00E42736">
      <w:pPr>
        <w:jc w:val="both"/>
      </w:pPr>
      <w:r w:rsidRPr="007F70D1">
        <w:t xml:space="preserve">El sector agrícola en Sinaloa, México, desempeña un papel crucial en la economía y seguridad alimentaria del país. Sin embargo, el ataque de plagas representa una de las principales amenazas para los cultivos, ocasionando pérdidas </w:t>
      </w:r>
      <w:r w:rsidR="00E42736" w:rsidRPr="007F70D1">
        <w:t xml:space="preserve">significativas </w:t>
      </w:r>
      <w:r w:rsidR="00E42736">
        <w:t xml:space="preserve">del 40 % </w:t>
      </w:r>
      <w:r w:rsidRPr="007F70D1">
        <w:t>en la producción</w:t>
      </w:r>
      <w:r w:rsidR="00E42736">
        <w:t xml:space="preserve"> según un estudio de la </w:t>
      </w:r>
      <w:r w:rsidR="00E42736" w:rsidRPr="00E42736">
        <w:t>Organizaci</w:t>
      </w:r>
      <w:r w:rsidR="00E42736" w:rsidRPr="00E42736">
        <w:rPr>
          <w:rFonts w:hint="cs"/>
        </w:rPr>
        <w:t>ó</w:t>
      </w:r>
      <w:r w:rsidR="00E42736" w:rsidRPr="00E42736">
        <w:t>n de las Naciones Unidas para la Alimentaci</w:t>
      </w:r>
      <w:r w:rsidR="00E42736" w:rsidRPr="00E42736">
        <w:rPr>
          <w:rFonts w:hint="cs"/>
        </w:rPr>
        <w:t>ó</w:t>
      </w:r>
      <w:r w:rsidR="00E42736" w:rsidRPr="00E42736">
        <w:t>n y la Agricultura (FAO).</w:t>
      </w:r>
      <w:r w:rsidRPr="007F70D1">
        <w:t xml:space="preserve"> La detección temprana y el pronóstico de contagio de plagas son esenciales para mitigar su impacto. En este contexto, la inteligencia artificial (IA) se presenta como una solución innovadora para el monitoreo y control de plagas. Este </w:t>
      </w:r>
      <w:r w:rsidR="00E42736">
        <w:t xml:space="preserve">documento </w:t>
      </w:r>
      <w:r w:rsidR="00E42736" w:rsidRPr="007F70D1">
        <w:t>describe</w:t>
      </w:r>
      <w:r w:rsidRPr="007F70D1">
        <w:t xml:space="preserve"> el desarrollo de un sistema de software basado en </w:t>
      </w:r>
      <w:r w:rsidR="00E42736">
        <w:t xml:space="preserve">un modelo de </w:t>
      </w:r>
      <w:r w:rsidRPr="007F70D1">
        <w:t>IA capaz generar un pronóstico de su propagación.</w:t>
      </w:r>
    </w:p>
    <w:p w14:paraId="40F04AD4" w14:textId="77777777" w:rsidR="007F70D1" w:rsidRPr="007F70D1" w:rsidRDefault="007F70D1" w:rsidP="00E42736">
      <w:pPr>
        <w:jc w:val="both"/>
      </w:pPr>
      <w:r w:rsidRPr="007F70D1">
        <w:rPr>
          <w:b/>
          <w:bCs/>
        </w:rPr>
        <w:t>Contenido</w:t>
      </w:r>
    </w:p>
    <w:p w14:paraId="5D736D72" w14:textId="77777777" w:rsidR="007F70D1" w:rsidRPr="007F70D1" w:rsidRDefault="007F70D1" w:rsidP="00E42736">
      <w:pPr>
        <w:numPr>
          <w:ilvl w:val="0"/>
          <w:numId w:val="1"/>
        </w:numPr>
        <w:jc w:val="both"/>
      </w:pPr>
      <w:r w:rsidRPr="007F70D1">
        <w:rPr>
          <w:b/>
          <w:bCs/>
        </w:rPr>
        <w:t>Revisión del Problema</w:t>
      </w:r>
    </w:p>
    <w:p w14:paraId="303AA4BA" w14:textId="78AC1088" w:rsid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Impacto de las plagas en la agricultura de Sinaloa</w:t>
      </w:r>
      <w:r w:rsidRPr="007F70D1">
        <w:t>: Sinaloa es una de las regiones más importantes en la producción agrícola de México, con cultivos como maíz, tomate</w:t>
      </w:r>
      <w:r w:rsidR="00BE6D16">
        <w:t>, sorgo</w:t>
      </w:r>
      <w:r w:rsidRPr="007F70D1">
        <w:t xml:space="preserve"> y chile. Sin embargo, la presencia de plagas como</w:t>
      </w:r>
      <w:r w:rsidR="00D119E6">
        <w:t>:</w:t>
      </w:r>
    </w:p>
    <w:p w14:paraId="6D816D54" w14:textId="3C699F62" w:rsidR="00D119E6" w:rsidRDefault="00D119E6" w:rsidP="00D119E6">
      <w:pPr>
        <w:pStyle w:val="Prrafodelista"/>
        <w:numPr>
          <w:ilvl w:val="0"/>
          <w:numId w:val="3"/>
        </w:numPr>
        <w:jc w:val="both"/>
      </w:pPr>
      <w:r>
        <w:t>E</w:t>
      </w:r>
      <w:r w:rsidRPr="007F70D1">
        <w:t>l gusano cogollero</w:t>
      </w:r>
    </w:p>
    <w:p w14:paraId="02BC8D33" w14:textId="6A0F4805" w:rsidR="00D119E6" w:rsidRDefault="00D119E6" w:rsidP="00D119E6">
      <w:pPr>
        <w:pStyle w:val="Prrafodelista"/>
        <w:numPr>
          <w:ilvl w:val="0"/>
          <w:numId w:val="3"/>
        </w:numPr>
        <w:jc w:val="both"/>
      </w:pPr>
      <w:r>
        <w:t>L</w:t>
      </w:r>
      <w:r w:rsidRPr="007F70D1">
        <w:t>a mosca blanca</w:t>
      </w:r>
    </w:p>
    <w:p w14:paraId="63226BA9" w14:textId="41AA50BC" w:rsidR="00D119E6" w:rsidRDefault="00D119E6" w:rsidP="00D119E6">
      <w:pPr>
        <w:pStyle w:val="Prrafodelista"/>
        <w:numPr>
          <w:ilvl w:val="0"/>
          <w:numId w:val="3"/>
        </w:numPr>
        <w:jc w:val="both"/>
      </w:pPr>
      <w:r>
        <w:t xml:space="preserve">Complejos de escarabajos </w:t>
      </w:r>
      <w:proofErr w:type="spellStart"/>
      <w:r>
        <w:t>ambrosiales</w:t>
      </w:r>
      <w:proofErr w:type="spellEnd"/>
      <w:r>
        <w:t xml:space="preserve"> </w:t>
      </w:r>
    </w:p>
    <w:p w14:paraId="3A8930B9" w14:textId="2DDB4448" w:rsidR="00D119E6" w:rsidRDefault="00D119E6" w:rsidP="00D119E6">
      <w:pPr>
        <w:pStyle w:val="Prrafodelista"/>
        <w:numPr>
          <w:ilvl w:val="0"/>
          <w:numId w:val="3"/>
        </w:numPr>
        <w:jc w:val="both"/>
      </w:pPr>
      <w:r>
        <w:t xml:space="preserve">Gorgojo </w:t>
      </w:r>
      <w:proofErr w:type="spellStart"/>
      <w:r>
        <w:t>khapra</w:t>
      </w:r>
      <w:proofErr w:type="spellEnd"/>
    </w:p>
    <w:p w14:paraId="3C1F0C7D" w14:textId="7CB1035F" w:rsidR="00D119E6" w:rsidRDefault="00D119E6" w:rsidP="00D119E6">
      <w:pPr>
        <w:pStyle w:val="Prrafodelista"/>
        <w:numPr>
          <w:ilvl w:val="0"/>
          <w:numId w:val="3"/>
        </w:numPr>
        <w:jc w:val="both"/>
      </w:pPr>
      <w:r>
        <w:t>Gusano de la mazorca</w:t>
      </w:r>
    </w:p>
    <w:p w14:paraId="0E2EE4BD" w14:textId="437BBA90" w:rsidR="00D119E6" w:rsidRDefault="00D119E6" w:rsidP="00D119E6">
      <w:pPr>
        <w:pStyle w:val="Prrafodelista"/>
        <w:numPr>
          <w:ilvl w:val="0"/>
          <w:numId w:val="3"/>
        </w:numPr>
        <w:jc w:val="both"/>
      </w:pPr>
      <w:r>
        <w:t>Gusano oriental de la hoja</w:t>
      </w:r>
    </w:p>
    <w:p w14:paraId="2C6C8777" w14:textId="489CD3F2" w:rsidR="00D119E6" w:rsidRDefault="00D119E6" w:rsidP="00D119E6">
      <w:pPr>
        <w:pStyle w:val="Prrafodelista"/>
        <w:numPr>
          <w:ilvl w:val="0"/>
          <w:numId w:val="3"/>
        </w:numPr>
        <w:jc w:val="both"/>
      </w:pPr>
      <w:r>
        <w:t>Palomilla del tomate</w:t>
      </w:r>
    </w:p>
    <w:p w14:paraId="39B1BD02" w14:textId="0BA423F6" w:rsidR="00D119E6" w:rsidRDefault="00D119E6" w:rsidP="00D119E6">
      <w:pPr>
        <w:ind w:left="1440"/>
        <w:jc w:val="both"/>
      </w:pPr>
      <w:r>
        <w:t xml:space="preserve">Todos estos </w:t>
      </w:r>
      <w:r w:rsidRPr="007F70D1">
        <w:t>representan un desafío constante</w:t>
      </w:r>
      <w:r>
        <w:t xml:space="preserve"> en el día a día de los agricultores mexicanos</w:t>
      </w:r>
      <w:r w:rsidRPr="007F70D1">
        <w:t>. Estas plagas reducen el rendimiento de los cultivos y generan pérdidas económicas significativas.</w:t>
      </w:r>
    </w:p>
    <w:p w14:paraId="71982CC1" w14:textId="777BCBAF" w:rsidR="00BE6D16" w:rsidRDefault="00BE6D16" w:rsidP="00D119E6">
      <w:pPr>
        <w:ind w:left="1440"/>
        <w:jc w:val="both"/>
      </w:pPr>
      <w:r w:rsidRPr="00BE6D16">
        <w:t>Según estudios, el costo de control de plagas, malezas y enfermedades en cultivos como el sorgo en Sinaloa puede ser significativo. Por ejemplo, se estima que el costo de control de plagas en sorgo es de aproximadamente $2,171 MXN por hectárea</w:t>
      </w:r>
      <w:r>
        <w:t xml:space="preserve">. </w:t>
      </w:r>
      <w:r w:rsidRPr="00BE6D16">
        <w:t xml:space="preserve">Supongamos que las </w:t>
      </w:r>
      <w:r w:rsidRPr="00BE6D16">
        <w:lastRenderedPageBreak/>
        <w:t>plagas afectan aproximadamente 10,000 hectáreas de sorgo en Sinaloa. Este es un valor hipotético basado en la extensión de cultivos en la región</w:t>
      </w:r>
    </w:p>
    <w:p w14:paraId="463C4734" w14:textId="77777777" w:rsidR="00BE6D16" w:rsidRPr="00BE6D16" w:rsidRDefault="00BE6D16" w:rsidP="00BE6D16">
      <w:pPr>
        <w:ind w:left="1440"/>
        <w:jc w:val="both"/>
      </w:pPr>
      <w:r w:rsidRPr="00BE6D16">
        <w:t>Multiplicamos el costo de control de plagas por la superficie afectada:</w:t>
      </w:r>
    </w:p>
    <w:p w14:paraId="11847FD8" w14:textId="003B799E" w:rsidR="00BE6D16" w:rsidRDefault="00BE6D16" w:rsidP="00BE6D16">
      <w:pPr>
        <w:ind w:left="1440"/>
        <w:jc w:val="both"/>
      </w:pPr>
      <w:r w:rsidRPr="00BE6D16">
        <w:t>P</w:t>
      </w:r>
      <w:r>
        <w:t>é</w:t>
      </w:r>
      <w:r w:rsidRPr="00BE6D16">
        <w:t>rdida</w:t>
      </w:r>
      <w:r w:rsidRPr="00BE6D16">
        <w:rPr>
          <w:rFonts w:ascii="Aptos" w:hAnsi="Aptos" w:cs="Aptos"/>
        </w:rPr>
        <w:t> </w:t>
      </w:r>
      <w:r w:rsidRPr="00BE6D16">
        <w:t>total=2,171</w:t>
      </w:r>
      <w:r w:rsidRPr="00BE6D16">
        <w:rPr>
          <w:rFonts w:ascii="Arial" w:hAnsi="Arial" w:cs="Arial"/>
        </w:rPr>
        <w:t> </w:t>
      </w:r>
      <w:r w:rsidRPr="00BE6D16">
        <w:t>MXN/ha</w:t>
      </w:r>
      <w:r w:rsidRPr="00BE6D16">
        <w:rPr>
          <w:rFonts w:ascii="Aptos" w:hAnsi="Aptos" w:cs="Aptos"/>
        </w:rPr>
        <w:t>×</w:t>
      </w:r>
      <w:r w:rsidRPr="00BE6D16">
        <w:t>10,000</w:t>
      </w:r>
      <w:r w:rsidRPr="00BE6D16">
        <w:rPr>
          <w:rFonts w:ascii="Arial" w:hAnsi="Arial" w:cs="Arial"/>
        </w:rPr>
        <w:t> </w:t>
      </w:r>
      <w:r w:rsidRPr="00BE6D16">
        <w:t>ha=21,710,000</w:t>
      </w:r>
      <w:r w:rsidRPr="00BE6D16">
        <w:rPr>
          <w:rFonts w:ascii="Arial" w:hAnsi="Arial" w:cs="Arial"/>
        </w:rPr>
        <w:t> </w:t>
      </w:r>
      <w:r w:rsidRPr="00BE6D16">
        <w:t>MXN</w:t>
      </w:r>
      <w:r>
        <w:t>.</w:t>
      </w:r>
    </w:p>
    <w:p w14:paraId="36D53AB2" w14:textId="2419312D" w:rsidR="00BE6D16" w:rsidRPr="007F70D1" w:rsidRDefault="00BE6D16" w:rsidP="002E7CB9">
      <w:pPr>
        <w:ind w:left="1440"/>
        <w:jc w:val="both"/>
      </w:pPr>
      <w:r>
        <w:t>Casi 22 millones de pesos mexicanos perdidos debido nada más a las plagas que afectan al sorgo en Sinaloa.</w:t>
      </w:r>
    </w:p>
    <w:p w14:paraId="54CE4624" w14:textId="496896D3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Métodos tradicionales de detección y sus limitaciones</w:t>
      </w:r>
      <w:r w:rsidRPr="007F70D1">
        <w:t xml:space="preserve">: Actualmente, los agricultores dependen del monitoreo visual y de expertos en fitopatología para </w:t>
      </w:r>
      <w:r w:rsidR="00BE6D16">
        <w:t>calcular el posible contagio y esparcimiento de la plaga</w:t>
      </w:r>
      <w:r w:rsidRPr="007F70D1">
        <w:t>, lo cual es costoso y poco eficiente. En muchos casos, las plagas son identificadas cuando ya han causado daños irreversibles en los cultivos.</w:t>
      </w:r>
    </w:p>
    <w:p w14:paraId="0865B35D" w14:textId="6619008E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Necesidad de una solución tecnológica</w:t>
      </w:r>
      <w:r w:rsidRPr="007F70D1">
        <w:t xml:space="preserve">: La incorporación de tecnologías avanzadas como la IA puede mejorar significativamente la </w:t>
      </w:r>
      <w:r w:rsidR="00BE6D16" w:rsidRPr="007F70D1">
        <w:t xml:space="preserve">capacidad </w:t>
      </w:r>
      <w:r w:rsidR="00BE6D16">
        <w:t xml:space="preserve">de </w:t>
      </w:r>
      <w:r w:rsidRPr="007F70D1">
        <w:t>predicción de plagas, permitiendo una respuesta rápida y efectiva.</w:t>
      </w:r>
    </w:p>
    <w:p w14:paraId="409EB9EC" w14:textId="77777777" w:rsidR="007F70D1" w:rsidRPr="007F70D1" w:rsidRDefault="007F70D1" w:rsidP="00E42736">
      <w:pPr>
        <w:numPr>
          <w:ilvl w:val="0"/>
          <w:numId w:val="1"/>
        </w:numPr>
        <w:jc w:val="both"/>
      </w:pPr>
      <w:r w:rsidRPr="007F70D1">
        <w:rPr>
          <w:b/>
          <w:bCs/>
        </w:rPr>
        <w:t>Metodología del Proyecto</w:t>
      </w:r>
    </w:p>
    <w:p w14:paraId="244F62FC" w14:textId="01232D19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Recolección de datos sobre cultivos y plagas en Sinaloa</w:t>
      </w:r>
      <w:r w:rsidRPr="007F70D1">
        <w:t>: Se recopilaron datos de diversas fuentes, incluyendo investigaciones académicas, registros de organismos agrícolas</w:t>
      </w:r>
      <w:r w:rsidR="00BE6D16">
        <w:t>.</w:t>
      </w:r>
    </w:p>
    <w:p w14:paraId="149525A2" w14:textId="44839E56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Implementación de técnicas de aprendizaje automático y redes neuronales</w:t>
      </w:r>
      <w:r w:rsidRPr="007F70D1">
        <w:t xml:space="preserve">: Se </w:t>
      </w:r>
      <w:proofErr w:type="gramStart"/>
      <w:r w:rsidR="004C25B3" w:rsidRPr="007F70D1">
        <w:t>utiliz</w:t>
      </w:r>
      <w:r w:rsidR="004C25B3">
        <w:t>ara</w:t>
      </w:r>
      <w:proofErr w:type="gramEnd"/>
      <w:r w:rsidR="004C25B3">
        <w:t xml:space="preserve"> </w:t>
      </w:r>
      <w:r w:rsidR="004C25B3" w:rsidRPr="007F70D1">
        <w:t>un</w:t>
      </w:r>
      <w:r w:rsidRPr="007F70D1">
        <w:t xml:space="preserve"> modelo de </w:t>
      </w:r>
      <w:proofErr w:type="spellStart"/>
      <w:r w:rsidRPr="007F70D1">
        <w:t>deep</w:t>
      </w:r>
      <w:proofErr w:type="spellEnd"/>
      <w:r w:rsidRPr="007F70D1">
        <w:t xml:space="preserve"> </w:t>
      </w:r>
      <w:proofErr w:type="spellStart"/>
      <w:r w:rsidRPr="007F70D1">
        <w:t>learning</w:t>
      </w:r>
      <w:proofErr w:type="spellEnd"/>
      <w:r w:rsidRPr="007F70D1">
        <w:t xml:space="preserve"> basado en redes neuronales convolucionales (CNN) para la clasificación de plagas. Este modelo </w:t>
      </w:r>
      <w:r w:rsidR="004C25B3">
        <w:t xml:space="preserve">será </w:t>
      </w:r>
      <w:r w:rsidR="004C25B3" w:rsidRPr="007F70D1">
        <w:t>entrenado</w:t>
      </w:r>
      <w:r w:rsidRPr="007F70D1">
        <w:t xml:space="preserve"> con grandes volúmenes de datos para mejorar su precisión en la identificación de especies de plagas</w:t>
      </w:r>
      <w:r w:rsidR="004C25B3">
        <w:t xml:space="preserve"> y su propagación en el campo</w:t>
      </w:r>
      <w:r w:rsidRPr="007F70D1">
        <w:t>.</w:t>
      </w:r>
    </w:p>
    <w:p w14:paraId="38D1614A" w14:textId="1D125A67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Desarrollo del modelo de predicción de contagio</w:t>
      </w:r>
      <w:r w:rsidRPr="007F70D1">
        <w:t xml:space="preserve">: </w:t>
      </w:r>
      <w:r w:rsidR="004C25B3">
        <w:t xml:space="preserve">la intención es implementar </w:t>
      </w:r>
      <w:r w:rsidR="004C25B3" w:rsidRPr="007F70D1">
        <w:t>algoritmos</w:t>
      </w:r>
      <w:r w:rsidRPr="007F70D1">
        <w:t xml:space="preserve"> de series temporales y modelos predictivos como ARIMA y redes neuronales recurrentes (RNN) para estimar la propagación de la plaga en función de variables como temperatura, humedad y densidad de cultivos.</w:t>
      </w:r>
    </w:p>
    <w:p w14:paraId="538E1884" w14:textId="3EA82266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 xml:space="preserve">Integración con dispositivos </w:t>
      </w:r>
      <w:proofErr w:type="spellStart"/>
      <w:r w:rsidRPr="007F70D1">
        <w:rPr>
          <w:b/>
          <w:bCs/>
        </w:rPr>
        <w:t>IoT</w:t>
      </w:r>
      <w:proofErr w:type="spellEnd"/>
      <w:r w:rsidRPr="007F70D1">
        <w:rPr>
          <w:b/>
          <w:bCs/>
        </w:rPr>
        <w:t xml:space="preserve"> para el monitoreo en campo</w:t>
      </w:r>
      <w:r w:rsidRPr="007F70D1">
        <w:t xml:space="preserve">: </w:t>
      </w:r>
      <w:r w:rsidR="004C25B3">
        <w:t xml:space="preserve">ya en un esquema avanzado en el proyecto se planea utilizar </w:t>
      </w:r>
      <w:r w:rsidRPr="007F70D1">
        <w:t xml:space="preserve">Sensores de </w:t>
      </w:r>
      <w:r w:rsidRPr="007F70D1">
        <w:lastRenderedPageBreak/>
        <w:t>humedad, temperatura y cámaras de alta resolución fueron implementados para recopilar datos en tiempo real y mejorar la capacidad de respuesta ante posibles brotes de plagas.</w:t>
      </w:r>
    </w:p>
    <w:p w14:paraId="0D4F687B" w14:textId="77777777" w:rsidR="007F70D1" w:rsidRPr="007F70D1" w:rsidRDefault="007F70D1" w:rsidP="00E42736">
      <w:pPr>
        <w:numPr>
          <w:ilvl w:val="0"/>
          <w:numId w:val="1"/>
        </w:numPr>
        <w:jc w:val="both"/>
      </w:pPr>
      <w:r w:rsidRPr="007F70D1">
        <w:rPr>
          <w:b/>
          <w:bCs/>
        </w:rPr>
        <w:t>Descripción del Software</w:t>
      </w:r>
    </w:p>
    <w:p w14:paraId="3A67F912" w14:textId="7B380F69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Arquitectura del sistema</w:t>
      </w:r>
      <w:r w:rsidRPr="007F70D1">
        <w:t xml:space="preserve">: El sistema </w:t>
      </w:r>
      <w:r w:rsidR="004C25B3" w:rsidRPr="007F70D1">
        <w:t>esta</w:t>
      </w:r>
      <w:r w:rsidR="004C25B3">
        <w:t>rá</w:t>
      </w:r>
      <w:r w:rsidRPr="007F70D1">
        <w:t xml:space="preserve"> compuesto por un módulo de procesamiento de imagen para el reconocimiento de plagas, un módulo de predicción basado en modelos de IA y una interfaz de usuario intuitiva para los agricultores.</w:t>
      </w:r>
    </w:p>
    <w:p w14:paraId="41CAFED5" w14:textId="54DFCBD9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Interfaz de usuario y funcionalidades</w:t>
      </w:r>
      <w:r w:rsidRPr="007F70D1">
        <w:t>: El software permite a los agricultores tomar fotografías de sus cultivos con un dispositivo móvil, enviar las imágenes a la nube</w:t>
      </w:r>
      <w:r w:rsidR="004C25B3">
        <w:t xml:space="preserve"> o bien por medio de una sincronización masiva de datos</w:t>
      </w:r>
      <w:r w:rsidRPr="007F70D1">
        <w:t xml:space="preserve"> y recibir un diagnóstico con recomendaciones sobre cómo manejar la plaga detectada.</w:t>
      </w:r>
    </w:p>
    <w:p w14:paraId="239EFC4F" w14:textId="56BD980D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Implementación de algoritmos de clasificación de plagas</w:t>
      </w:r>
      <w:r w:rsidRPr="007F70D1">
        <w:t xml:space="preserve">: Se </w:t>
      </w:r>
      <w:r w:rsidR="004C25B3" w:rsidRPr="007F70D1">
        <w:t>aplicar</w:t>
      </w:r>
      <w:r w:rsidR="004C25B3">
        <w:t xml:space="preserve">án </w:t>
      </w:r>
      <w:r w:rsidR="004C25B3" w:rsidRPr="007F70D1">
        <w:t>técnicas</w:t>
      </w:r>
      <w:r w:rsidRPr="007F70D1">
        <w:t xml:space="preserve"> de visión por computadora y machine </w:t>
      </w:r>
      <w:proofErr w:type="spellStart"/>
      <w:r w:rsidRPr="007F70D1">
        <w:t>learning</w:t>
      </w:r>
      <w:proofErr w:type="spellEnd"/>
      <w:r w:rsidRPr="007F70D1">
        <w:t xml:space="preserve"> para identificar y clasificar diferentes tipos de plagas con una precisión superior al 90%.</w:t>
      </w:r>
    </w:p>
    <w:p w14:paraId="25422EC1" w14:textId="159B7799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Algoritmos de predicción de propagación</w:t>
      </w:r>
      <w:r w:rsidRPr="007F70D1">
        <w:t>: Basado en datos históricos y en tiempo real, el sistema genera</w:t>
      </w:r>
      <w:r w:rsidR="004C25B3">
        <w:t>rá</w:t>
      </w:r>
      <w:r w:rsidRPr="007F70D1">
        <w:t xml:space="preserve"> </w:t>
      </w:r>
      <w:r w:rsidR="004C25B3">
        <w:t xml:space="preserve">información </w:t>
      </w:r>
      <w:r w:rsidRPr="007F70D1">
        <w:t>de riesgo que predicen las zonas con mayor probabilidad de infestación, permitiendo intervenciones preventivas.</w:t>
      </w:r>
    </w:p>
    <w:p w14:paraId="77086399" w14:textId="77777777" w:rsidR="007F70D1" w:rsidRPr="007F70D1" w:rsidRDefault="007F70D1" w:rsidP="00E42736">
      <w:pPr>
        <w:numPr>
          <w:ilvl w:val="0"/>
          <w:numId w:val="1"/>
        </w:numPr>
        <w:jc w:val="both"/>
      </w:pPr>
      <w:r w:rsidRPr="007F70D1">
        <w:rPr>
          <w:b/>
          <w:bCs/>
        </w:rPr>
        <w:t>Resultados Esperados</w:t>
      </w:r>
    </w:p>
    <w:p w14:paraId="17E1DB59" w14:textId="77777777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Mejora en la detección temprana de plagas</w:t>
      </w:r>
      <w:r w:rsidRPr="007F70D1">
        <w:t>: La IA permitirá identificar infestaciones en sus primeras etapas, antes de que se conviertan en un problema mayor.</w:t>
      </w:r>
    </w:p>
    <w:p w14:paraId="4EA89510" w14:textId="77777777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Reducción del impacto económico de las infestaciones</w:t>
      </w:r>
      <w:r w:rsidRPr="007F70D1">
        <w:t>: Se estima que el uso de esta tecnología podría reducir las pérdidas económicas hasta en un 40%, al optimizar el uso de plaguicidas y reducir la afectación de los cultivos.</w:t>
      </w:r>
    </w:p>
    <w:p w14:paraId="346B5557" w14:textId="77777777" w:rsidR="007F70D1" w:rsidRPr="007F70D1" w:rsidRDefault="007F70D1" w:rsidP="00E42736">
      <w:pPr>
        <w:numPr>
          <w:ilvl w:val="1"/>
          <w:numId w:val="1"/>
        </w:numPr>
        <w:jc w:val="both"/>
      </w:pPr>
      <w:r w:rsidRPr="007F70D1">
        <w:rPr>
          <w:b/>
          <w:bCs/>
        </w:rPr>
        <w:t>Optimización de estrategias de control agrícola</w:t>
      </w:r>
      <w:r w:rsidRPr="007F70D1">
        <w:t>: Los agricultores podrán tomar decisiones informadas basadas en datos precisos y en tiempo real.</w:t>
      </w:r>
    </w:p>
    <w:p w14:paraId="09D48E05" w14:textId="77777777" w:rsidR="002E7CB9" w:rsidRDefault="002E7CB9" w:rsidP="00E42736">
      <w:pPr>
        <w:jc w:val="both"/>
        <w:rPr>
          <w:b/>
          <w:bCs/>
        </w:rPr>
      </w:pPr>
    </w:p>
    <w:p w14:paraId="14B5ABDF" w14:textId="289C28C3" w:rsidR="007F70D1" w:rsidRPr="007F70D1" w:rsidRDefault="007F70D1" w:rsidP="00E42736">
      <w:pPr>
        <w:jc w:val="both"/>
      </w:pPr>
      <w:r w:rsidRPr="007F70D1">
        <w:rPr>
          <w:b/>
          <w:bCs/>
        </w:rPr>
        <w:lastRenderedPageBreak/>
        <w:t>Conclusiones</w:t>
      </w:r>
    </w:p>
    <w:p w14:paraId="188F4582" w14:textId="77777777" w:rsidR="007F70D1" w:rsidRPr="007F70D1" w:rsidRDefault="007F70D1" w:rsidP="00E42736">
      <w:pPr>
        <w:jc w:val="both"/>
      </w:pPr>
      <w:r w:rsidRPr="007F70D1">
        <w:t xml:space="preserve">La aplicación de inteligencia artificial en la agricultura de Sinaloa representa una solución viable y eficiente para la detección temprana de plagas y la predicción de su propagación. Este enfoque permitirá a los agricultores tomar decisiones informadas y oportunas, reduciendo así las pérdidas económicas y protegiendo la seguridad alimentaria. La integración de este sistema con tecnologías emergentes, como </w:t>
      </w:r>
      <w:proofErr w:type="spellStart"/>
      <w:r w:rsidRPr="007F70D1">
        <w:t>IoT</w:t>
      </w:r>
      <w:proofErr w:type="spellEnd"/>
      <w:r w:rsidRPr="007F70D1">
        <w:t xml:space="preserve"> y </w:t>
      </w:r>
      <w:proofErr w:type="spellStart"/>
      <w:r w:rsidRPr="007F70D1">
        <w:t>big</w:t>
      </w:r>
      <w:proofErr w:type="spellEnd"/>
      <w:r w:rsidRPr="007F70D1">
        <w:t xml:space="preserve"> data, podría potenciar su efectividad y aplicabilidad en diferentes regiones agrícolas.</w:t>
      </w:r>
    </w:p>
    <w:p w14:paraId="4B6A483E" w14:textId="77777777" w:rsidR="007F70D1" w:rsidRPr="007F70D1" w:rsidRDefault="007F70D1" w:rsidP="00E42736">
      <w:pPr>
        <w:jc w:val="both"/>
      </w:pPr>
      <w:r w:rsidRPr="007F70D1">
        <w:rPr>
          <w:b/>
          <w:bCs/>
        </w:rPr>
        <w:t>Referencias</w:t>
      </w:r>
    </w:p>
    <w:p w14:paraId="47625F52" w14:textId="77777777" w:rsidR="007F70D1" w:rsidRPr="007F70D1" w:rsidRDefault="007F70D1" w:rsidP="00E42736">
      <w:pPr>
        <w:numPr>
          <w:ilvl w:val="0"/>
          <w:numId w:val="2"/>
        </w:numPr>
        <w:jc w:val="both"/>
      </w:pPr>
      <w:r w:rsidRPr="007F70D1">
        <w:t>FAO (2023). "Impacto de las plagas en la producción agrícola". Organización de las Naciones Unidas para la Alimentación y la Agricultura.</w:t>
      </w:r>
    </w:p>
    <w:p w14:paraId="23EF9CBD" w14:textId="77777777" w:rsidR="007F70D1" w:rsidRPr="007F70D1" w:rsidRDefault="007F70D1" w:rsidP="00E42736">
      <w:pPr>
        <w:numPr>
          <w:ilvl w:val="0"/>
          <w:numId w:val="2"/>
        </w:numPr>
        <w:jc w:val="both"/>
      </w:pPr>
      <w:r w:rsidRPr="007F70D1">
        <w:t>Torres, J., &amp; López, M. (2022). "Uso de inteligencia artificial en la detección de enfermedades en cultivos". Revista de Tecnología Agrícola.</w:t>
      </w:r>
    </w:p>
    <w:p w14:paraId="3A5CD13B" w14:textId="77777777" w:rsidR="007F70D1" w:rsidRPr="007F70D1" w:rsidRDefault="007F70D1" w:rsidP="00E42736">
      <w:pPr>
        <w:numPr>
          <w:ilvl w:val="0"/>
          <w:numId w:val="2"/>
        </w:numPr>
        <w:jc w:val="both"/>
      </w:pPr>
      <w:r w:rsidRPr="007F70D1">
        <w:t>INIFAP (2021). "Monitoreo de plagas en Sinaloa: Estado actual y perspectivas futuras". Instituto Nacional de Investigaciones Forestales, Agrícolas y Pecuarias.</w:t>
      </w:r>
    </w:p>
    <w:p w14:paraId="15D3A4B8" w14:textId="77777777" w:rsidR="007F70D1" w:rsidRDefault="007F70D1" w:rsidP="00E42736">
      <w:pPr>
        <w:numPr>
          <w:ilvl w:val="0"/>
          <w:numId w:val="2"/>
        </w:numPr>
        <w:jc w:val="both"/>
      </w:pPr>
      <w:r w:rsidRPr="007F70D1">
        <w:t>Pérez, R., &amp; Gutiérrez, S. (2020). "Aprendizaje automático aplicado a la agricultura de precisión". Congreso Internacional de Inteligencia Artificial.</w:t>
      </w:r>
    </w:p>
    <w:p w14:paraId="053928A3" w14:textId="77777777" w:rsidR="002277DB" w:rsidRPr="007F70D1" w:rsidRDefault="002277DB" w:rsidP="002277DB">
      <w:pPr>
        <w:ind w:left="720"/>
        <w:jc w:val="both"/>
      </w:pPr>
    </w:p>
    <w:p w14:paraId="6FD0775E" w14:textId="2F9EC452" w:rsidR="00B3136A" w:rsidRDefault="002277DB" w:rsidP="002277DB">
      <w:pPr>
        <w:rPr>
          <w:b/>
          <w:bCs/>
        </w:rPr>
      </w:pPr>
      <w:proofErr w:type="spellStart"/>
      <w:r>
        <w:rPr>
          <w:b/>
          <w:bCs/>
        </w:rPr>
        <w:t>D</w:t>
      </w:r>
      <w:r w:rsidRPr="002277DB">
        <w:rPr>
          <w:b/>
          <w:bCs/>
        </w:rPr>
        <w:t>atasets</w:t>
      </w:r>
      <w:proofErr w:type="spellEnd"/>
      <w:r>
        <w:rPr>
          <w:b/>
          <w:bCs/>
        </w:rPr>
        <w:t xml:space="preserve"> para el entrenamiento del modelo de IA a desarrollar</w:t>
      </w:r>
      <w:r>
        <w:rPr>
          <w:b/>
          <w:bCs/>
        </w:rPr>
        <w:br/>
      </w:r>
    </w:p>
    <w:p w14:paraId="09B269B0" w14:textId="787400D9" w:rsidR="002277DB" w:rsidRDefault="002277DB" w:rsidP="002277DB">
      <w:hyperlink r:id="rId7" w:history="1">
        <w:proofErr w:type="spellStart"/>
        <w:r w:rsidRPr="002277DB">
          <w:rPr>
            <w:rStyle w:val="Hipervnculo"/>
          </w:rPr>
          <w:t>Crop</w:t>
        </w:r>
        <w:proofErr w:type="spellEnd"/>
        <w:r w:rsidRPr="002277DB">
          <w:rPr>
            <w:rStyle w:val="Hipervnculo"/>
          </w:rPr>
          <w:t xml:space="preserve"> Pest and </w:t>
        </w:r>
        <w:proofErr w:type="spellStart"/>
        <w:r w:rsidRPr="002277DB">
          <w:rPr>
            <w:rStyle w:val="Hipervnculo"/>
          </w:rPr>
          <w:t>Disease</w:t>
        </w:r>
        <w:proofErr w:type="spellEnd"/>
        <w:r w:rsidRPr="002277DB">
          <w:rPr>
            <w:rStyle w:val="Hipervnculo"/>
          </w:rPr>
          <w:t xml:space="preserve"> </w:t>
        </w:r>
        <w:proofErr w:type="spellStart"/>
        <w:r w:rsidRPr="002277DB">
          <w:rPr>
            <w:rStyle w:val="Hipervnculo"/>
          </w:rPr>
          <w:t>Detection</w:t>
        </w:r>
        <w:proofErr w:type="spellEnd"/>
      </w:hyperlink>
    </w:p>
    <w:p w14:paraId="74FBE9E8" w14:textId="6294C94C" w:rsidR="002277DB" w:rsidRDefault="002277DB" w:rsidP="002277DB">
      <w:hyperlink r:id="rId8" w:history="1">
        <w:proofErr w:type="spellStart"/>
        <w:r w:rsidRPr="002277DB">
          <w:rPr>
            <w:rStyle w:val="Hipervnculo"/>
          </w:rPr>
          <w:t>Pests</w:t>
        </w:r>
        <w:proofErr w:type="spellEnd"/>
        <w:r w:rsidRPr="002277DB">
          <w:rPr>
            <w:rStyle w:val="Hipervnculo"/>
          </w:rPr>
          <w:t xml:space="preserve"> And Plagues</w:t>
        </w:r>
      </w:hyperlink>
    </w:p>
    <w:p w14:paraId="087E2C68" w14:textId="77777777" w:rsidR="002277DB" w:rsidRDefault="002277DB" w:rsidP="002277DB"/>
    <w:p w14:paraId="66D44550" w14:textId="77777777" w:rsidR="002277DB" w:rsidRDefault="002277DB" w:rsidP="002277DB"/>
    <w:p w14:paraId="100B1654" w14:textId="77777777" w:rsidR="002277DB" w:rsidRPr="002277DB" w:rsidRDefault="002277DB" w:rsidP="002277DB">
      <w:pPr>
        <w:rPr>
          <w:b/>
          <w:bCs/>
        </w:rPr>
      </w:pPr>
    </w:p>
    <w:sectPr w:rsidR="002277DB" w:rsidRPr="002277D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B2928" w14:textId="77777777" w:rsidR="00220909" w:rsidRDefault="00220909" w:rsidP="002E7CB9">
      <w:pPr>
        <w:spacing w:after="0" w:line="240" w:lineRule="auto"/>
      </w:pPr>
      <w:r>
        <w:separator/>
      </w:r>
    </w:p>
  </w:endnote>
  <w:endnote w:type="continuationSeparator" w:id="0">
    <w:p w14:paraId="1B579817" w14:textId="77777777" w:rsidR="00220909" w:rsidRDefault="00220909" w:rsidP="002E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7FC9E" w14:textId="77777777" w:rsidR="00220909" w:rsidRDefault="00220909" w:rsidP="002E7CB9">
      <w:pPr>
        <w:spacing w:after="0" w:line="240" w:lineRule="auto"/>
      </w:pPr>
      <w:r>
        <w:separator/>
      </w:r>
    </w:p>
  </w:footnote>
  <w:footnote w:type="continuationSeparator" w:id="0">
    <w:p w14:paraId="60200662" w14:textId="77777777" w:rsidR="00220909" w:rsidRDefault="00220909" w:rsidP="002E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35144" w14:textId="13A5B07C" w:rsidR="002E7CB9" w:rsidRDefault="002E7CB9">
    <w:pPr>
      <w:pStyle w:val="Encabezado"/>
    </w:pPr>
    <w:r>
      <w:t>Rafael Plata Angulo</w:t>
    </w:r>
    <w:r>
      <w:tab/>
      <w:t>Tópicos de IA</w:t>
    </w:r>
    <w:r>
      <w:tab/>
      <w:t>05/02/2025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7126D"/>
    <w:multiLevelType w:val="multilevel"/>
    <w:tmpl w:val="0992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14D89"/>
    <w:multiLevelType w:val="multilevel"/>
    <w:tmpl w:val="8D48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A2926"/>
    <w:multiLevelType w:val="hybridMultilevel"/>
    <w:tmpl w:val="A6D83C9E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351804396">
    <w:abstractNumId w:val="0"/>
  </w:num>
  <w:num w:numId="2" w16cid:durableId="1252355046">
    <w:abstractNumId w:val="1"/>
  </w:num>
  <w:num w:numId="3" w16cid:durableId="1182816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A"/>
    <w:rsid w:val="00220909"/>
    <w:rsid w:val="002277DB"/>
    <w:rsid w:val="002E7CB9"/>
    <w:rsid w:val="004C25B3"/>
    <w:rsid w:val="00606719"/>
    <w:rsid w:val="007F70D1"/>
    <w:rsid w:val="00B10B10"/>
    <w:rsid w:val="00B3136A"/>
    <w:rsid w:val="00B615A6"/>
    <w:rsid w:val="00BE6D16"/>
    <w:rsid w:val="00D119E6"/>
    <w:rsid w:val="00E4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A373"/>
  <w15:chartTrackingRefBased/>
  <w15:docId w15:val="{A7838812-8EED-4B11-BC51-61CB4B0C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1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1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1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1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1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1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1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1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13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13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13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13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13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13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1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1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1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13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13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13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1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13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136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77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77D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E7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CB9"/>
  </w:style>
  <w:style w:type="paragraph" w:styleId="Piedepgina">
    <w:name w:val="footer"/>
    <w:basedOn w:val="Normal"/>
    <w:link w:val="PiedepginaCar"/>
    <w:uiPriority w:val="99"/>
    <w:unhideWhenUsed/>
    <w:rsid w:val="002E7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axmenobrito/pestsandplag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irmalsankalana/crop-pest-and-disease-detec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PLATA ANGULO</dc:creator>
  <cp:keywords/>
  <dc:description/>
  <cp:lastModifiedBy>RAFAEL PLATA ANGULO</cp:lastModifiedBy>
  <cp:revision>4</cp:revision>
  <cp:lastPrinted>2025-02-06T04:42:00Z</cp:lastPrinted>
  <dcterms:created xsi:type="dcterms:W3CDTF">2025-02-06T02:00:00Z</dcterms:created>
  <dcterms:modified xsi:type="dcterms:W3CDTF">2025-02-06T04:44:00Z</dcterms:modified>
</cp:coreProperties>
</file>