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software-requirements-specification-srs"/>
    <w:p>
      <w:pPr>
        <w:pStyle w:val="Heading1"/>
      </w:pPr>
      <w:r>
        <w:t xml:space="preserve">Software Requirements Specification (SRS)</w:t>
      </w:r>
    </w:p>
    <w:p>
      <w:pPr>
        <w:pStyle w:val="FirstParagraph"/>
      </w:pPr>
      <w:r>
        <w:rPr>
          <w:bCs/>
          <w:b/>
        </w:rPr>
        <w:t xml:space="preserve">Project:</w:t>
      </w:r>
      <w:r>
        <w:t xml:space="preserve"> </w:t>
      </w:r>
      <w:r>
        <w:t xml:space="preserve">Healthcare Appointment &amp; Patient Record System</w:t>
      </w:r>
      <w:r>
        <w:br/>
      </w:r>
      <w:r>
        <w:rPr>
          <w:bCs/>
          <w:b/>
        </w:rPr>
        <w:t xml:space="preserve">Version:</w:t>
      </w:r>
      <w:r>
        <w:t xml:space="preserve"> </w:t>
      </w:r>
      <w:r>
        <w:t xml:space="preserve">1.0</w:t>
      </w:r>
      <w:r>
        <w:br/>
      </w:r>
      <w:r>
        <w:rPr>
          <w:bCs/>
          <w:b/>
        </w:rPr>
        <w:t xml:space="preserve">Authors:</w:t>
      </w:r>
      <w:r>
        <w:t xml:space="preserve"> </w:t>
      </w:r>
      <w:r>
        <w:t xml:space="preserve">Team 13 – P Manas Siddhardha, Prithviraj K, Parth Kale, Raghav Budur</w:t>
      </w:r>
      <w:r>
        <w:br/>
      </w:r>
      <w:r>
        <w:rPr>
          <w:bCs/>
          <w:b/>
        </w:rPr>
        <w:t xml:space="preserve">Date:</w:t>
      </w:r>
      <w:r>
        <w:t xml:space="preserve"> </w:t>
      </w:r>
      <w:r>
        <w:t xml:space="preserve">10-10-2026</w:t>
      </w:r>
      <w:r>
        <w:br/>
      </w:r>
      <w:r>
        <w:rPr>
          <w:bCs/>
          <w:b/>
        </w:rPr>
        <w:t xml:space="preserve">Status:</w:t>
      </w:r>
      <w:r>
        <w:t xml:space="preserve"> </w:t>
      </w:r>
      <w:r>
        <w:t xml:space="preserve">Draft</w:t>
      </w:r>
    </w:p>
    <w:bookmarkStart w:id="20" w:name="revision-history"/>
    <w:p>
      <w:pPr>
        <w:pStyle w:val="Heading2"/>
      </w:pPr>
      <w:r>
        <w:t xml:space="preserve">Revision history</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928"/>
        <w:gridCol w:w="1209"/>
        <w:gridCol w:w="835"/>
        <w:gridCol w:w="5364"/>
        <w:gridCol w:w="1022"/>
      </w:tblGrid>
      <w:tr>
        <w:trPr>
          <w:tblHeader w:val="true"/>
        </w:trPr>
        <w:tc>
          <w:tcPr>
            <w:tcW w:type="dxa" w:w="929"/>
            <w:shd w:val="clear" w:color="auto" w:fill="DBE5F1"/>
          </w:tcPr>
          <w:p>
            <w:pPr>
              <w:pStyle w:val="Compact"/>
              <w:spacing w:after="20" w:before="20"/>
              <w:jc w:val="left"/>
            </w:pPr>
            <w:r>
              <w:rPr>
                <w:b/>
                <w:sz w:val="18"/>
              </w:rPr>
              <w:t xml:space="preserve">Version</w:t>
            </w:r>
          </w:p>
        </w:tc>
        <w:tc>
          <w:tcPr>
            <w:tcW w:type="dxa" w:w="1210"/>
            <w:shd w:val="clear" w:color="auto" w:fill="DBE5F1"/>
          </w:tcPr>
          <w:p>
            <w:pPr>
              <w:pStyle w:val="Compact"/>
              <w:spacing w:after="20" w:before="20"/>
              <w:jc w:val="left"/>
            </w:pPr>
            <w:r>
              <w:rPr>
                <w:b/>
                <w:sz w:val="18"/>
              </w:rPr>
              <w:t xml:space="preserve">Date</w:t>
            </w:r>
          </w:p>
        </w:tc>
        <w:tc>
          <w:tcPr>
            <w:tcW w:type="dxa" w:w="835"/>
            <w:shd w:val="clear" w:color="auto" w:fill="DBE5F1"/>
          </w:tcPr>
          <w:p>
            <w:pPr>
              <w:pStyle w:val="Compact"/>
              <w:spacing w:after="20" w:before="20"/>
              <w:jc w:val="left"/>
            </w:pPr>
            <w:r>
              <w:rPr>
                <w:b/>
                <w:sz w:val="18"/>
              </w:rPr>
              <w:t xml:space="preserve">Author</w:t>
            </w:r>
          </w:p>
        </w:tc>
        <w:tc>
          <w:tcPr>
            <w:tcW w:type="dxa" w:w="5364"/>
            <w:shd w:val="clear" w:color="auto" w:fill="DBE5F1"/>
          </w:tcPr>
          <w:p>
            <w:pPr>
              <w:pStyle w:val="Compact"/>
              <w:spacing w:after="20" w:before="20"/>
              <w:jc w:val="left"/>
            </w:pPr>
            <w:r>
              <w:rPr>
                <w:b/>
                <w:sz w:val="18"/>
              </w:rPr>
              <w:t xml:space="preserve">Change summary</w:t>
            </w:r>
          </w:p>
        </w:tc>
        <w:tc>
          <w:tcPr>
            <w:tcW w:type="dxa" w:w="1022"/>
            <w:shd w:val="clear" w:color="auto" w:fill="DBE5F1"/>
          </w:tcPr>
          <w:p>
            <w:pPr>
              <w:pStyle w:val="Compact"/>
              <w:spacing w:after="20" w:before="20"/>
              <w:jc w:val="left"/>
            </w:pPr>
            <w:r>
              <w:rPr>
                <w:b/>
                <w:sz w:val="18"/>
              </w:rPr>
              <w:t xml:space="preserve">Approval</w:t>
            </w:r>
          </w:p>
        </w:tc>
      </w:tr>
      <w:tr>
        <w:tc>
          <w:tcPr>
            <w:tcW w:type="dxa" w:w="929"/>
          </w:tcPr>
          <w:p>
            <w:pPr>
              <w:pStyle w:val="Compact"/>
              <w:spacing w:after="20" w:before="20"/>
              <w:jc w:val="left"/>
            </w:pPr>
            <w:r>
              <w:rPr>
                <w:sz w:val="18"/>
              </w:rPr>
              <w:t xml:space="preserve">1.0</w:t>
            </w:r>
          </w:p>
        </w:tc>
        <w:tc>
          <w:tcPr>
            <w:tcW w:type="dxa" w:w="1210"/>
          </w:tcPr>
          <w:p>
            <w:pPr>
              <w:pStyle w:val="Compact"/>
              <w:spacing w:after="20" w:before="20"/>
              <w:jc w:val="left"/>
            </w:pPr>
            <w:r>
              <w:rPr>
                <w:sz w:val="18"/>
              </w:rPr>
              <w:t xml:space="preserve">10-10-2026</w:t>
            </w:r>
          </w:p>
        </w:tc>
        <w:tc>
          <w:tcPr>
            <w:tcW w:type="dxa" w:w="835"/>
          </w:tcPr>
          <w:p>
            <w:pPr>
              <w:pStyle w:val="Compact"/>
              <w:spacing w:after="20" w:before="20"/>
              <w:jc w:val="left"/>
            </w:pPr>
            <w:r>
              <w:rPr>
                <w:sz w:val="18"/>
              </w:rPr>
              <w:t xml:space="preserve">Team 13</w:t>
            </w:r>
          </w:p>
        </w:tc>
        <w:tc>
          <w:tcPr>
            <w:tcW w:type="dxa" w:w="5364"/>
          </w:tcPr>
          <w:p>
            <w:pPr>
              <w:pStyle w:val="Compact"/>
              <w:spacing w:after="20" w:before="20"/>
              <w:jc w:val="left"/>
            </w:pPr>
            <w:r>
              <w:rPr>
                <w:sz w:val="18"/>
              </w:rPr>
              <w:t xml:space="preserve">Initial draft with diagrams</w:t>
            </w:r>
          </w:p>
        </w:tc>
        <w:tc>
          <w:tcPr>
            <w:tcW w:type="dxa" w:w="1022"/>
          </w:tcPr>
          <w:p>
            <w:pPr>
              <w:pStyle w:val="Compact"/>
              <w:spacing w:after="20" w:before="20"/>
              <w:jc w:val="left"/>
            </w:pPr>
            <w:r>
              <w:rPr>
                <w:sz w:val="18"/>
              </w:rPr>
              <w:t xml:space="preserve">Pending</w:t>
            </w:r>
          </w:p>
        </w:tc>
      </w:tr>
    </w:tbl>
    <w:bookmarkEnd w:id="20"/>
    <w:bookmarkStart w:id="21" w:name="approvals"/>
    <w:p>
      <w:pPr>
        <w:pStyle w:val="Heading2"/>
      </w:pPr>
      <w:r>
        <w:t xml:space="preserve">Approvals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2852"/>
        <w:gridCol w:w="2647"/>
        <w:gridCol w:w="2442"/>
        <w:gridCol w:w="1418"/>
      </w:tblGrid>
      <w:tr>
        <w:trPr>
          <w:tblHeader w:val="true"/>
        </w:trPr>
        <w:tc>
          <w:tcPr>
            <w:tcW w:type="dxa" w:w="2852"/>
            <w:shd w:val="clear" w:color="auto" w:fill="DBE5F1"/>
          </w:tcPr>
          <w:p>
            <w:pPr>
              <w:pStyle w:val="Compact"/>
              <w:spacing w:after="20" w:before="20"/>
              <w:jc w:val="left"/>
            </w:pPr>
            <w:r>
              <w:rPr>
                <w:b/>
                <w:sz w:val="18"/>
              </w:rPr>
              <w:t xml:space="preserve">Role</w:t>
            </w:r>
          </w:p>
        </w:tc>
        <w:tc>
          <w:tcPr>
            <w:tcW w:type="dxa" w:w="2647"/>
            <w:shd w:val="clear" w:color="auto" w:fill="DBE5F1"/>
          </w:tcPr>
          <w:p>
            <w:pPr>
              <w:pStyle w:val="Compact"/>
              <w:spacing w:after="20" w:before="20"/>
              <w:jc w:val="left"/>
            </w:pPr>
            <w:r>
              <w:rPr>
                <w:b/>
                <w:sz w:val="18"/>
              </w:rPr>
              <w:t xml:space="preserve">Name</w:t>
            </w:r>
          </w:p>
        </w:tc>
        <w:tc>
          <w:tcPr>
            <w:tcW w:type="dxa" w:w="2442"/>
            <w:shd w:val="clear" w:color="auto" w:fill="DBE5F1"/>
          </w:tcPr>
          <w:p>
            <w:pPr>
              <w:pStyle w:val="Compact"/>
              <w:spacing w:after="20" w:before="20"/>
              <w:jc w:val="left"/>
            </w:pPr>
            <w:r>
              <w:rPr>
                <w:b/>
                <w:sz w:val="18"/>
              </w:rPr>
              <w:t xml:space="preserve">Signature / Email</w:t>
            </w:r>
          </w:p>
        </w:tc>
        <w:tc>
          <w:tcPr>
            <w:tcW w:type="dxa" w:w="1418"/>
            <w:shd w:val="clear" w:color="auto" w:fill="DBE5F1"/>
          </w:tcPr>
          <w:p>
            <w:pPr>
              <w:pStyle w:val="Compact"/>
              <w:spacing w:after="20" w:before="20"/>
              <w:jc w:val="left"/>
            </w:pPr>
            <w:r>
              <w:rPr>
                <w:b/>
                <w:sz w:val="18"/>
              </w:rPr>
              <w:t xml:space="preserve">Date</w:t>
            </w:r>
          </w:p>
        </w:tc>
      </w:tr>
      <w:tr>
        <w:tc>
          <w:tcPr>
            <w:tcW w:type="dxa" w:w="2852"/>
          </w:tcPr>
          <w:p>
            <w:pPr>
              <w:pStyle w:val="Compact"/>
              <w:spacing w:after="20" w:before="20"/>
              <w:jc w:val="left"/>
            </w:pPr>
            <w:r>
              <w:rPr>
                <w:sz w:val="18"/>
              </w:rPr>
              <w:t xml:space="preserve">Course Coordinator</w:t>
            </w:r>
          </w:p>
        </w:tc>
        <w:tc>
          <w:tcPr>
            <w:tcW w:type="dxa" w:w="2647"/>
          </w:tcPr>
          <w:p>
            <w:pPr>
              <w:pStyle w:val="Compact"/>
              <w:spacing w:after="20" w:before="20"/>
            </w:pPr>
          </w:p>
        </w:tc>
        <w:tc>
          <w:tcPr>
            <w:tcW w:type="dxa" w:w="2442"/>
          </w:tcPr>
          <w:p>
            <w:pPr>
              <w:pStyle w:val="Compact"/>
              <w:spacing w:after="20" w:before="20"/>
            </w:pPr>
          </w:p>
        </w:tc>
        <w:tc>
          <w:tcPr>
            <w:tcW w:type="dxa" w:w="1418"/>
          </w:tcPr>
          <w:p>
            <w:pPr>
              <w:pStyle w:val="Compact"/>
              <w:spacing w:after="20" w:before="20"/>
            </w:pPr>
          </w:p>
        </w:tc>
      </w:tr>
      <w:tr>
        <w:tc>
          <w:tcPr>
            <w:tcW w:type="dxa" w:w="2852"/>
          </w:tcPr>
          <w:p>
            <w:pPr>
              <w:pStyle w:val="Compact"/>
              <w:spacing w:after="20" w:before="20"/>
              <w:jc w:val="left"/>
            </w:pPr>
            <w:r>
              <w:rPr>
                <w:sz w:val="18"/>
              </w:rPr>
              <w:t xml:space="preserve">Project Lead</w:t>
            </w:r>
          </w:p>
        </w:tc>
        <w:tc>
          <w:tcPr>
            <w:tcW w:type="dxa" w:w="2647"/>
          </w:tcPr>
          <w:p>
            <w:pPr>
              <w:pStyle w:val="Compact"/>
              <w:spacing w:after="20" w:before="20"/>
              <w:jc w:val="left"/>
            </w:pPr>
            <w:r>
              <w:rPr>
                <w:sz w:val="18"/>
              </w:rPr>
              <w:t xml:space="preserve">P Manas Siddhardha</w:t>
            </w:r>
          </w:p>
        </w:tc>
        <w:tc>
          <w:tcPr>
            <w:tcW w:type="dxa" w:w="2442"/>
          </w:tcPr>
          <w:p>
            <w:pPr>
              <w:pStyle w:val="Compact"/>
              <w:spacing w:after="20" w:before="20"/>
            </w:pPr>
          </w:p>
        </w:tc>
        <w:tc>
          <w:tcPr>
            <w:tcW w:type="dxa" w:w="1418"/>
          </w:tcPr>
          <w:p>
            <w:pPr>
              <w:pStyle w:val="Compact"/>
              <w:spacing w:after="20" w:before="20"/>
            </w:pPr>
          </w:p>
        </w:tc>
      </w:tr>
    </w:tbl>
    <w:bookmarkEnd w:id="21"/>
    <w:bookmarkStart w:id="22" w:name="table-of-contents"/>
    <w:p>
      <w:pPr>
        <w:pStyle w:val="Heading2"/>
      </w:pPr>
      <w:r>
        <w:t xml:space="preserve">Table of contents</w:t>
      </w:r>
    </w:p>
    <w:p>
      <w:pPr>
        <w:numPr>
          <w:ilvl w:val="0"/>
          <w:numId w:val="1001"/>
        </w:numPr>
        <w:pStyle w:val="Compact"/>
      </w:pPr>
      <w:r>
        <w:t xml:space="preserve">Introduction</w:t>
      </w:r>
    </w:p>
    <w:p>
      <w:pPr>
        <w:numPr>
          <w:ilvl w:val="0"/>
          <w:numId w:val="1001"/>
        </w:numPr>
        <w:pStyle w:val="Compact"/>
      </w:pPr>
      <w:r>
        <w:t xml:space="preserve">Overall description</w:t>
      </w:r>
    </w:p>
    <w:p>
      <w:pPr>
        <w:numPr>
          <w:ilvl w:val="0"/>
          <w:numId w:val="1001"/>
        </w:numPr>
        <w:pStyle w:val="Compact"/>
      </w:pPr>
      <w:r>
        <w:t xml:space="preserve">External interface requirements</w:t>
      </w:r>
    </w:p>
    <w:p>
      <w:pPr>
        <w:numPr>
          <w:ilvl w:val="0"/>
          <w:numId w:val="1001"/>
        </w:numPr>
        <w:pStyle w:val="Compact"/>
      </w:pPr>
      <w:r>
        <w:t xml:space="preserve">System features (detailed)</w:t>
      </w:r>
    </w:p>
    <w:p>
      <w:pPr>
        <w:numPr>
          <w:ilvl w:val="0"/>
          <w:numId w:val="1001"/>
        </w:numPr>
        <w:pStyle w:val="Compact"/>
      </w:pPr>
      <w:r>
        <w:t xml:space="preserve">Non-functional requirements (detailed)</w:t>
      </w:r>
    </w:p>
    <w:p>
      <w:pPr>
        <w:numPr>
          <w:ilvl w:val="0"/>
          <w:numId w:val="1001"/>
        </w:numPr>
        <w:pStyle w:val="Compact"/>
      </w:pPr>
      <w:r>
        <w:t xml:space="preserve">Quality attributes &amp; acceptance tests</w:t>
      </w:r>
    </w:p>
    <w:p>
      <w:pPr>
        <w:numPr>
          <w:ilvl w:val="0"/>
          <w:numId w:val="1001"/>
        </w:numPr>
        <w:pStyle w:val="Compact"/>
      </w:pPr>
      <w:r>
        <w:t xml:space="preserve">UML use-case diagrams</w:t>
      </w:r>
    </w:p>
    <w:p>
      <w:pPr>
        <w:numPr>
          <w:ilvl w:val="0"/>
          <w:numId w:val="1001"/>
        </w:numPr>
        <w:pStyle w:val="Compact"/>
      </w:pPr>
      <w:r>
        <w:t xml:space="preserve">Requirements Traceability Matrix (RTM)</w:t>
      </w:r>
    </w:p>
    <w:p>
      <w:r>
        <w:br w:type="page"/>
      </w:r>
    </w:p>
    <w:bookmarkEnd w:id="22"/>
    <w:bookmarkStart w:id="27" w:name="introduction"/>
    <w:p>
      <w:pPr>
        <w:pStyle w:val="Heading2"/>
      </w:pPr>
      <w:r>
        <w:t xml:space="preserve">1. Introduction</w:t>
      </w:r>
    </w:p>
    <w:bookmarkStart w:id="23" w:name="purpose"/>
    <w:p>
      <w:pPr>
        <w:pStyle w:val="Heading3"/>
      </w:pPr>
      <w:r>
        <w:t xml:space="preserve">1.1 Purpose</w:t>
      </w:r>
    </w:p>
    <w:p>
      <w:pPr>
        <w:pStyle w:val="FirstParagraph"/>
      </w:pPr>
      <w:r>
        <w:t xml:space="preserve">This document is the Software Requirements Specification for the Healthcare Appointment &amp; Patient Record System (HAPRS). It defines the functional requirements, non-functional requirements, security requirements, external interfaces and acceptance criteria of the system. It is the baseline for the Software Architecture &amp; Design document (SAD) and the Software Test Plan, and every requirement in it carries an ID that is traced to design components and test cases.</w:t>
      </w:r>
    </w:p>
    <w:bookmarkEnd w:id="23"/>
    <w:bookmarkStart w:id="24" w:name="scope"/>
    <w:p>
      <w:pPr>
        <w:pStyle w:val="Heading3"/>
      </w:pPr>
      <w:r>
        <w:t xml:space="preserve">1.2 Scope</w:t>
      </w:r>
    </w:p>
    <w:p>
      <w:pPr>
        <w:pStyle w:val="FirstParagraph"/>
      </w:pPr>
      <w:r>
        <w:t xml:space="preserve">HAPRS is a web application used by a clinic or small hospital to run outpatient appointments and keep patient records.</w:t>
      </w:r>
    </w:p>
    <w:p>
      <w:pPr>
        <w:pStyle w:val="BodyText"/>
      </w:pPr>
      <w:r>
        <w:t xml:space="preserve">In scope:</w:t>
      </w:r>
    </w:p>
    <w:p>
      <w:pPr>
        <w:numPr>
          <w:ilvl w:val="0"/>
          <w:numId w:val="1002"/>
        </w:numPr>
        <w:pStyle w:val="Compact"/>
      </w:pPr>
      <w:r>
        <w:t xml:space="preserve">Patient registration and profiles with a unique Patient ID (MRN)</w:t>
      </w:r>
    </w:p>
    <w:p>
      <w:pPr>
        <w:numPr>
          <w:ilvl w:val="0"/>
          <w:numId w:val="1002"/>
        </w:numPr>
        <w:pStyle w:val="Compact"/>
      </w:pPr>
      <w:r>
        <w:t xml:space="preserve">Doctor profiles, weekly availability, bookable time slots and leave</w:t>
      </w:r>
    </w:p>
    <w:p>
      <w:pPr>
        <w:numPr>
          <w:ilvl w:val="0"/>
          <w:numId w:val="1002"/>
        </w:numPr>
        <w:pStyle w:val="Compact"/>
      </w:pPr>
      <w:r>
        <w:t xml:space="preserve">Appointment search, booking, rescheduling, cancellation, check-in and status tracking, with automatic prevention of double bookings and overlapping appointments</w:t>
      </w:r>
    </w:p>
    <w:p>
      <w:pPr>
        <w:numPr>
          <w:ilvl w:val="0"/>
          <w:numId w:val="1002"/>
        </w:numPr>
        <w:pStyle w:val="Compact"/>
      </w:pPr>
      <w:r>
        <w:t xml:space="preserve">Medical records: consultation notes, diagnoses, vitals and prescriptions, with versioning and downloadable prescription PDFs</w:t>
      </w:r>
    </w:p>
    <w:p>
      <w:pPr>
        <w:numPr>
          <w:ilvl w:val="0"/>
          <w:numId w:val="1002"/>
        </w:numPr>
        <w:pStyle w:val="Compact"/>
      </w:pPr>
      <w:r>
        <w:t xml:space="preserve">Role-based access for four roles (Patient, Doctor, Receptionist, Admin) and record-level access rules</w:t>
      </w:r>
    </w:p>
    <w:p>
      <w:pPr>
        <w:numPr>
          <w:ilvl w:val="0"/>
          <w:numId w:val="1002"/>
        </w:numPr>
        <w:pStyle w:val="Compact"/>
      </w:pPr>
      <w:r>
        <w:t xml:space="preserve">Email and in-app notifications, appointment reminders, an admin dashboard and CSV reports</w:t>
      </w:r>
    </w:p>
    <w:p>
      <w:pPr>
        <w:numPr>
          <w:ilvl w:val="0"/>
          <w:numId w:val="1002"/>
        </w:numPr>
        <w:pStyle w:val="Compact"/>
      </w:pPr>
      <w:r>
        <w:t xml:space="preserve">An audit log of every medical-record access and every administrative action</w:t>
      </w:r>
    </w:p>
    <w:p>
      <w:pPr>
        <w:pStyle w:val="FirstParagraph"/>
      </w:pPr>
      <w:r>
        <w:t xml:space="preserve">Out of scope for version 1.0:</w:t>
      </w:r>
    </w:p>
    <w:p>
      <w:pPr>
        <w:numPr>
          <w:ilvl w:val="0"/>
          <w:numId w:val="1003"/>
        </w:numPr>
        <w:pStyle w:val="Compact"/>
      </w:pPr>
      <w:r>
        <w:t xml:space="preserve">Billing, payments and insurance claims</w:t>
      </w:r>
    </w:p>
    <w:p>
      <w:pPr>
        <w:numPr>
          <w:ilvl w:val="0"/>
          <w:numId w:val="1003"/>
        </w:numPr>
        <w:pStyle w:val="Compact"/>
      </w:pPr>
      <w:r>
        <w:t xml:space="preserve">Laboratory, radiology and pharmacy stock systems</w:t>
      </w:r>
    </w:p>
    <w:p>
      <w:pPr>
        <w:numPr>
          <w:ilvl w:val="0"/>
          <w:numId w:val="1003"/>
        </w:numPr>
        <w:pStyle w:val="Compact"/>
      </w:pPr>
      <w:r>
        <w:t xml:space="preserve">Video consultations (telemedicine)</w:t>
      </w:r>
    </w:p>
    <w:p>
      <w:pPr>
        <w:numPr>
          <w:ilvl w:val="0"/>
          <w:numId w:val="1003"/>
        </w:numPr>
        <w:pStyle w:val="Compact"/>
      </w:pPr>
      <w:r>
        <w:t xml:space="preserve">Integration with external health-record standards (HL7 / FHIR)</w:t>
      </w:r>
    </w:p>
    <w:p>
      <w:pPr>
        <w:numPr>
          <w:ilvl w:val="0"/>
          <w:numId w:val="1003"/>
        </w:numPr>
        <w:pStyle w:val="Compact"/>
      </w:pPr>
      <w:r>
        <w:t xml:space="preserve">Native mobile apps (the web UI is mobile-responsive instead)</w:t>
      </w:r>
    </w:p>
    <w:bookmarkEnd w:id="24"/>
    <w:bookmarkStart w:id="25" w:name="audience"/>
    <w:p>
      <w:pPr>
        <w:pStyle w:val="Heading3"/>
      </w:pPr>
      <w:r>
        <w:t xml:space="preserve">1.3 Audience</w:t>
      </w:r>
    </w:p>
    <w:p>
      <w:pPr>
        <w:numPr>
          <w:ilvl w:val="0"/>
          <w:numId w:val="1004"/>
        </w:numPr>
        <w:pStyle w:val="Compact"/>
      </w:pPr>
      <w:r>
        <w:t xml:space="preserve">Developers who build the frontend, backend services and database</w:t>
      </w:r>
    </w:p>
    <w:p>
      <w:pPr>
        <w:numPr>
          <w:ilvl w:val="0"/>
          <w:numId w:val="1004"/>
        </w:numPr>
        <w:pStyle w:val="Compact"/>
      </w:pPr>
      <w:r>
        <w:t xml:space="preserve">QA engineers who design and run the tests in the Test Plan</w:t>
      </w:r>
    </w:p>
    <w:p>
      <w:pPr>
        <w:numPr>
          <w:ilvl w:val="0"/>
          <w:numId w:val="1004"/>
        </w:numPr>
        <w:pStyle w:val="Compact"/>
      </w:pPr>
      <w:r>
        <w:t xml:space="preserve">The project team and reviewers who check requirement coverage</w:t>
      </w:r>
    </w:p>
    <w:p>
      <w:pPr>
        <w:numPr>
          <w:ilvl w:val="0"/>
          <w:numId w:val="1004"/>
        </w:numPr>
        <w:pStyle w:val="Compact"/>
      </w:pPr>
      <w:r>
        <w:t xml:space="preserve">Course instructors and assessment evaluators</w:t>
      </w:r>
    </w:p>
    <w:bookmarkEnd w:id="25"/>
    <w:bookmarkStart w:id="26" w:name="definitions-and-acronyms"/>
    <w:p>
      <w:pPr>
        <w:pStyle w:val="Heading3"/>
      </w:pPr>
      <w:r>
        <w:t xml:space="preserve">1.4 Definitions and acronyms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Term</w:t>
            </w:r>
          </w:p>
        </w:tc>
        <w:tc>
          <w:tcPr>
            <w:tcW w:type="dxa" w:w="7301"/>
            <w:shd w:val="clear" w:color="auto" w:fill="DBE5F1"/>
          </w:tcPr>
          <w:p>
            <w:pPr>
              <w:pStyle w:val="Compact"/>
              <w:spacing w:after="20" w:before="20"/>
              <w:jc w:val="left"/>
            </w:pPr>
            <w:r>
              <w:rPr>
                <w:b/>
                <w:sz w:val="18"/>
              </w:rPr>
              <w:t xml:space="preserve">Meaning</w:t>
            </w:r>
          </w:p>
        </w:tc>
      </w:tr>
      <w:tr>
        <w:tc>
          <w:tcPr>
            <w:tcW w:type="dxa" w:w="2059"/>
          </w:tcPr>
          <w:p>
            <w:pPr>
              <w:pStyle w:val="Compact"/>
              <w:spacing w:after="20" w:before="20"/>
              <w:jc w:val="left"/>
            </w:pPr>
            <w:r>
              <w:rPr>
                <w:sz w:val="18"/>
              </w:rPr>
              <w:t xml:space="preserve">HAPRS</w:t>
            </w:r>
          </w:p>
        </w:tc>
        <w:tc>
          <w:tcPr>
            <w:tcW w:type="dxa" w:w="7301"/>
          </w:tcPr>
          <w:p>
            <w:pPr>
              <w:pStyle w:val="Compact"/>
              <w:spacing w:after="20" w:before="20"/>
              <w:jc w:val="left"/>
            </w:pPr>
            <w:r>
              <w:rPr>
                <w:sz w:val="18"/>
              </w:rPr>
              <w:t xml:space="preserve">Healthcare Appointment &amp; Patient Record System</w:t>
            </w:r>
          </w:p>
        </w:tc>
      </w:tr>
      <w:tr>
        <w:tc>
          <w:tcPr>
            <w:tcW w:type="dxa" w:w="2059"/>
          </w:tcPr>
          <w:p>
            <w:pPr>
              <w:pStyle w:val="Compact"/>
              <w:spacing w:after="20" w:before="20"/>
              <w:jc w:val="left"/>
            </w:pPr>
            <w:r>
              <w:rPr>
                <w:sz w:val="18"/>
              </w:rPr>
              <w:t xml:space="preserve">MRN</w:t>
            </w:r>
          </w:p>
        </w:tc>
        <w:tc>
          <w:tcPr>
            <w:tcW w:type="dxa" w:w="7301"/>
          </w:tcPr>
          <w:p>
            <w:pPr>
              <w:pStyle w:val="Compact"/>
              <w:spacing w:after="20" w:before="20"/>
              <w:jc w:val="left"/>
            </w:pPr>
            <w:r>
              <w:rPr>
                <w:sz w:val="18"/>
              </w:rPr>
              <w:t xml:space="preserve">Medical Record Number – the unique Patient ID, format</w:t>
            </w:r>
            <w:r>
              <w:rPr>
                <w:sz w:val="18"/>
              </w:rPr>
              <w:t xml:space="preserve"> </w:t>
            </w:r>
            <w:r>
              <w:rPr>
                <w:rStyle w:val="VerbatimChar"/>
                <w:sz w:val="18"/>
              </w:rPr>
              <w:t xml:space="preserve">HAP-P-000001</w:t>
            </w:r>
          </w:p>
        </w:tc>
      </w:tr>
      <w:tr>
        <w:tc>
          <w:tcPr>
            <w:tcW w:type="dxa" w:w="2059"/>
          </w:tcPr>
          <w:p>
            <w:pPr>
              <w:pStyle w:val="Compact"/>
              <w:spacing w:after="20" w:before="20"/>
              <w:jc w:val="left"/>
            </w:pPr>
            <w:r>
              <w:rPr>
                <w:sz w:val="18"/>
              </w:rPr>
              <w:t xml:space="preserve">EHR</w:t>
            </w:r>
          </w:p>
        </w:tc>
        <w:tc>
          <w:tcPr>
            <w:tcW w:type="dxa" w:w="7301"/>
          </w:tcPr>
          <w:p>
            <w:pPr>
              <w:pStyle w:val="Compact"/>
              <w:spacing w:after="20" w:before="20"/>
              <w:jc w:val="left"/>
            </w:pPr>
            <w:r>
              <w:rPr>
                <w:sz w:val="18"/>
              </w:rPr>
              <w:t xml:space="preserve">Electronic Health Record</w:t>
            </w:r>
          </w:p>
        </w:tc>
      </w:tr>
      <w:tr>
        <w:tc>
          <w:tcPr>
            <w:tcW w:type="dxa" w:w="2059"/>
          </w:tcPr>
          <w:p>
            <w:pPr>
              <w:pStyle w:val="Compact"/>
              <w:spacing w:after="20" w:before="20"/>
              <w:jc w:val="left"/>
            </w:pPr>
            <w:r>
              <w:rPr>
                <w:sz w:val="18"/>
              </w:rPr>
              <w:t xml:space="preserve">PHI</w:t>
            </w:r>
          </w:p>
        </w:tc>
        <w:tc>
          <w:tcPr>
            <w:tcW w:type="dxa" w:w="7301"/>
          </w:tcPr>
          <w:p>
            <w:pPr>
              <w:pStyle w:val="Compact"/>
              <w:spacing w:after="20" w:before="20"/>
              <w:jc w:val="left"/>
            </w:pPr>
            <w:r>
              <w:rPr>
                <w:sz w:val="18"/>
              </w:rPr>
              <w:t xml:space="preserve">Protected Health Information – any health data linked to an identifiable patient</w:t>
            </w:r>
          </w:p>
        </w:tc>
      </w:tr>
      <w:tr>
        <w:tc>
          <w:tcPr>
            <w:tcW w:type="dxa" w:w="2059"/>
          </w:tcPr>
          <w:p>
            <w:pPr>
              <w:pStyle w:val="Compact"/>
              <w:spacing w:after="20" w:before="20"/>
              <w:jc w:val="left"/>
            </w:pPr>
            <w:r>
              <w:rPr>
                <w:sz w:val="18"/>
              </w:rPr>
              <w:t xml:space="preserve">Slot</w:t>
            </w:r>
          </w:p>
        </w:tc>
        <w:tc>
          <w:tcPr>
            <w:tcW w:type="dxa" w:w="7301"/>
          </w:tcPr>
          <w:p>
            <w:pPr>
              <w:pStyle w:val="Compact"/>
              <w:spacing w:after="20" w:before="20"/>
              <w:jc w:val="left"/>
            </w:pPr>
            <w:r>
              <w:rPr>
                <w:sz w:val="18"/>
              </w:rPr>
              <w:t xml:space="preserve">A bookable time interval of one doctor (default 15 minutes)</w:t>
            </w:r>
          </w:p>
        </w:tc>
      </w:tr>
      <w:tr>
        <w:tc>
          <w:tcPr>
            <w:tcW w:type="dxa" w:w="2059"/>
          </w:tcPr>
          <w:p>
            <w:pPr>
              <w:pStyle w:val="Compact"/>
              <w:spacing w:after="20" w:before="20"/>
              <w:jc w:val="left"/>
            </w:pPr>
            <w:r>
              <w:rPr>
                <w:sz w:val="18"/>
              </w:rPr>
              <w:t xml:space="preserve">Care relationship</w:t>
            </w:r>
          </w:p>
        </w:tc>
        <w:tc>
          <w:tcPr>
            <w:tcW w:type="dxa" w:w="7301"/>
          </w:tcPr>
          <w:p>
            <w:pPr>
              <w:pStyle w:val="Compact"/>
              <w:spacing w:after="20" w:before="20"/>
              <w:jc w:val="left"/>
            </w:pPr>
            <w:r>
              <w:rPr>
                <w:sz w:val="18"/>
              </w:rPr>
              <w:t xml:space="preserve">A doctor has a care relationship with a patient when the patient has or had an appointment with that doctor</w:t>
            </w:r>
          </w:p>
        </w:tc>
      </w:tr>
      <w:tr>
        <w:tc>
          <w:tcPr>
            <w:tcW w:type="dxa" w:w="2059"/>
          </w:tcPr>
          <w:p>
            <w:pPr>
              <w:pStyle w:val="Compact"/>
              <w:spacing w:after="20" w:before="20"/>
              <w:jc w:val="left"/>
            </w:pPr>
            <w:r>
              <w:rPr>
                <w:sz w:val="18"/>
              </w:rPr>
              <w:t xml:space="preserve">RBAC</w:t>
            </w:r>
          </w:p>
        </w:tc>
        <w:tc>
          <w:tcPr>
            <w:tcW w:type="dxa" w:w="7301"/>
          </w:tcPr>
          <w:p>
            <w:pPr>
              <w:pStyle w:val="Compact"/>
              <w:spacing w:after="20" w:before="20"/>
              <w:jc w:val="left"/>
            </w:pPr>
            <w:r>
              <w:rPr>
                <w:sz w:val="18"/>
              </w:rPr>
              <w:t xml:space="preserve">Role-Based Access Control</w:t>
            </w:r>
          </w:p>
        </w:tc>
      </w:tr>
      <w:tr>
        <w:tc>
          <w:tcPr>
            <w:tcW w:type="dxa" w:w="2059"/>
          </w:tcPr>
          <w:p>
            <w:pPr>
              <w:pStyle w:val="Compact"/>
              <w:spacing w:after="20" w:before="20"/>
              <w:jc w:val="left"/>
            </w:pPr>
            <w:r>
              <w:rPr>
                <w:sz w:val="18"/>
              </w:rPr>
              <w:t xml:space="preserve">JWT</w:t>
            </w:r>
          </w:p>
        </w:tc>
        <w:tc>
          <w:tcPr>
            <w:tcW w:type="dxa" w:w="7301"/>
          </w:tcPr>
          <w:p>
            <w:pPr>
              <w:pStyle w:val="Compact"/>
              <w:spacing w:after="20" w:before="20"/>
              <w:jc w:val="left"/>
            </w:pPr>
            <w:r>
              <w:rPr>
                <w:sz w:val="18"/>
              </w:rPr>
              <w:t xml:space="preserve">JSON Web Token used as the login session token</w:t>
            </w:r>
          </w:p>
        </w:tc>
      </w:tr>
      <w:tr>
        <w:tc>
          <w:tcPr>
            <w:tcW w:type="dxa" w:w="2059"/>
          </w:tcPr>
          <w:p>
            <w:pPr>
              <w:pStyle w:val="Compact"/>
              <w:spacing w:after="20" w:before="20"/>
              <w:jc w:val="left"/>
            </w:pPr>
            <w:r>
              <w:rPr>
                <w:sz w:val="18"/>
              </w:rPr>
              <w:t xml:space="preserve">TLS</w:t>
            </w:r>
          </w:p>
        </w:tc>
        <w:tc>
          <w:tcPr>
            <w:tcW w:type="dxa" w:w="7301"/>
          </w:tcPr>
          <w:p>
            <w:pPr>
              <w:pStyle w:val="Compact"/>
              <w:spacing w:after="20" w:before="20"/>
              <w:jc w:val="left"/>
            </w:pPr>
            <w:r>
              <w:rPr>
                <w:sz w:val="18"/>
              </w:rPr>
              <w:t xml:space="preserve">Transport Layer Security</w:t>
            </w:r>
          </w:p>
        </w:tc>
      </w:tr>
      <w:tr>
        <w:tc>
          <w:tcPr>
            <w:tcW w:type="dxa" w:w="2059"/>
          </w:tcPr>
          <w:p>
            <w:pPr>
              <w:pStyle w:val="Compact"/>
              <w:spacing w:after="20" w:before="20"/>
              <w:jc w:val="left"/>
            </w:pPr>
            <w:r>
              <w:rPr>
                <w:sz w:val="18"/>
              </w:rPr>
              <w:t xml:space="preserve">API</w:t>
            </w:r>
          </w:p>
        </w:tc>
        <w:tc>
          <w:tcPr>
            <w:tcW w:type="dxa" w:w="7301"/>
          </w:tcPr>
          <w:p>
            <w:pPr>
              <w:pStyle w:val="Compact"/>
              <w:spacing w:after="20" w:before="20"/>
              <w:jc w:val="left"/>
            </w:pPr>
            <w:r>
              <w:rPr>
                <w:sz w:val="18"/>
              </w:rPr>
              <w:t xml:space="preserve">Application Programming Interface</w:t>
            </w:r>
          </w:p>
        </w:tc>
      </w:tr>
      <w:tr>
        <w:tc>
          <w:tcPr>
            <w:tcW w:type="dxa" w:w="2059"/>
          </w:tcPr>
          <w:p>
            <w:pPr>
              <w:pStyle w:val="Compact"/>
              <w:spacing w:after="20" w:before="20"/>
              <w:jc w:val="left"/>
            </w:pPr>
            <w:r>
              <w:rPr>
                <w:sz w:val="18"/>
              </w:rPr>
              <w:t xml:space="preserve">UI</w:t>
            </w:r>
          </w:p>
        </w:tc>
        <w:tc>
          <w:tcPr>
            <w:tcW w:type="dxa" w:w="7301"/>
          </w:tcPr>
          <w:p>
            <w:pPr>
              <w:pStyle w:val="Compact"/>
              <w:spacing w:after="20" w:before="20"/>
              <w:jc w:val="left"/>
            </w:pPr>
            <w:r>
              <w:rPr>
                <w:sz w:val="18"/>
              </w:rPr>
              <w:t xml:space="preserve">User Interface</w:t>
            </w:r>
          </w:p>
        </w:tc>
      </w:tr>
      <w:tr>
        <w:tc>
          <w:tcPr>
            <w:tcW w:type="dxa" w:w="2059"/>
          </w:tcPr>
          <w:p>
            <w:pPr>
              <w:pStyle w:val="Compact"/>
              <w:spacing w:after="20" w:before="20"/>
              <w:jc w:val="left"/>
            </w:pPr>
            <w:r>
              <w:rPr>
                <w:sz w:val="18"/>
              </w:rPr>
              <w:t xml:space="preserve">CSV</w:t>
            </w:r>
          </w:p>
        </w:tc>
        <w:tc>
          <w:tcPr>
            <w:tcW w:type="dxa" w:w="7301"/>
          </w:tcPr>
          <w:p>
            <w:pPr>
              <w:pStyle w:val="Compact"/>
              <w:spacing w:after="20" w:before="20"/>
              <w:jc w:val="left"/>
            </w:pPr>
            <w:r>
              <w:rPr>
                <w:sz w:val="18"/>
              </w:rPr>
              <w:t xml:space="preserve">Comma-Separated Values file</w:t>
            </w:r>
          </w:p>
        </w:tc>
      </w:tr>
      <w:tr>
        <w:tc>
          <w:tcPr>
            <w:tcW w:type="dxa" w:w="2059"/>
          </w:tcPr>
          <w:p>
            <w:pPr>
              <w:pStyle w:val="Compact"/>
              <w:spacing w:after="20" w:before="20"/>
              <w:jc w:val="left"/>
            </w:pPr>
            <w:r>
              <w:rPr>
                <w:sz w:val="18"/>
              </w:rPr>
              <w:t xml:space="preserve">SMTP</w:t>
            </w:r>
          </w:p>
        </w:tc>
        <w:tc>
          <w:tcPr>
            <w:tcW w:type="dxa" w:w="7301"/>
          </w:tcPr>
          <w:p>
            <w:pPr>
              <w:pStyle w:val="Compact"/>
              <w:spacing w:after="20" w:before="20"/>
              <w:jc w:val="left"/>
            </w:pPr>
            <w:r>
              <w:rPr>
                <w:sz w:val="18"/>
              </w:rPr>
              <w:t xml:space="preserve">Simple Mail Transfer Protocol (email delivery)</w:t>
            </w:r>
          </w:p>
        </w:tc>
      </w:tr>
      <w:tr>
        <w:tc>
          <w:tcPr>
            <w:tcW w:type="dxa" w:w="2059"/>
          </w:tcPr>
          <w:p>
            <w:pPr>
              <w:pStyle w:val="Compact"/>
              <w:spacing w:after="20" w:before="20"/>
              <w:jc w:val="left"/>
            </w:pPr>
            <w:r>
              <w:rPr>
                <w:sz w:val="18"/>
              </w:rPr>
              <w:t xml:space="preserve">DPDP Act</w:t>
            </w:r>
          </w:p>
        </w:tc>
        <w:tc>
          <w:tcPr>
            <w:tcW w:type="dxa" w:w="7301"/>
          </w:tcPr>
          <w:p>
            <w:pPr>
              <w:pStyle w:val="Compact"/>
              <w:spacing w:after="20" w:before="20"/>
              <w:jc w:val="left"/>
            </w:pPr>
            <w:r>
              <w:rPr>
                <w:sz w:val="18"/>
              </w:rPr>
              <w:t xml:space="preserve">India’s Digital Personal Data Protection Act, 2023</w:t>
            </w:r>
          </w:p>
        </w:tc>
      </w:tr>
      <w:tr>
        <w:tc>
          <w:tcPr>
            <w:tcW w:type="dxa" w:w="2059"/>
          </w:tcPr>
          <w:p>
            <w:pPr>
              <w:pStyle w:val="Compact"/>
              <w:spacing w:after="20" w:before="20"/>
              <w:jc w:val="left"/>
            </w:pPr>
            <w:r>
              <w:rPr>
                <w:sz w:val="18"/>
              </w:rPr>
              <w:t xml:space="preserve">RTO / RPO</w:t>
            </w:r>
          </w:p>
        </w:tc>
        <w:tc>
          <w:tcPr>
            <w:tcW w:type="dxa" w:w="7301"/>
          </w:tcPr>
          <w:p>
            <w:pPr>
              <w:pStyle w:val="Compact"/>
              <w:spacing w:after="20" w:before="20"/>
              <w:jc w:val="left"/>
            </w:pPr>
            <w:r>
              <w:rPr>
                <w:sz w:val="18"/>
              </w:rPr>
              <w:t xml:space="preserve">Recovery Time Objective / Recovery Point Objective</w:t>
            </w:r>
          </w:p>
        </w:tc>
      </w:tr>
    </w:tbl>
    <w:bookmarkEnd w:id="26"/>
    <w:bookmarkEnd w:id="27"/>
    <w:bookmarkStart w:id="33" w:name="overall-description"/>
    <w:p>
      <w:pPr>
        <w:pStyle w:val="Heading2"/>
      </w:pPr>
      <w:r>
        <w:t xml:space="preserve">2. Overall description</w:t>
      </w:r>
    </w:p>
    <w:bookmarkStart w:id="28" w:name="product-perspective"/>
    <w:p>
      <w:pPr>
        <w:pStyle w:val="Heading3"/>
      </w:pPr>
      <w:r>
        <w:t xml:space="preserve">2.1 Product perspective</w:t>
      </w:r>
    </w:p>
    <w:p>
      <w:pPr>
        <w:pStyle w:val="FirstParagraph"/>
      </w:pPr>
      <w:r>
        <w:t xml:space="preserve">HAPRS is a new, self-contained web system that replaces paper registers and phone-based booking at a clinic. It follows a three-tier design: a React web frontend used from desktop and mobile browsers, a FastAPI backend that holds all business rules (booking, conflict prevention, access control), and a PostgreSQL database. It connects to one external system, an SMTP email gateway, for notifications. All parts communicate over HTTPS.</w:t>
      </w:r>
    </w:p>
    <w:bookmarkEnd w:id="28"/>
    <w:bookmarkStart w:id="29" w:name="major-product-functions"/>
    <w:p>
      <w:pPr>
        <w:pStyle w:val="Heading3"/>
      </w:pPr>
      <w:r>
        <w:t xml:space="preserve">2.2 Major product functions</w:t>
      </w:r>
    </w:p>
    <w:p>
      <w:pPr>
        <w:numPr>
          <w:ilvl w:val="0"/>
          <w:numId w:val="1005"/>
        </w:numPr>
        <w:pStyle w:val="Compact"/>
      </w:pPr>
      <w:r>
        <w:rPr>
          <w:bCs/>
          <w:b/>
        </w:rPr>
        <w:t xml:space="preserve">Accounts and roles:</w:t>
      </w:r>
      <w:r>
        <w:t xml:space="preserve"> </w:t>
      </w:r>
      <w:r>
        <w:t xml:space="preserve">patient self-registration, staff accounts created by the Admin, login, role-based menus, account lockout</w:t>
      </w:r>
    </w:p>
    <w:p>
      <w:pPr>
        <w:numPr>
          <w:ilvl w:val="0"/>
          <w:numId w:val="1005"/>
        </w:numPr>
        <w:pStyle w:val="Compact"/>
      </w:pPr>
      <w:r>
        <w:rPr>
          <w:bCs/>
          <w:b/>
        </w:rPr>
        <w:t xml:space="preserve">Patient management:</w:t>
      </w:r>
      <w:r>
        <w:t xml:space="preserve"> </w:t>
      </w:r>
      <w:r>
        <w:t xml:space="preserve">patient profiles, MRN generation, duplicate warning, patient search</w:t>
      </w:r>
    </w:p>
    <w:p>
      <w:pPr>
        <w:numPr>
          <w:ilvl w:val="0"/>
          <w:numId w:val="1005"/>
        </w:numPr>
        <w:pStyle w:val="Compact"/>
      </w:pPr>
      <w:r>
        <w:rPr>
          <w:bCs/>
          <w:b/>
        </w:rPr>
        <w:t xml:space="preserve">Doctor and schedule management:</w:t>
      </w:r>
      <w:r>
        <w:t xml:space="preserve"> </w:t>
      </w:r>
      <w:r>
        <w:t xml:space="preserve">doctor profiles, weekly availability, automatic slot generation, leave days</w:t>
      </w:r>
    </w:p>
    <w:p>
      <w:pPr>
        <w:numPr>
          <w:ilvl w:val="0"/>
          <w:numId w:val="1005"/>
        </w:numPr>
        <w:pStyle w:val="Compact"/>
      </w:pPr>
      <w:r>
        <w:rPr>
          <w:bCs/>
          <w:b/>
        </w:rPr>
        <w:t xml:space="preserve">Appointment management:</w:t>
      </w:r>
      <w:r>
        <w:t xml:space="preserve"> </w:t>
      </w:r>
      <w:r>
        <w:t xml:space="preserve">search doctors and free slots, book, reschedule, cancel, check-in, completion and no-show tracking, conflict prevention</w:t>
      </w:r>
    </w:p>
    <w:p>
      <w:pPr>
        <w:numPr>
          <w:ilvl w:val="0"/>
          <w:numId w:val="1005"/>
        </w:numPr>
        <w:pStyle w:val="Compact"/>
      </w:pPr>
      <w:r>
        <w:rPr>
          <w:bCs/>
          <w:b/>
        </w:rPr>
        <w:t xml:space="preserve">Medical records and prescriptions:</w:t>
      </w:r>
      <w:r>
        <w:t xml:space="preserve"> </w:t>
      </w:r>
      <w:r>
        <w:t xml:space="preserve">patient chart, consultation notes, vitals, diagnoses, prescriptions, PDF download, versioned records</w:t>
      </w:r>
    </w:p>
    <w:p>
      <w:pPr>
        <w:numPr>
          <w:ilvl w:val="0"/>
          <w:numId w:val="1005"/>
        </w:numPr>
        <w:pStyle w:val="Compact"/>
      </w:pPr>
      <w:r>
        <w:rPr>
          <w:bCs/>
          <w:b/>
        </w:rPr>
        <w:t xml:space="preserve">Notifications and reports:</w:t>
      </w:r>
      <w:r>
        <w:t xml:space="preserve"> </w:t>
      </w:r>
      <w:r>
        <w:t xml:space="preserve">confirmations, cancellations, leave alerts, 24-hour reminders, admin dashboard, CSV export</w:t>
      </w:r>
    </w:p>
    <w:p>
      <w:pPr>
        <w:numPr>
          <w:ilvl w:val="0"/>
          <w:numId w:val="1005"/>
        </w:numPr>
        <w:pStyle w:val="Compact"/>
      </w:pPr>
      <w:r>
        <w:rPr>
          <w:bCs/>
          <w:b/>
        </w:rPr>
        <w:t xml:space="preserve">Audit:</w:t>
      </w:r>
      <w:r>
        <w:t xml:space="preserve"> </w:t>
      </w:r>
      <w:r>
        <w:t xml:space="preserve">an append-only log of record access and admin actions</w:t>
      </w:r>
    </w:p>
    <w:bookmarkEnd w:id="29"/>
    <w:bookmarkStart w:id="30" w:name="user-roles-and-characteristics"/>
    <w:p>
      <w:pPr>
        <w:pStyle w:val="Heading3"/>
      </w:pPr>
      <w:r>
        <w:t xml:space="preserve">2.3 User roles and characteristics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1490"/>
        <w:gridCol w:w="4231"/>
        <w:gridCol w:w="3638"/>
      </w:tblGrid>
      <w:tr>
        <w:trPr>
          <w:tblHeader w:val="true"/>
        </w:trPr>
        <w:tc>
          <w:tcPr>
            <w:tcW w:type="dxa" w:w="1490"/>
            <w:shd w:val="clear" w:color="auto" w:fill="DBE5F1"/>
          </w:tcPr>
          <w:p>
            <w:pPr>
              <w:pStyle w:val="Compact"/>
              <w:spacing w:after="20" w:before="20"/>
              <w:jc w:val="left"/>
            </w:pPr>
            <w:r>
              <w:rPr>
                <w:b/>
                <w:sz w:val="18"/>
              </w:rPr>
              <w:t xml:space="preserve">Role</w:t>
            </w:r>
          </w:p>
        </w:tc>
        <w:tc>
          <w:tcPr>
            <w:tcW w:type="dxa" w:w="4231"/>
            <w:shd w:val="clear" w:color="auto" w:fill="DBE5F1"/>
          </w:tcPr>
          <w:p>
            <w:pPr>
              <w:pStyle w:val="Compact"/>
              <w:spacing w:after="20" w:before="20"/>
              <w:jc w:val="left"/>
            </w:pPr>
            <w:r>
              <w:rPr>
                <w:b/>
                <w:sz w:val="18"/>
              </w:rPr>
              <w:t xml:space="preserve">Characteristics</w:t>
            </w:r>
          </w:p>
        </w:tc>
        <w:tc>
          <w:tcPr>
            <w:tcW w:type="dxa" w:w="3638"/>
            <w:shd w:val="clear" w:color="auto" w:fill="DBE5F1"/>
          </w:tcPr>
          <w:p>
            <w:pPr>
              <w:pStyle w:val="Compact"/>
              <w:spacing w:after="20" w:before="20"/>
              <w:jc w:val="left"/>
            </w:pPr>
            <w:r>
              <w:rPr>
                <w:b/>
                <w:sz w:val="18"/>
              </w:rPr>
              <w:t xml:space="preserve">Main goals</w:t>
            </w:r>
          </w:p>
        </w:tc>
      </w:tr>
      <w:tr>
        <w:tc>
          <w:tcPr>
            <w:tcW w:type="dxa" w:w="1490"/>
          </w:tcPr>
          <w:p>
            <w:pPr>
              <w:pStyle w:val="Compact"/>
              <w:spacing w:after="20" w:before="20"/>
              <w:jc w:val="left"/>
            </w:pPr>
            <w:r>
              <w:rPr>
                <w:sz w:val="18"/>
              </w:rPr>
              <w:t xml:space="preserve">Patient</w:t>
            </w:r>
          </w:p>
        </w:tc>
        <w:tc>
          <w:tcPr>
            <w:tcW w:type="dxa" w:w="4231"/>
          </w:tcPr>
          <w:p>
            <w:pPr>
              <w:pStyle w:val="Compact"/>
              <w:spacing w:after="20" w:before="20"/>
              <w:jc w:val="left"/>
            </w:pPr>
            <w:r>
              <w:rPr>
                <w:sz w:val="18"/>
              </w:rPr>
              <w:t xml:space="preserve">General public, any age; basic smartphone or computer skills; uses the system a few times a year</w:t>
            </w:r>
          </w:p>
        </w:tc>
        <w:tc>
          <w:tcPr>
            <w:tcW w:type="dxa" w:w="3638"/>
          </w:tcPr>
          <w:p>
            <w:pPr>
              <w:pStyle w:val="Compact"/>
              <w:spacing w:after="20" w:before="20"/>
              <w:jc w:val="left"/>
            </w:pPr>
            <w:r>
              <w:rPr>
                <w:sz w:val="18"/>
              </w:rPr>
              <w:t xml:space="preserve">Book a convenient slot quickly, get reminders, see own prescriptions</w:t>
            </w:r>
          </w:p>
        </w:tc>
      </w:tr>
      <w:tr>
        <w:tc>
          <w:tcPr>
            <w:tcW w:type="dxa" w:w="1490"/>
          </w:tcPr>
          <w:p>
            <w:pPr>
              <w:pStyle w:val="Compact"/>
              <w:spacing w:after="20" w:before="20"/>
              <w:jc w:val="left"/>
            </w:pPr>
            <w:r>
              <w:rPr>
                <w:sz w:val="18"/>
              </w:rPr>
              <w:t xml:space="preserve">Doctor</w:t>
            </w:r>
          </w:p>
        </w:tc>
        <w:tc>
          <w:tcPr>
            <w:tcW w:type="dxa" w:w="4231"/>
          </w:tcPr>
          <w:p>
            <w:pPr>
              <w:pStyle w:val="Compact"/>
              <w:spacing w:after="20" w:before="20"/>
              <w:jc w:val="left"/>
            </w:pPr>
            <w:r>
              <w:rPr>
                <w:sz w:val="18"/>
              </w:rPr>
              <w:t xml:space="preserve">Medical professional, busy, uses the system all day during consultations</w:t>
            </w:r>
          </w:p>
        </w:tc>
        <w:tc>
          <w:tcPr>
            <w:tcW w:type="dxa" w:w="3638"/>
          </w:tcPr>
          <w:p>
            <w:pPr>
              <w:pStyle w:val="Compact"/>
              <w:spacing w:after="20" w:before="20"/>
              <w:jc w:val="left"/>
            </w:pPr>
            <w:r>
              <w:rPr>
                <w:sz w:val="18"/>
              </w:rPr>
              <w:t xml:space="preserve">See today’s schedule, open a patient’s history in seconds, write notes and prescriptions fast</w:t>
            </w:r>
          </w:p>
        </w:tc>
      </w:tr>
      <w:tr>
        <w:tc>
          <w:tcPr>
            <w:tcW w:type="dxa" w:w="1490"/>
          </w:tcPr>
          <w:p>
            <w:pPr>
              <w:pStyle w:val="Compact"/>
              <w:spacing w:after="20" w:before="20"/>
              <w:jc w:val="left"/>
            </w:pPr>
            <w:r>
              <w:rPr>
                <w:sz w:val="18"/>
              </w:rPr>
              <w:t xml:space="preserve">Receptionist</w:t>
            </w:r>
          </w:p>
        </w:tc>
        <w:tc>
          <w:tcPr>
            <w:tcW w:type="dxa" w:w="4231"/>
          </w:tcPr>
          <w:p>
            <w:pPr>
              <w:pStyle w:val="Compact"/>
              <w:spacing w:after="20" w:before="20"/>
              <w:jc w:val="left"/>
            </w:pPr>
            <w:r>
              <w:rPr>
                <w:sz w:val="18"/>
              </w:rPr>
              <w:t xml:space="preserve">Front-desk staff, trained on the system, handles walk-ins and phone calls</w:t>
            </w:r>
          </w:p>
        </w:tc>
        <w:tc>
          <w:tcPr>
            <w:tcW w:type="dxa" w:w="3638"/>
          </w:tcPr>
          <w:p>
            <w:pPr>
              <w:pStyle w:val="Compact"/>
              <w:spacing w:after="20" w:before="20"/>
              <w:jc w:val="left"/>
            </w:pPr>
            <w:r>
              <w:rPr>
                <w:sz w:val="18"/>
              </w:rPr>
              <w:t xml:space="preserve">Register patients, book on behalf of patients, check patients in</w:t>
            </w:r>
          </w:p>
        </w:tc>
      </w:tr>
      <w:tr>
        <w:tc>
          <w:tcPr>
            <w:tcW w:type="dxa" w:w="1490"/>
          </w:tcPr>
          <w:p>
            <w:pPr>
              <w:pStyle w:val="Compact"/>
              <w:spacing w:after="20" w:before="20"/>
              <w:jc w:val="left"/>
            </w:pPr>
            <w:r>
              <w:rPr>
                <w:sz w:val="18"/>
              </w:rPr>
              <w:t xml:space="preserve">Admin (Hospital Administrator)</w:t>
            </w:r>
          </w:p>
        </w:tc>
        <w:tc>
          <w:tcPr>
            <w:tcW w:type="dxa" w:w="4231"/>
          </w:tcPr>
          <w:p>
            <w:pPr>
              <w:pStyle w:val="Compact"/>
              <w:spacing w:after="20" w:before="20"/>
              <w:jc w:val="left"/>
            </w:pPr>
            <w:r>
              <w:rPr>
                <w:sz w:val="18"/>
              </w:rPr>
              <w:t xml:space="preserve">Trained staff member responsible for configuration and reporting</w:t>
            </w:r>
          </w:p>
        </w:tc>
        <w:tc>
          <w:tcPr>
            <w:tcW w:type="dxa" w:w="3638"/>
          </w:tcPr>
          <w:p>
            <w:pPr>
              <w:pStyle w:val="Compact"/>
              <w:spacing w:after="20" w:before="20"/>
              <w:jc w:val="left"/>
            </w:pPr>
            <w:r>
              <w:rPr>
                <w:sz w:val="18"/>
              </w:rPr>
              <w:t xml:space="preserve">Manage staff accounts and doctor profiles, monitor utilisation, export reports</w:t>
            </w:r>
          </w:p>
        </w:tc>
      </w:tr>
    </w:tbl>
    <w:bookmarkEnd w:id="30"/>
    <w:bookmarkStart w:id="31" w:name="operating-environment"/>
    <w:p>
      <w:pPr>
        <w:pStyle w:val="Heading3"/>
      </w:pPr>
      <w:r>
        <w:t xml:space="preserve">2.4 Operating environment</w:t>
      </w:r>
    </w:p>
    <w:p>
      <w:pPr>
        <w:numPr>
          <w:ilvl w:val="0"/>
          <w:numId w:val="1006"/>
        </w:numPr>
        <w:pStyle w:val="Compact"/>
      </w:pPr>
      <w:r>
        <w:rPr>
          <w:bCs/>
          <w:b/>
        </w:rPr>
        <w:t xml:space="preserve">Client:</w:t>
      </w:r>
      <w:r>
        <w:t xml:space="preserve"> </w:t>
      </w:r>
      <w:r>
        <w:t xml:space="preserve">latest two versions of Google Chrome, Microsoft Edge and Mozilla Firefox on Windows, macOS, Android and iOS; screen width 360 px and above</w:t>
      </w:r>
    </w:p>
    <w:p>
      <w:pPr>
        <w:numPr>
          <w:ilvl w:val="0"/>
          <w:numId w:val="1006"/>
        </w:numPr>
        <w:pStyle w:val="Compact"/>
      </w:pPr>
      <w:r>
        <w:rPr>
          <w:bCs/>
          <w:b/>
        </w:rPr>
        <w:t xml:space="preserve">Server:</w:t>
      </w:r>
      <w:r>
        <w:t xml:space="preserve"> </w:t>
      </w:r>
      <w:r>
        <w:t xml:space="preserve">Ubuntu 22.04 LTS server or Docker containers; Python 3.11; FastAPI; PostgreSQL 15</w:t>
      </w:r>
    </w:p>
    <w:p>
      <w:pPr>
        <w:numPr>
          <w:ilvl w:val="0"/>
          <w:numId w:val="1006"/>
        </w:numPr>
        <w:pStyle w:val="Compact"/>
      </w:pPr>
      <w:r>
        <w:rPr>
          <w:bCs/>
          <w:b/>
        </w:rPr>
        <w:t xml:space="preserve">Network:</w:t>
      </w:r>
      <w:r>
        <w:t xml:space="preserve"> </w:t>
      </w:r>
      <w:r>
        <w:t xml:space="preserve">internet or clinic LAN; HTTPS only</w:t>
      </w:r>
    </w:p>
    <w:p>
      <w:pPr>
        <w:numPr>
          <w:ilvl w:val="0"/>
          <w:numId w:val="1006"/>
        </w:numPr>
        <w:pStyle w:val="Compact"/>
      </w:pPr>
      <w:r>
        <w:rPr>
          <w:bCs/>
          <w:b/>
        </w:rPr>
        <w:t xml:space="preserve">Email:</w:t>
      </w:r>
      <w:r>
        <w:t xml:space="preserve"> </w:t>
      </w:r>
      <w:r>
        <w:t xml:space="preserve">any SMTP provider with TLS; MailHog for testing</w:t>
      </w:r>
    </w:p>
    <w:bookmarkEnd w:id="31"/>
    <w:bookmarkStart w:id="32" w:name="constraints"/>
    <w:p>
      <w:pPr>
        <w:pStyle w:val="Heading3"/>
      </w:pPr>
      <w:r>
        <w:t xml:space="preserve">2.5 Constraints</w:t>
      </w:r>
    </w:p>
    <w:p>
      <w:pPr>
        <w:numPr>
          <w:ilvl w:val="0"/>
          <w:numId w:val="1007"/>
        </w:numPr>
        <w:pStyle w:val="Compact"/>
      </w:pPr>
      <w:r>
        <w:t xml:space="preserve">Personal and health data must be handled according to the principles of India’s DPDP Act 2023: collection only for a stated purpose, consent, and access limited to people who need it. HIPAA-style safeguards (access control, audit, encryption) are used as a reference.</w:t>
      </w:r>
    </w:p>
    <w:p>
      <w:pPr>
        <w:numPr>
          <w:ilvl w:val="0"/>
          <w:numId w:val="1007"/>
        </w:numPr>
        <w:pStyle w:val="Compact"/>
      </w:pPr>
      <w:r>
        <w:t xml:space="preserve">Only open-source frameworks and tools may be used.</w:t>
      </w:r>
    </w:p>
    <w:p>
      <w:pPr>
        <w:numPr>
          <w:ilvl w:val="0"/>
          <w:numId w:val="1007"/>
        </w:numPr>
        <w:pStyle w:val="Compact"/>
      </w:pPr>
      <w:r>
        <w:t xml:space="preserve">Medical records must never be hard-deleted.</w:t>
      </w:r>
    </w:p>
    <w:p>
      <w:pPr>
        <w:numPr>
          <w:ilvl w:val="0"/>
          <w:numId w:val="1007"/>
        </w:numPr>
        <w:pStyle w:val="Compact"/>
      </w:pPr>
      <w:r>
        <w:t xml:space="preserve">The system is built by a four-person student team within one semester, which limits scope to the features in Section 1.2.</w:t>
      </w:r>
    </w:p>
    <w:p>
      <w:pPr>
        <w:numPr>
          <w:ilvl w:val="0"/>
          <w:numId w:val="1007"/>
        </w:numPr>
        <w:pStyle w:val="Compact"/>
      </w:pPr>
      <w:r>
        <w:t xml:space="preserve">Real patient data must not be used in development or testing; all test data is synthetic.</w:t>
      </w:r>
    </w:p>
    <w:bookmarkEnd w:id="32"/>
    <w:bookmarkEnd w:id="33"/>
    <w:bookmarkStart w:id="38" w:name="external-interface-requirements"/>
    <w:p>
      <w:pPr>
        <w:pStyle w:val="Heading2"/>
      </w:pPr>
      <w:r>
        <w:t xml:space="preserve">3. External interface requirements</w:t>
      </w:r>
    </w:p>
    <w:bookmarkStart w:id="34" w:name="user-interfaces"/>
    <w:p>
      <w:pPr>
        <w:pStyle w:val="Heading3"/>
      </w:pPr>
      <w:r>
        <w:t xml:space="preserve">3.1 User interfaces</w:t>
      </w:r>
    </w:p>
    <w:p>
      <w:pPr>
        <w:pStyle w:val="FirstParagraph"/>
      </w:pPr>
      <w:r>
        <w:t xml:space="preserve">The primary UI is a responsive web application. Each role sees a home screen with only its own menu:</w:t>
      </w:r>
    </w:p>
    <w:p>
      <w:pPr>
        <w:numPr>
          <w:ilvl w:val="0"/>
          <w:numId w:val="1008"/>
        </w:numPr>
        <w:pStyle w:val="Compact"/>
      </w:pPr>
      <w:r>
        <w:rPr>
          <w:bCs/>
          <w:b/>
        </w:rPr>
        <w:t xml:space="preserve">Patient:</w:t>
      </w:r>
      <w:r>
        <w:t xml:space="preserve"> </w:t>
      </w:r>
      <w:r>
        <w:t xml:space="preserve">Find a doctor → choose date → pick a slot from a colour-coded grid (free / unavailable) → confirm; My appointments (reschedule, cancel); My records (visits, prescriptions, PDF download); Profile; Notifications.</w:t>
      </w:r>
    </w:p>
    <w:p>
      <w:pPr>
        <w:numPr>
          <w:ilvl w:val="0"/>
          <w:numId w:val="1008"/>
        </w:numPr>
        <w:pStyle w:val="Compact"/>
      </w:pPr>
      <w:r>
        <w:rPr>
          <w:bCs/>
          <w:b/>
        </w:rPr>
        <w:t xml:space="preserve">Doctor:</w:t>
      </w:r>
      <w:r>
        <w:t xml:space="preserve"> </w:t>
      </w:r>
      <w:r>
        <w:t xml:space="preserve">Today’s schedule (time, patient, status), patient chart with allergies highlighted at the top, consultation form (symptoms, vitals, diagnosis, notes), prescription form with one row per medicine, Availability and Leave screens.</w:t>
      </w:r>
    </w:p>
    <w:p>
      <w:pPr>
        <w:numPr>
          <w:ilvl w:val="0"/>
          <w:numId w:val="1008"/>
        </w:numPr>
        <w:pStyle w:val="Compact"/>
      </w:pPr>
      <w:r>
        <w:rPr>
          <w:bCs/>
          <w:b/>
        </w:rPr>
        <w:t xml:space="preserve">Receptionist:</w:t>
      </w:r>
      <w:r>
        <w:t xml:space="preserve"> </w:t>
      </w:r>
      <w:r>
        <w:t xml:space="preserve">Patient search and registration, booking on behalf of a patient, today’s arrivals list with a one-click Check-in button.</w:t>
      </w:r>
    </w:p>
    <w:p>
      <w:pPr>
        <w:numPr>
          <w:ilvl w:val="0"/>
          <w:numId w:val="1008"/>
        </w:numPr>
        <w:pStyle w:val="Compact"/>
      </w:pPr>
      <w:r>
        <w:rPr>
          <w:bCs/>
          <w:b/>
        </w:rPr>
        <w:t xml:space="preserve">Admin:</w:t>
      </w:r>
      <w:r>
        <w:t xml:space="preserve"> </w:t>
      </w:r>
      <w:r>
        <w:t xml:space="preserve">Staff accounts, doctor profiles, dashboard, report export.</w:t>
      </w:r>
    </w:p>
    <w:p>
      <w:pPr>
        <w:pStyle w:val="FirstParagraph"/>
      </w:pPr>
      <w:r>
        <w:t xml:space="preserve">Accessibility: WCAG 2.1 AA colour contrast, full keyboard navigation, form labels readable by screen readers, and minimum 16 px body text. Every error message states what went wrong and how to fix it (for example</w:t>
      </w:r>
      <w:r>
        <w:t xml:space="preserve"> </w:t>
      </w:r>
      <w:r>
        <w:t xml:space="preserve">“</w:t>
      </w:r>
      <w:r>
        <w:t xml:space="preserve">This slot was just booked by someone else. Please pick another time.</w:t>
      </w:r>
      <w:r>
        <w:t xml:space="preserve">”</w:t>
      </w:r>
      <w:r>
        <w:t xml:space="preserve">).</w:t>
      </w:r>
    </w:p>
    <w:bookmarkEnd w:id="34"/>
    <w:bookmarkStart w:id="35" w:name="hardware-interfaces"/>
    <w:p>
      <w:pPr>
        <w:pStyle w:val="Heading3"/>
      </w:pPr>
      <w:r>
        <w:t xml:space="preserve">3.2 Hardware interfaces</w:t>
      </w:r>
    </w:p>
    <w:p>
      <w:pPr>
        <w:pStyle w:val="FirstParagraph"/>
      </w:pPr>
      <w:r>
        <w:t xml:space="preserve">No special hardware is required. Users need a desktop, laptop, tablet or smartphone with a modern browser. The front desk may use any printer supported by the operating system to print prescription PDFs. The server runs on standard x86-64 hardware or a cloud virtual machine with at least 2 vCPUs and 4 GB RAM.</w:t>
      </w:r>
    </w:p>
    <w:bookmarkEnd w:id="35"/>
    <w:bookmarkStart w:id="36" w:name="software-interfaces"/>
    <w:p>
      <w:pPr>
        <w:pStyle w:val="Heading3"/>
      </w:pPr>
      <w:r>
        <w:t xml:space="preserve">3.3 Software interfaces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1755"/>
        <w:gridCol w:w="5112"/>
        <w:gridCol w:w="2492"/>
      </w:tblGrid>
      <w:tr>
        <w:trPr>
          <w:tblHeader w:val="true"/>
        </w:trPr>
        <w:tc>
          <w:tcPr>
            <w:tcW w:type="dxa" w:w="1755"/>
            <w:shd w:val="clear" w:color="auto" w:fill="DBE5F1"/>
          </w:tcPr>
          <w:p>
            <w:pPr>
              <w:pStyle w:val="Compact"/>
              <w:spacing w:after="20" w:before="20"/>
              <w:jc w:val="left"/>
            </w:pPr>
            <w:r>
              <w:rPr>
                <w:b/>
                <w:sz w:val="18"/>
              </w:rPr>
              <w:t xml:space="preserve">Interface</w:t>
            </w:r>
          </w:p>
        </w:tc>
        <w:tc>
          <w:tcPr>
            <w:tcW w:type="dxa" w:w="5112"/>
            <w:shd w:val="clear" w:color="auto" w:fill="DBE5F1"/>
          </w:tcPr>
          <w:p>
            <w:pPr>
              <w:pStyle w:val="Compact"/>
              <w:spacing w:after="20" w:before="20"/>
              <w:jc w:val="left"/>
            </w:pPr>
            <w:r>
              <w:rPr>
                <w:b/>
                <w:sz w:val="18"/>
              </w:rPr>
              <w:t xml:space="preserve">Purpose</w:t>
            </w:r>
          </w:p>
        </w:tc>
        <w:tc>
          <w:tcPr>
            <w:tcW w:type="dxa" w:w="2492"/>
            <w:shd w:val="clear" w:color="auto" w:fill="DBE5F1"/>
          </w:tcPr>
          <w:p>
            <w:pPr>
              <w:pStyle w:val="Compact"/>
              <w:spacing w:after="20" w:before="20"/>
              <w:jc w:val="left"/>
            </w:pPr>
            <w:r>
              <w:rPr>
                <w:b/>
                <w:sz w:val="18"/>
              </w:rPr>
              <w:t xml:space="preserve">Protocol / format</w:t>
            </w:r>
          </w:p>
        </w:tc>
      </w:tr>
      <w:tr>
        <w:tc>
          <w:tcPr>
            <w:tcW w:type="dxa" w:w="1755"/>
          </w:tcPr>
          <w:p>
            <w:pPr>
              <w:pStyle w:val="Compact"/>
              <w:spacing w:after="20" w:before="20"/>
              <w:jc w:val="left"/>
            </w:pPr>
            <w:r>
              <w:rPr>
                <w:sz w:val="18"/>
              </w:rPr>
              <w:t xml:space="preserve">PostgreSQL 15</w:t>
            </w:r>
          </w:p>
        </w:tc>
        <w:tc>
          <w:tcPr>
            <w:tcW w:type="dxa" w:w="5112"/>
          </w:tcPr>
          <w:p>
            <w:pPr>
              <w:pStyle w:val="Compact"/>
              <w:spacing w:after="20" w:before="20"/>
              <w:jc w:val="left"/>
            </w:pPr>
            <w:r>
              <w:rPr>
                <w:sz w:val="18"/>
              </w:rPr>
              <w:t xml:space="preserve">Stores users, patients, doctors, slots, appointments, records, audit log</w:t>
            </w:r>
          </w:p>
        </w:tc>
        <w:tc>
          <w:tcPr>
            <w:tcW w:type="dxa" w:w="2492"/>
          </w:tcPr>
          <w:p>
            <w:pPr>
              <w:pStyle w:val="Compact"/>
              <w:spacing w:after="20" w:before="20"/>
              <w:jc w:val="left"/>
            </w:pPr>
            <w:r>
              <w:rPr>
                <w:sz w:val="18"/>
              </w:rPr>
              <w:t xml:space="preserve">SQL via SQLAlchemy over TLS</w:t>
            </w:r>
          </w:p>
        </w:tc>
      </w:tr>
      <w:tr>
        <w:tc>
          <w:tcPr>
            <w:tcW w:type="dxa" w:w="1755"/>
          </w:tcPr>
          <w:p>
            <w:pPr>
              <w:pStyle w:val="Compact"/>
              <w:spacing w:after="20" w:before="20"/>
              <w:jc w:val="left"/>
            </w:pPr>
            <w:r>
              <w:rPr>
                <w:sz w:val="18"/>
              </w:rPr>
              <w:t xml:space="preserve">SMTP email gateway</w:t>
            </w:r>
          </w:p>
        </w:tc>
        <w:tc>
          <w:tcPr>
            <w:tcW w:type="dxa" w:w="5112"/>
          </w:tcPr>
          <w:p>
            <w:pPr>
              <w:pStyle w:val="Compact"/>
              <w:spacing w:after="20" w:before="20"/>
              <w:jc w:val="left"/>
            </w:pPr>
            <w:r>
              <w:rPr>
                <w:sz w:val="18"/>
              </w:rPr>
              <w:t xml:space="preserve">Sends confirmations, cancellation and leave notices, 24-hour reminders</w:t>
            </w:r>
          </w:p>
        </w:tc>
        <w:tc>
          <w:tcPr>
            <w:tcW w:type="dxa" w:w="2492"/>
          </w:tcPr>
          <w:p>
            <w:pPr>
              <w:pStyle w:val="Compact"/>
              <w:spacing w:after="20" w:before="20"/>
              <w:jc w:val="left"/>
            </w:pPr>
            <w:r>
              <w:rPr>
                <w:sz w:val="18"/>
              </w:rPr>
              <w:t xml:space="preserve">SMTP with STARTTLS</w:t>
            </w:r>
          </w:p>
        </w:tc>
      </w:tr>
      <w:tr>
        <w:tc>
          <w:tcPr>
            <w:tcW w:type="dxa" w:w="1755"/>
          </w:tcPr>
          <w:p>
            <w:pPr>
              <w:pStyle w:val="Compact"/>
              <w:spacing w:after="20" w:before="20"/>
              <w:jc w:val="left"/>
            </w:pPr>
            <w:r>
              <w:rPr>
                <w:sz w:val="18"/>
              </w:rPr>
              <w:t xml:space="preserve">ReportLab PDF library</w:t>
            </w:r>
          </w:p>
        </w:tc>
        <w:tc>
          <w:tcPr>
            <w:tcW w:type="dxa" w:w="5112"/>
          </w:tcPr>
          <w:p>
            <w:pPr>
              <w:pStyle w:val="Compact"/>
              <w:spacing w:after="20" w:before="20"/>
              <w:jc w:val="left"/>
            </w:pPr>
            <w:r>
              <w:rPr>
                <w:sz w:val="18"/>
              </w:rPr>
              <w:t xml:space="preserve">Generates prescription PDFs on request</w:t>
            </w:r>
          </w:p>
        </w:tc>
        <w:tc>
          <w:tcPr>
            <w:tcW w:type="dxa" w:w="2492"/>
          </w:tcPr>
          <w:p>
            <w:pPr>
              <w:pStyle w:val="Compact"/>
              <w:spacing w:after="20" w:before="20"/>
              <w:jc w:val="left"/>
            </w:pPr>
            <w:r>
              <w:rPr>
                <w:sz w:val="18"/>
              </w:rPr>
              <w:t xml:space="preserve">In-process Python library</w:t>
            </w:r>
          </w:p>
        </w:tc>
      </w:tr>
      <w:tr>
        <w:tc>
          <w:tcPr>
            <w:tcW w:type="dxa" w:w="1755"/>
          </w:tcPr>
          <w:p>
            <w:pPr>
              <w:pStyle w:val="Compact"/>
              <w:spacing w:after="20" w:before="20"/>
              <w:jc w:val="left"/>
            </w:pPr>
            <w:r>
              <w:rPr>
                <w:sz w:val="18"/>
              </w:rPr>
              <w:t xml:space="preserve">APScheduler</w:t>
            </w:r>
          </w:p>
        </w:tc>
        <w:tc>
          <w:tcPr>
            <w:tcW w:type="dxa" w:w="5112"/>
          </w:tcPr>
          <w:p>
            <w:pPr>
              <w:pStyle w:val="Compact"/>
              <w:spacing w:after="20" w:before="20"/>
              <w:jc w:val="left"/>
            </w:pPr>
            <w:r>
              <w:rPr>
                <w:sz w:val="18"/>
              </w:rPr>
              <w:t xml:space="preserve">Runs nightly slot generation, reminder jobs and no-show marking</w:t>
            </w:r>
          </w:p>
        </w:tc>
        <w:tc>
          <w:tcPr>
            <w:tcW w:type="dxa" w:w="2492"/>
          </w:tcPr>
          <w:p>
            <w:pPr>
              <w:pStyle w:val="Compact"/>
              <w:spacing w:after="20" w:before="20"/>
              <w:jc w:val="left"/>
            </w:pPr>
            <w:r>
              <w:rPr>
                <w:sz w:val="18"/>
              </w:rPr>
              <w:t xml:space="preserve">In-process scheduler</w:t>
            </w:r>
          </w:p>
        </w:tc>
      </w:tr>
      <w:tr>
        <w:tc>
          <w:tcPr>
            <w:tcW w:type="dxa" w:w="1755"/>
          </w:tcPr>
          <w:p>
            <w:pPr>
              <w:pStyle w:val="Compact"/>
              <w:spacing w:after="20" w:before="20"/>
              <w:jc w:val="left"/>
            </w:pPr>
            <w:r>
              <w:rPr>
                <w:sz w:val="18"/>
              </w:rPr>
              <w:t xml:space="preserve">Swagger / OpenAPI</w:t>
            </w:r>
          </w:p>
        </w:tc>
        <w:tc>
          <w:tcPr>
            <w:tcW w:type="dxa" w:w="5112"/>
          </w:tcPr>
          <w:p>
            <w:pPr>
              <w:pStyle w:val="Compact"/>
              <w:spacing w:after="20" w:before="20"/>
              <w:jc w:val="left"/>
            </w:pPr>
            <w:r>
              <w:rPr>
                <w:sz w:val="18"/>
              </w:rPr>
              <w:t xml:space="preserve">Machine-readable API description generated by FastAPI</w:t>
            </w:r>
          </w:p>
        </w:tc>
        <w:tc>
          <w:tcPr>
            <w:tcW w:type="dxa" w:w="2492"/>
          </w:tcPr>
          <w:p>
            <w:pPr>
              <w:pStyle w:val="Compact"/>
              <w:spacing w:after="20" w:before="20"/>
              <w:jc w:val="left"/>
            </w:pPr>
            <w:r>
              <w:rPr>
                <w:sz w:val="18"/>
              </w:rPr>
              <w:t xml:space="preserve">OpenAPI 3 JSON at</w:t>
            </w:r>
            <w:r>
              <w:rPr>
                <w:sz w:val="18"/>
              </w:rPr>
              <w:t xml:space="preserve"> </w:t>
            </w:r>
            <w:r>
              <w:rPr>
                <w:rStyle w:val="VerbatimChar"/>
                <w:sz w:val="18"/>
              </w:rPr>
              <w:t xml:space="preserve">/docs</w:t>
            </w:r>
          </w:p>
        </w:tc>
      </w:tr>
    </w:tbl>
    <w:bookmarkEnd w:id="36"/>
    <w:bookmarkStart w:id="37" w:name="communications"/>
    <w:p>
      <w:pPr>
        <w:pStyle w:val="Heading3"/>
      </w:pPr>
      <w:r>
        <w:t xml:space="preserve">3.4 Communications</w:t>
      </w:r>
    </w:p>
    <w:p>
      <w:pPr>
        <w:numPr>
          <w:ilvl w:val="0"/>
          <w:numId w:val="1009"/>
        </w:numPr>
        <w:pStyle w:val="Compact"/>
      </w:pPr>
      <w:r>
        <w:t xml:space="preserve">All client–server traffic uses HTTPS with TLS 1.2 or higher; HTTP is redirected to HTTPS (HAP-SR-003).</w:t>
      </w:r>
    </w:p>
    <w:p>
      <w:pPr>
        <w:numPr>
          <w:ilvl w:val="0"/>
          <w:numId w:val="1009"/>
        </w:numPr>
        <w:pStyle w:val="Compact"/>
      </w:pPr>
      <w:r>
        <w:t xml:space="preserve">The API is REST with JSON bodies under the base path</w:t>
      </w:r>
      <w:r>
        <w:t xml:space="preserve"> </w:t>
      </w:r>
      <w:r>
        <w:rPr>
          <w:rStyle w:val="VerbatimChar"/>
        </w:rPr>
        <w:t xml:space="preserve">/api/v1</w:t>
      </w:r>
      <w:r>
        <w:t xml:space="preserve">; requests carry</w:t>
      </w:r>
      <w:r>
        <w:t xml:space="preserve"> </w:t>
      </w:r>
      <w:r>
        <w:rPr>
          <w:rStyle w:val="VerbatimChar"/>
        </w:rPr>
        <w:t xml:space="preserve">Authorization: Bearer &lt;JWT&gt;</w:t>
      </w:r>
      <w:r>
        <w:t xml:space="preserve">.</w:t>
      </w:r>
    </w:p>
    <w:p>
      <w:pPr>
        <w:numPr>
          <w:ilvl w:val="0"/>
          <w:numId w:val="1009"/>
        </w:numPr>
        <w:pStyle w:val="Compact"/>
      </w:pPr>
      <w:r>
        <w:t xml:space="preserve">Errors use one body format:</w:t>
      </w:r>
      <w:r>
        <w:t xml:space="preserve"> </w:t>
      </w:r>
      <w:r>
        <w:rPr>
          <w:rStyle w:val="VerbatimChar"/>
        </w:rPr>
        <w:t xml:space="preserve">{ "error": { "code": "STRING_CODE", "message": "Readable message" } }</w:t>
      </w:r>
      <w:r>
        <w:t xml:space="preserve">.</w:t>
      </w:r>
    </w:p>
    <w:p>
      <w:pPr>
        <w:numPr>
          <w:ilvl w:val="0"/>
          <w:numId w:val="1009"/>
        </w:numPr>
        <w:pStyle w:val="Compact"/>
      </w:pPr>
      <w:r>
        <w:t xml:space="preserve">Email is sent asynchronously; a failed send is retried 3 times at 5-minute intervals and never blocks the user’s request.</w:t>
      </w:r>
    </w:p>
    <w:bookmarkEnd w:id="37"/>
    <w:bookmarkEnd w:id="38"/>
    <w:bookmarkStart w:id="45" w:name="system-features-detailed"/>
    <w:p>
      <w:pPr>
        <w:pStyle w:val="Heading2"/>
      </w:pPr>
      <w:r>
        <w:t xml:space="preserve">4. System features (detailed)</w:t>
      </w:r>
    </w:p>
    <w:p>
      <w:pPr>
        <w:pStyle w:val="FirstParagraph"/>
      </w:pPr>
      <w:r>
        <w:t xml:space="preserve">Each requirement below includes acceptance criteria and a reference test case. IDs follow HAP-F-###.</w:t>
      </w:r>
    </w:p>
    <w:bookmarkStart w:id="39" w:name="authentication-roles"/>
    <w:p>
      <w:pPr>
        <w:pStyle w:val="Heading3"/>
      </w:pPr>
      <w:r>
        <w:t xml:space="preserve">4.1 Authentication &amp; Roles</w:t>
      </w:r>
    </w:p>
    <w:p>
      <w:pPr>
        <w:pStyle w:val="FirstParagraph"/>
      </w:pPr>
      <w:r>
        <w:rPr>
          <w:bCs/>
          <w:b/>
        </w:rPr>
        <w:t xml:space="preserve">Description:</w:t>
      </w:r>
      <w:r>
        <w:t xml:space="preserve"> </w:t>
      </w:r>
      <w:r>
        <w:t xml:space="preserve">Let every user sign in securely with an email and password, assign each account exactly one of four roles (Patient, Doctor, Receptionist, Admin), and show each role only the features it is allowed to use.</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1012"/>
        <w:gridCol w:w="1731"/>
        <w:gridCol w:w="1095"/>
        <w:gridCol w:w="928"/>
        <w:gridCol w:w="1201"/>
        <w:gridCol w:w="1808"/>
        <w:gridCol w:w="1583"/>
      </w:tblGrid>
      <w:tr>
        <w:trPr>
          <w:tblHeader w:val="true"/>
        </w:trPr>
        <w:tc>
          <w:tcPr>
            <w:tcW w:type="dxa" w:w="1012"/>
            <w:shd w:val="clear" w:color="auto" w:fill="DBE5F1"/>
          </w:tcPr>
          <w:p>
            <w:pPr>
              <w:pStyle w:val="Compact"/>
              <w:spacing w:after="20" w:before="20"/>
              <w:jc w:val="left"/>
            </w:pPr>
            <w:r>
              <w:rPr>
                <w:b/>
                <w:sz w:val="16"/>
              </w:rPr>
              <w:t xml:space="preserve">Req ID</w:t>
            </w:r>
          </w:p>
        </w:tc>
        <w:tc>
          <w:tcPr>
            <w:tcW w:type="dxa" w:w="1731"/>
            <w:shd w:val="clear" w:color="auto" w:fill="DBE5F1"/>
          </w:tcPr>
          <w:p>
            <w:pPr>
              <w:pStyle w:val="Compact"/>
              <w:spacing w:after="20" w:before="20"/>
              <w:jc w:val="left"/>
            </w:pPr>
            <w:r>
              <w:rPr>
                <w:b/>
                <w:sz w:val="16"/>
              </w:rPr>
              <w:t xml:space="preserve">Requirement (The system shall…)</w:t>
            </w:r>
          </w:p>
        </w:tc>
        <w:tc>
          <w:tcPr>
            <w:tcW w:type="dxa" w:w="1095"/>
            <w:shd w:val="clear" w:color="auto" w:fill="DBE5F1"/>
          </w:tcPr>
          <w:p>
            <w:pPr>
              <w:pStyle w:val="Compact"/>
              <w:spacing w:after="20" w:before="20"/>
              <w:jc w:val="left"/>
            </w:pPr>
            <w:r>
              <w:rPr>
                <w:b/>
                <w:sz w:val="16"/>
              </w:rPr>
              <w:t xml:space="preserve">Type</w:t>
            </w:r>
          </w:p>
        </w:tc>
        <w:tc>
          <w:tcPr>
            <w:tcW w:type="dxa" w:w="929"/>
            <w:shd w:val="clear" w:color="auto" w:fill="DBE5F1"/>
          </w:tcPr>
          <w:p>
            <w:pPr>
              <w:pStyle w:val="Compact"/>
              <w:spacing w:after="20" w:before="20"/>
              <w:jc w:val="left"/>
            </w:pPr>
            <w:r>
              <w:rPr>
                <w:b/>
                <w:sz w:val="16"/>
              </w:rPr>
              <w:t xml:space="preserve">Priority</w:t>
            </w:r>
          </w:p>
        </w:tc>
        <w:tc>
          <w:tcPr>
            <w:tcW w:type="dxa" w:w="1201"/>
            <w:shd w:val="clear" w:color="auto" w:fill="DBE5F1"/>
          </w:tcPr>
          <w:p>
            <w:pPr>
              <w:pStyle w:val="Compact"/>
              <w:spacing w:after="20" w:before="20"/>
              <w:jc w:val="left"/>
            </w:pPr>
            <w:r>
              <w:rPr>
                <w:b/>
                <w:sz w:val="16"/>
              </w:rPr>
              <w:t xml:space="preserve">Source/Stakeholder</w:t>
            </w:r>
          </w:p>
        </w:tc>
        <w:tc>
          <w:tcPr>
            <w:tcW w:type="dxa" w:w="1808"/>
            <w:shd w:val="clear" w:color="auto" w:fill="DBE5F1"/>
          </w:tcPr>
          <w:p>
            <w:pPr>
              <w:pStyle w:val="Compact"/>
              <w:spacing w:after="20" w:before="20"/>
              <w:jc w:val="left"/>
            </w:pPr>
            <w:r>
              <w:rPr>
                <w:b/>
                <w:sz w:val="16"/>
              </w:rPr>
              <w:t xml:space="preserve">Acceptance criteria / Test case ref</w:t>
            </w:r>
          </w:p>
        </w:tc>
        <w:tc>
          <w:tcPr>
            <w:tcW w:type="dxa" w:w="1583"/>
            <w:shd w:val="clear" w:color="auto" w:fill="DBE5F1"/>
          </w:tcPr>
          <w:p>
            <w:pPr>
              <w:pStyle w:val="Compact"/>
              <w:spacing w:after="20" w:before="20"/>
              <w:jc w:val="left"/>
            </w:pPr>
            <w:r>
              <w:rPr>
                <w:b/>
                <w:sz w:val="16"/>
              </w:rPr>
              <w:t xml:space="preserve">Comments / Dependencies</w:t>
            </w:r>
          </w:p>
        </w:tc>
      </w:tr>
      <w:tr>
        <w:tc>
          <w:tcPr>
            <w:tcW w:type="dxa" w:w="1012"/>
          </w:tcPr>
          <w:p>
            <w:pPr>
              <w:pStyle w:val="Compact"/>
              <w:spacing w:after="20" w:before="20"/>
              <w:jc w:val="left"/>
            </w:pPr>
            <w:r>
              <w:rPr>
                <w:sz w:val="16"/>
              </w:rPr>
              <w:t xml:space="preserve">HAP-F-001</w:t>
            </w:r>
          </w:p>
        </w:tc>
        <w:tc>
          <w:tcPr>
            <w:tcW w:type="dxa" w:w="1731"/>
          </w:tcPr>
          <w:p>
            <w:pPr>
              <w:pStyle w:val="Compact"/>
              <w:spacing w:after="20" w:before="20"/>
              <w:jc w:val="left"/>
            </w:pPr>
            <w:r>
              <w:rPr>
                <w:sz w:val="16"/>
              </w:rPr>
              <w:t xml:space="preserve">The system shall let a Patient self-register with email, password and mobile number, and shall let any active user log in with email and password, returning a JWT access token that carries the user’s ID and role.</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High</w:t>
            </w:r>
          </w:p>
        </w:tc>
        <w:tc>
          <w:tcPr>
            <w:tcW w:type="dxa" w:w="1201"/>
          </w:tcPr>
          <w:p>
            <w:pPr>
              <w:pStyle w:val="Compact"/>
              <w:spacing w:after="20" w:before="20"/>
              <w:jc w:val="left"/>
            </w:pPr>
            <w:r>
              <w:rPr>
                <w:sz w:val="16"/>
              </w:rPr>
              <w:t xml:space="preserve">Patients, Clinic staff</w:t>
            </w:r>
          </w:p>
        </w:tc>
        <w:tc>
          <w:tcPr>
            <w:tcW w:type="dxa" w:w="1808"/>
          </w:tcPr>
          <w:p>
            <w:pPr>
              <w:pStyle w:val="Compact"/>
              <w:spacing w:after="20" w:before="20"/>
              <w:jc w:val="left"/>
            </w:pPr>
            <w:r>
              <w:rPr>
                <w:sz w:val="16"/>
              </w:rPr>
              <w:t xml:space="preserve">AC-HAP-F-001: A valid email/password returns HTTP 200 with a JWT whose role claim matches the account; a wrong password returns 401</w:t>
            </w:r>
            <w:r>
              <w:rPr>
                <w:sz w:val="16"/>
              </w:rPr>
              <w:t xml:space="preserve"> </w:t>
            </w:r>
            <w:r>
              <w:rPr>
                <w:rStyle w:val="VerbatimChar"/>
                <w:sz w:val="16"/>
              </w:rPr>
              <w:t xml:space="preserve">UNAUTHENTICATED</w:t>
            </w:r>
            <w:r>
              <w:rPr>
                <w:sz w:val="16"/>
              </w:rPr>
              <w:t xml:space="preserve"> </w:t>
            </w:r>
            <w:r>
              <w:rPr>
                <w:sz w:val="16"/>
              </w:rPr>
              <w:t xml:space="preserve">without saying which field was wrong; Doctor, Receptionist and Admin accounts cannot be self-registered (403). Test: TC-AUTH-01</w:t>
            </w:r>
          </w:p>
        </w:tc>
        <w:tc>
          <w:tcPr>
            <w:tcW w:type="dxa" w:w="1583"/>
          </w:tcPr>
          <w:p>
            <w:pPr>
              <w:pStyle w:val="Compact"/>
              <w:spacing w:after="20" w:before="20"/>
              <w:jc w:val="left"/>
            </w:pPr>
            <w:r>
              <w:rPr>
                <w:sz w:val="16"/>
              </w:rPr>
              <w:t xml:space="preserve">Password rules: ≥ 8 characters with at least one letter and one digit. Depends on HAP-SR-001, HAP-SR-002, HAP-SR-005.</w:t>
            </w:r>
          </w:p>
        </w:tc>
      </w:tr>
      <w:tr>
        <w:tc>
          <w:tcPr>
            <w:tcW w:type="dxa" w:w="1012"/>
          </w:tcPr>
          <w:p>
            <w:pPr>
              <w:pStyle w:val="Compact"/>
              <w:spacing w:after="20" w:before="20"/>
              <w:jc w:val="left"/>
            </w:pPr>
            <w:r>
              <w:rPr>
                <w:sz w:val="16"/>
              </w:rPr>
              <w:t xml:space="preserve">HAP-F-002</w:t>
            </w:r>
          </w:p>
        </w:tc>
        <w:tc>
          <w:tcPr>
            <w:tcW w:type="dxa" w:w="1731"/>
          </w:tcPr>
          <w:p>
            <w:pPr>
              <w:pStyle w:val="Compact"/>
              <w:spacing w:after="20" w:before="20"/>
              <w:jc w:val="left"/>
            </w:pPr>
            <w:r>
              <w:rPr>
                <w:sz w:val="16"/>
              </w:rPr>
              <w:t xml:space="preserve">The system shall restrict every screen and API endpoint to the roles listed for it, so that each role sees only its own menus and features.</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High</w:t>
            </w:r>
          </w:p>
        </w:tc>
        <w:tc>
          <w:tcPr>
            <w:tcW w:type="dxa" w:w="1201"/>
          </w:tcPr>
          <w:p>
            <w:pPr>
              <w:pStyle w:val="Compact"/>
              <w:spacing w:after="20" w:before="20"/>
              <w:jc w:val="left"/>
            </w:pPr>
            <w:r>
              <w:rPr>
                <w:sz w:val="16"/>
              </w:rPr>
              <w:t xml:space="preserve">Security, Admin</w:t>
            </w:r>
          </w:p>
        </w:tc>
        <w:tc>
          <w:tcPr>
            <w:tcW w:type="dxa" w:w="1808"/>
          </w:tcPr>
          <w:p>
            <w:pPr>
              <w:pStyle w:val="Compact"/>
              <w:spacing w:after="20" w:before="20"/>
              <w:jc w:val="left"/>
            </w:pPr>
            <w:r>
              <w:rPr>
                <w:sz w:val="16"/>
              </w:rPr>
              <w:t xml:space="preserve">AC-HAP-F-002: For every endpoint in the role-permission matrix, a token of a non-permitted role receives 403</w:t>
            </w:r>
            <w:r>
              <w:rPr>
                <w:sz w:val="16"/>
              </w:rPr>
              <w:t xml:space="preserve"> </w:t>
            </w:r>
            <w:r>
              <w:rPr>
                <w:rStyle w:val="VerbatimChar"/>
                <w:sz w:val="16"/>
              </w:rPr>
              <w:t xml:space="preserve">FORBIDDEN</w:t>
            </w:r>
            <w:r>
              <w:rPr>
                <w:sz w:val="16"/>
              </w:rPr>
              <w:t xml:space="preserve"> </w:t>
            </w:r>
            <w:r>
              <w:rPr>
                <w:sz w:val="16"/>
              </w:rPr>
              <w:t xml:space="preserve">and the UI hides the corresponding menu items. Test: TC-AUTH-02</w:t>
            </w:r>
          </w:p>
        </w:tc>
        <w:tc>
          <w:tcPr>
            <w:tcW w:type="dxa" w:w="1583"/>
          </w:tcPr>
          <w:p>
            <w:pPr>
              <w:pStyle w:val="Compact"/>
              <w:spacing w:after="20" w:before="20"/>
              <w:jc w:val="left"/>
            </w:pPr>
            <w:r>
              <w:rPr>
                <w:sz w:val="16"/>
              </w:rPr>
              <w:t xml:space="preserve">Role checks run on the server (HAP-SR-004); hiding menus is only a convenience.</w:t>
            </w:r>
          </w:p>
        </w:tc>
      </w:tr>
      <w:tr>
        <w:tc>
          <w:tcPr>
            <w:tcW w:type="dxa" w:w="1012"/>
          </w:tcPr>
          <w:p>
            <w:pPr>
              <w:pStyle w:val="Compact"/>
              <w:spacing w:after="20" w:before="20"/>
              <w:jc w:val="left"/>
            </w:pPr>
            <w:r>
              <w:rPr>
                <w:sz w:val="16"/>
              </w:rPr>
              <w:t xml:space="preserve">HAP-F-003</w:t>
            </w:r>
          </w:p>
        </w:tc>
        <w:tc>
          <w:tcPr>
            <w:tcW w:type="dxa" w:w="1731"/>
          </w:tcPr>
          <w:p>
            <w:pPr>
              <w:pStyle w:val="Compact"/>
              <w:spacing w:after="20" w:before="20"/>
              <w:jc w:val="left"/>
            </w:pPr>
            <w:r>
              <w:rPr>
                <w:sz w:val="16"/>
              </w:rPr>
              <w:t xml:space="preserve">The system shall let an Admin create Doctor and Receptionist accounts and deactivate or reactivate any non-Admin account; a deactivated user shall not be able to log in.</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High</w:t>
            </w:r>
          </w:p>
        </w:tc>
        <w:tc>
          <w:tcPr>
            <w:tcW w:type="dxa" w:w="1201"/>
          </w:tcPr>
          <w:p>
            <w:pPr>
              <w:pStyle w:val="Compact"/>
              <w:spacing w:after="20" w:before="20"/>
              <w:jc w:val="left"/>
            </w:pPr>
            <w:r>
              <w:rPr>
                <w:sz w:val="16"/>
              </w:rPr>
              <w:t xml:space="preserve">Admin</w:t>
            </w:r>
          </w:p>
        </w:tc>
        <w:tc>
          <w:tcPr>
            <w:tcW w:type="dxa" w:w="1808"/>
          </w:tcPr>
          <w:p>
            <w:pPr>
              <w:pStyle w:val="Compact"/>
              <w:spacing w:after="20" w:before="20"/>
              <w:jc w:val="left"/>
            </w:pPr>
            <w:r>
              <w:rPr>
                <w:sz w:val="16"/>
              </w:rPr>
              <w:t xml:space="preserve">AC-HAP-F-003: An account created by the Admin can log in within 1 minute; after deactivation, login returns 403 and existing tokens are rejected on the next request; each change appears in the audit log. Test: covered in sprint testing</w:t>
            </w:r>
          </w:p>
        </w:tc>
        <w:tc>
          <w:tcPr>
            <w:tcW w:type="dxa" w:w="1583"/>
          </w:tcPr>
          <w:p>
            <w:pPr>
              <w:pStyle w:val="Compact"/>
              <w:spacing w:after="20" w:before="20"/>
              <w:jc w:val="left"/>
            </w:pPr>
            <w:r>
              <w:rPr>
                <w:sz w:val="16"/>
              </w:rPr>
              <w:t xml:space="preserve">New staff receive a one-time password and must change it at first login. Logged per HAP-SR-007.</w:t>
            </w:r>
          </w:p>
        </w:tc>
      </w:tr>
    </w:tbl>
    <w:bookmarkEnd w:id="39"/>
    <w:bookmarkStart w:id="40" w:name="patient-management"/>
    <w:p>
      <w:pPr>
        <w:pStyle w:val="Heading3"/>
      </w:pPr>
      <w:r>
        <w:t xml:space="preserve">4.2 Patient Management</w:t>
      </w:r>
    </w:p>
    <w:p>
      <w:pPr>
        <w:pStyle w:val="FirstParagraph"/>
      </w:pPr>
      <w:r>
        <w:rPr>
          <w:bCs/>
          <w:b/>
        </w:rPr>
        <w:t xml:space="preserve">Description:</w:t>
      </w:r>
      <w:r>
        <w:t xml:space="preserve"> </w:t>
      </w:r>
      <w:r>
        <w:t xml:space="preserve">Create and maintain one accurate record per patient, identified by a unique Patient ID (MRN), whether the patient registers online or is registered by the Receptionist at the front desk.</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1012"/>
        <w:gridCol w:w="1798"/>
        <w:gridCol w:w="1095"/>
        <w:gridCol w:w="928"/>
        <w:gridCol w:w="1232"/>
        <w:gridCol w:w="1806"/>
        <w:gridCol w:w="1486"/>
      </w:tblGrid>
      <w:tr>
        <w:trPr>
          <w:tblHeader w:val="true"/>
        </w:trPr>
        <w:tc>
          <w:tcPr>
            <w:tcW w:type="dxa" w:w="1012"/>
            <w:shd w:val="clear" w:color="auto" w:fill="DBE5F1"/>
          </w:tcPr>
          <w:p>
            <w:pPr>
              <w:pStyle w:val="Compact"/>
              <w:spacing w:after="20" w:before="20"/>
              <w:jc w:val="left"/>
            </w:pPr>
            <w:r>
              <w:rPr>
                <w:b/>
                <w:sz w:val="16"/>
              </w:rPr>
              <w:t xml:space="preserve">Req ID</w:t>
            </w:r>
          </w:p>
        </w:tc>
        <w:tc>
          <w:tcPr>
            <w:tcW w:type="dxa" w:w="1799"/>
            <w:shd w:val="clear" w:color="auto" w:fill="DBE5F1"/>
          </w:tcPr>
          <w:p>
            <w:pPr>
              <w:pStyle w:val="Compact"/>
              <w:spacing w:after="20" w:before="20"/>
              <w:jc w:val="left"/>
            </w:pPr>
            <w:r>
              <w:rPr>
                <w:b/>
                <w:sz w:val="16"/>
              </w:rPr>
              <w:t xml:space="preserve">Requirement (The system shall…)</w:t>
            </w:r>
          </w:p>
        </w:tc>
        <w:tc>
          <w:tcPr>
            <w:tcW w:type="dxa" w:w="1095"/>
            <w:shd w:val="clear" w:color="auto" w:fill="DBE5F1"/>
          </w:tcPr>
          <w:p>
            <w:pPr>
              <w:pStyle w:val="Compact"/>
              <w:spacing w:after="20" w:before="20"/>
              <w:jc w:val="left"/>
            </w:pPr>
            <w:r>
              <w:rPr>
                <w:b/>
                <w:sz w:val="16"/>
              </w:rPr>
              <w:t xml:space="preserve">Type</w:t>
            </w:r>
          </w:p>
        </w:tc>
        <w:tc>
          <w:tcPr>
            <w:tcW w:type="dxa" w:w="929"/>
            <w:shd w:val="clear" w:color="auto" w:fill="DBE5F1"/>
          </w:tcPr>
          <w:p>
            <w:pPr>
              <w:pStyle w:val="Compact"/>
              <w:spacing w:after="20" w:before="20"/>
              <w:jc w:val="left"/>
            </w:pPr>
            <w:r>
              <w:rPr>
                <w:b/>
                <w:sz w:val="16"/>
              </w:rPr>
              <w:t xml:space="preserve">Priority</w:t>
            </w:r>
          </w:p>
        </w:tc>
        <w:tc>
          <w:tcPr>
            <w:tcW w:type="dxa" w:w="1233"/>
            <w:shd w:val="clear" w:color="auto" w:fill="DBE5F1"/>
          </w:tcPr>
          <w:p>
            <w:pPr>
              <w:pStyle w:val="Compact"/>
              <w:spacing w:after="20" w:before="20"/>
              <w:jc w:val="left"/>
            </w:pPr>
            <w:r>
              <w:rPr>
                <w:b/>
                <w:sz w:val="16"/>
              </w:rPr>
              <w:t xml:space="preserve">Source/Stakeholder</w:t>
            </w:r>
          </w:p>
        </w:tc>
        <w:tc>
          <w:tcPr>
            <w:tcW w:type="dxa" w:w="1806"/>
            <w:shd w:val="clear" w:color="auto" w:fill="DBE5F1"/>
          </w:tcPr>
          <w:p>
            <w:pPr>
              <w:pStyle w:val="Compact"/>
              <w:spacing w:after="20" w:before="20"/>
              <w:jc w:val="left"/>
            </w:pPr>
            <w:r>
              <w:rPr>
                <w:b/>
                <w:sz w:val="16"/>
              </w:rPr>
              <w:t xml:space="preserve">Acceptance criteria / Test case ref</w:t>
            </w:r>
          </w:p>
        </w:tc>
        <w:tc>
          <w:tcPr>
            <w:tcW w:type="dxa" w:w="1487"/>
            <w:shd w:val="clear" w:color="auto" w:fill="DBE5F1"/>
          </w:tcPr>
          <w:p>
            <w:pPr>
              <w:pStyle w:val="Compact"/>
              <w:spacing w:after="20" w:before="20"/>
              <w:jc w:val="left"/>
            </w:pPr>
            <w:r>
              <w:rPr>
                <w:b/>
                <w:sz w:val="16"/>
              </w:rPr>
              <w:t xml:space="preserve">Comments / Dependencies</w:t>
            </w:r>
          </w:p>
        </w:tc>
      </w:tr>
      <w:tr>
        <w:tc>
          <w:tcPr>
            <w:tcW w:type="dxa" w:w="1012"/>
          </w:tcPr>
          <w:p>
            <w:pPr>
              <w:pStyle w:val="Compact"/>
              <w:spacing w:after="20" w:before="20"/>
              <w:jc w:val="left"/>
            </w:pPr>
            <w:r>
              <w:rPr>
                <w:sz w:val="16"/>
              </w:rPr>
              <w:t xml:space="preserve">HAP-F-010</w:t>
            </w:r>
          </w:p>
        </w:tc>
        <w:tc>
          <w:tcPr>
            <w:tcW w:type="dxa" w:w="1799"/>
          </w:tcPr>
          <w:p>
            <w:pPr>
              <w:pStyle w:val="Compact"/>
              <w:spacing w:after="20" w:before="20"/>
              <w:jc w:val="left"/>
            </w:pPr>
            <w:r>
              <w:rPr>
                <w:sz w:val="16"/>
              </w:rPr>
              <w:t xml:space="preserve">The system shall store for each patient: full name, date of birth, gender, mobile number, email, address, blood group, known allergies and an emergency contact (name and phone), and shall generate a unique, never-reused Patient ID (MRN) in the format</w:t>
            </w:r>
            <w:r>
              <w:rPr>
                <w:sz w:val="16"/>
              </w:rPr>
              <w:t xml:space="preserve"> </w:t>
            </w:r>
            <w:r>
              <w:rPr>
                <w:rStyle w:val="VerbatimChar"/>
                <w:sz w:val="16"/>
              </w:rPr>
              <w:t xml:space="preserve">HAP-P-</w:t>
            </w:r>
            <w:r>
              <w:rPr>
                <w:sz w:val="16"/>
              </w:rPr>
              <w:t xml:space="preserve"> </w:t>
            </w:r>
            <w:r>
              <w:rPr>
                <w:sz w:val="16"/>
              </w:rPr>
              <w:t xml:space="preserve">followed by 6 digits.</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High</w:t>
            </w:r>
          </w:p>
        </w:tc>
        <w:tc>
          <w:tcPr>
            <w:tcW w:type="dxa" w:w="1233"/>
          </w:tcPr>
          <w:p>
            <w:pPr>
              <w:pStyle w:val="Compact"/>
              <w:spacing w:after="20" w:before="20"/>
              <w:jc w:val="left"/>
            </w:pPr>
            <w:r>
              <w:rPr>
                <w:sz w:val="16"/>
              </w:rPr>
              <w:t xml:space="preserve">Patients, Reception, Doctors</w:t>
            </w:r>
          </w:p>
        </w:tc>
        <w:tc>
          <w:tcPr>
            <w:tcW w:type="dxa" w:w="1806"/>
          </w:tcPr>
          <w:p>
            <w:pPr>
              <w:pStyle w:val="Compact"/>
              <w:spacing w:after="20" w:before="20"/>
              <w:jc w:val="left"/>
            </w:pPr>
            <w:r>
              <w:rPr>
                <w:sz w:val="16"/>
              </w:rPr>
              <w:t xml:space="preserve">AC-HAP-F-010: Saving a profile with all mandatory fields (name, date of birth, gender, mobile) returns 201 with a new MRN; a missing mandatory field returns 422</w:t>
            </w:r>
            <w:r>
              <w:rPr>
                <w:sz w:val="16"/>
              </w:rPr>
              <w:t xml:space="preserve"> </w:t>
            </w:r>
            <w:r>
              <w:rPr>
                <w:rStyle w:val="VerbatimChar"/>
                <w:sz w:val="16"/>
              </w:rPr>
              <w:t xml:space="preserve">VALIDATION_ERROR</w:t>
            </w:r>
            <w:r>
              <w:rPr>
                <w:sz w:val="16"/>
              </w:rPr>
              <w:t xml:space="preserve"> </w:t>
            </w:r>
            <w:r>
              <w:rPr>
                <w:sz w:val="16"/>
              </w:rPr>
              <w:t xml:space="preserve">naming the field; a date of birth in the future is rejected; 1,000 registrations produce 1,000 distinct MRNs. Test: TC-PAT-01</w:t>
            </w:r>
          </w:p>
        </w:tc>
        <w:tc>
          <w:tcPr>
            <w:tcW w:type="dxa" w:w="1487"/>
          </w:tcPr>
          <w:p>
            <w:pPr>
              <w:pStyle w:val="Compact"/>
              <w:spacing w:after="20" w:before="20"/>
              <w:jc w:val="left"/>
            </w:pPr>
            <w:r>
              <w:rPr>
                <w:sz w:val="16"/>
              </w:rPr>
              <w:t xml:space="preserve">Allergies are shown on the doctor’s chart view (HAP-F-040). Mobile number: 10 digits.</w:t>
            </w:r>
          </w:p>
        </w:tc>
      </w:tr>
      <w:tr>
        <w:tc>
          <w:tcPr>
            <w:tcW w:type="dxa" w:w="1012"/>
          </w:tcPr>
          <w:p>
            <w:pPr>
              <w:pStyle w:val="Compact"/>
              <w:spacing w:after="20" w:before="20"/>
              <w:jc w:val="left"/>
            </w:pPr>
            <w:r>
              <w:rPr>
                <w:sz w:val="16"/>
              </w:rPr>
              <w:t xml:space="preserve">HAP-F-011</w:t>
            </w:r>
          </w:p>
        </w:tc>
        <w:tc>
          <w:tcPr>
            <w:tcW w:type="dxa" w:w="1799"/>
          </w:tcPr>
          <w:p>
            <w:pPr>
              <w:pStyle w:val="Compact"/>
              <w:spacing w:after="20" w:before="20"/>
              <w:jc w:val="left"/>
            </w:pPr>
            <w:r>
              <w:rPr>
                <w:sz w:val="16"/>
              </w:rPr>
              <w:t xml:space="preserve">The system shall let a Patient view and edit their own contact details, address, allergies and emergency contact, but not their MRN or date of birth, and shall let a Receptionist register a walk-in patient and edit any patient’s contact details.</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High</w:t>
            </w:r>
          </w:p>
        </w:tc>
        <w:tc>
          <w:tcPr>
            <w:tcW w:type="dxa" w:w="1233"/>
          </w:tcPr>
          <w:p>
            <w:pPr>
              <w:pStyle w:val="Compact"/>
              <w:spacing w:after="20" w:before="20"/>
              <w:jc w:val="left"/>
            </w:pPr>
            <w:r>
              <w:rPr>
                <w:sz w:val="16"/>
              </w:rPr>
              <w:t xml:space="preserve">Patients, Reception</w:t>
            </w:r>
          </w:p>
        </w:tc>
        <w:tc>
          <w:tcPr>
            <w:tcW w:type="dxa" w:w="1806"/>
          </w:tcPr>
          <w:p>
            <w:pPr>
              <w:pStyle w:val="Compact"/>
              <w:spacing w:after="20" w:before="20"/>
              <w:jc w:val="left"/>
            </w:pPr>
            <w:r>
              <w:rPr>
                <w:sz w:val="16"/>
              </w:rPr>
              <w:t xml:space="preserve">AC-HAP-F-011: A patient’s edit of their phone number is saved and visible on next login; an attempt to change MRN or date of birth via the API returns 403; a Receptionist-created patient can later be linked to a login by email verification. Test: TC-PAT-01</w:t>
            </w:r>
          </w:p>
        </w:tc>
        <w:tc>
          <w:tcPr>
            <w:tcW w:type="dxa" w:w="1487"/>
          </w:tcPr>
          <w:p>
            <w:pPr>
              <w:pStyle w:val="Compact"/>
              <w:spacing w:after="20" w:before="20"/>
              <w:jc w:val="left"/>
            </w:pPr>
            <w:r>
              <w:rPr>
                <w:sz w:val="16"/>
              </w:rPr>
              <w:t xml:space="preserve">Date of birth corrections are done by the Admin and are audit-logged (HAP-SR-007).</w:t>
            </w:r>
          </w:p>
        </w:tc>
      </w:tr>
      <w:tr>
        <w:tc>
          <w:tcPr>
            <w:tcW w:type="dxa" w:w="1012"/>
          </w:tcPr>
          <w:p>
            <w:pPr>
              <w:pStyle w:val="Compact"/>
              <w:spacing w:after="20" w:before="20"/>
              <w:jc w:val="left"/>
            </w:pPr>
            <w:r>
              <w:rPr>
                <w:sz w:val="16"/>
              </w:rPr>
              <w:t xml:space="preserve">HAP-F-012</w:t>
            </w:r>
          </w:p>
        </w:tc>
        <w:tc>
          <w:tcPr>
            <w:tcW w:type="dxa" w:w="1799"/>
          </w:tcPr>
          <w:p>
            <w:pPr>
              <w:pStyle w:val="Compact"/>
              <w:spacing w:after="20" w:before="20"/>
              <w:jc w:val="left"/>
            </w:pPr>
            <w:r>
              <w:rPr>
                <w:sz w:val="16"/>
              </w:rPr>
              <w:t xml:space="preserve">The system shall warn the user before creating a patient whose mobile number and date of birth both match an existing patient, and shall show the matching MRN.</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Medium</w:t>
            </w:r>
          </w:p>
        </w:tc>
        <w:tc>
          <w:tcPr>
            <w:tcW w:type="dxa" w:w="1233"/>
          </w:tcPr>
          <w:p>
            <w:pPr>
              <w:pStyle w:val="Compact"/>
              <w:spacing w:after="20" w:before="20"/>
              <w:jc w:val="left"/>
            </w:pPr>
            <w:r>
              <w:rPr>
                <w:sz w:val="16"/>
              </w:rPr>
              <w:t xml:space="preserve">Reception, Medical records</w:t>
            </w:r>
          </w:p>
        </w:tc>
        <w:tc>
          <w:tcPr>
            <w:tcW w:type="dxa" w:w="1806"/>
          </w:tcPr>
          <w:p>
            <w:pPr>
              <w:pStyle w:val="Compact"/>
              <w:spacing w:after="20" w:before="20"/>
              <w:jc w:val="left"/>
            </w:pPr>
            <w:r>
              <w:rPr>
                <w:sz w:val="16"/>
              </w:rPr>
              <w:t xml:space="preserve">AC-HAP-F-012: Registering a second patient with the same mobile number and date of birth shows a warning with the existing MRN; the record is created only if the user confirms</w:t>
            </w:r>
            <w:r>
              <w:rPr>
                <w:sz w:val="16"/>
              </w:rPr>
              <w:t xml:space="preserve"> </w:t>
            </w:r>
            <w:r>
              <w:rPr>
                <w:sz w:val="16"/>
              </w:rPr>
              <w:t xml:space="preserve">“</w:t>
            </w:r>
            <w:r>
              <w:rPr>
                <w:sz w:val="16"/>
              </w:rPr>
              <w:t xml:space="preserve">create anyway</w:t>
            </w:r>
            <w:r>
              <w:rPr>
                <w:sz w:val="16"/>
              </w:rPr>
              <w:t xml:space="preserve">”</w:t>
            </w:r>
            <w:r>
              <w:rPr>
                <w:sz w:val="16"/>
              </w:rPr>
              <w:t xml:space="preserve">. Test: covered in sprint testing</w:t>
            </w:r>
          </w:p>
        </w:tc>
        <w:tc>
          <w:tcPr>
            <w:tcW w:type="dxa" w:w="1487"/>
          </w:tcPr>
          <w:p>
            <w:pPr>
              <w:pStyle w:val="Compact"/>
              <w:spacing w:after="20" w:before="20"/>
              <w:jc w:val="left"/>
            </w:pPr>
            <w:r>
              <w:rPr>
                <w:sz w:val="16"/>
              </w:rPr>
              <w:t xml:space="preserve">Prevents split medical histories for one person.</w:t>
            </w:r>
          </w:p>
        </w:tc>
      </w:tr>
      <w:tr>
        <w:tc>
          <w:tcPr>
            <w:tcW w:type="dxa" w:w="1012"/>
          </w:tcPr>
          <w:p>
            <w:pPr>
              <w:pStyle w:val="Compact"/>
              <w:spacing w:after="20" w:before="20"/>
              <w:jc w:val="left"/>
            </w:pPr>
            <w:r>
              <w:rPr>
                <w:sz w:val="16"/>
              </w:rPr>
              <w:t xml:space="preserve">HAP-F-013</w:t>
            </w:r>
          </w:p>
        </w:tc>
        <w:tc>
          <w:tcPr>
            <w:tcW w:type="dxa" w:w="1799"/>
          </w:tcPr>
          <w:p>
            <w:pPr>
              <w:pStyle w:val="Compact"/>
              <w:spacing w:after="20" w:before="20"/>
              <w:jc w:val="left"/>
            </w:pPr>
            <w:r>
              <w:rPr>
                <w:sz w:val="16"/>
              </w:rPr>
              <w:t xml:space="preserve">The system shall let a Receptionist or Admin search patients by name (partial match, case-insensitive), MRN or mobile number, returning at most 50 results per page in ≤ 1 s.</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Medium</w:t>
            </w:r>
          </w:p>
        </w:tc>
        <w:tc>
          <w:tcPr>
            <w:tcW w:type="dxa" w:w="1233"/>
          </w:tcPr>
          <w:p>
            <w:pPr>
              <w:pStyle w:val="Compact"/>
              <w:spacing w:after="20" w:before="20"/>
              <w:jc w:val="left"/>
            </w:pPr>
            <w:r>
              <w:rPr>
                <w:sz w:val="16"/>
              </w:rPr>
              <w:t xml:space="preserve">Reception, Admin</w:t>
            </w:r>
          </w:p>
        </w:tc>
        <w:tc>
          <w:tcPr>
            <w:tcW w:type="dxa" w:w="1806"/>
          </w:tcPr>
          <w:p>
            <w:pPr>
              <w:pStyle w:val="Compact"/>
              <w:spacing w:after="20" w:before="20"/>
              <w:jc w:val="left"/>
            </w:pPr>
            <w:r>
              <w:rPr>
                <w:sz w:val="16"/>
              </w:rPr>
              <w:t xml:space="preserve">AC-HAP-F-013: With 10,000 patients in the database, a search returns the correct matches in ≤ 1 s (95th percentile); results are paged at 50; a Patient or Doctor token receives 403. Test: covered in sprint testing</w:t>
            </w:r>
          </w:p>
        </w:tc>
        <w:tc>
          <w:tcPr>
            <w:tcW w:type="dxa" w:w="1487"/>
          </w:tcPr>
          <w:p>
            <w:pPr>
              <w:pStyle w:val="Compact"/>
              <w:spacing w:after="20" w:before="20"/>
              <w:jc w:val="left"/>
            </w:pPr>
            <w:r>
              <w:rPr>
                <w:sz w:val="16"/>
              </w:rPr>
              <w:t xml:space="preserve">Doctors find patients through their appointment list instead (HAP-F-040).</w:t>
            </w:r>
          </w:p>
        </w:tc>
      </w:tr>
    </w:tbl>
    <w:bookmarkEnd w:id="40"/>
    <w:bookmarkStart w:id="41" w:name="doctor-schedule-management"/>
    <w:p>
      <w:pPr>
        <w:pStyle w:val="Heading3"/>
      </w:pPr>
      <w:r>
        <w:t xml:space="preserve">4.3 Doctor &amp; Schedule Management</w:t>
      </w:r>
    </w:p>
    <w:p>
      <w:pPr>
        <w:pStyle w:val="FirstParagraph"/>
      </w:pPr>
      <w:r>
        <w:rPr>
          <w:bCs/>
          <w:b/>
        </w:rPr>
        <w:t xml:space="preserve">Description:</w:t>
      </w:r>
      <w:r>
        <w:t xml:space="preserve"> </w:t>
      </w:r>
      <w:r>
        <w:t xml:space="preserve">Maintain doctor profiles and turn each doctor’s weekly working hours into bookable time slots, so that patients can only book times when the doctor is actually available.</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1012"/>
        <w:gridCol w:w="1727"/>
        <w:gridCol w:w="1095"/>
        <w:gridCol w:w="928"/>
        <w:gridCol w:w="1237"/>
        <w:gridCol w:w="1856"/>
        <w:gridCol w:w="1502"/>
      </w:tblGrid>
      <w:tr>
        <w:trPr>
          <w:tblHeader w:val="true"/>
        </w:trPr>
        <w:tc>
          <w:tcPr>
            <w:tcW w:type="dxa" w:w="1012"/>
            <w:shd w:val="clear" w:color="auto" w:fill="DBE5F1"/>
          </w:tcPr>
          <w:p>
            <w:pPr>
              <w:pStyle w:val="Compact"/>
              <w:spacing w:after="20" w:before="20"/>
              <w:jc w:val="left"/>
            </w:pPr>
            <w:r>
              <w:rPr>
                <w:b/>
                <w:sz w:val="16"/>
              </w:rPr>
              <w:t xml:space="preserve">Req ID</w:t>
            </w:r>
          </w:p>
        </w:tc>
        <w:tc>
          <w:tcPr>
            <w:tcW w:type="dxa" w:w="1727"/>
            <w:shd w:val="clear" w:color="auto" w:fill="DBE5F1"/>
          </w:tcPr>
          <w:p>
            <w:pPr>
              <w:pStyle w:val="Compact"/>
              <w:spacing w:after="20" w:before="20"/>
              <w:jc w:val="left"/>
            </w:pPr>
            <w:r>
              <w:rPr>
                <w:b/>
                <w:sz w:val="16"/>
              </w:rPr>
              <w:t xml:space="preserve">Requirement (The system shall…)</w:t>
            </w:r>
          </w:p>
        </w:tc>
        <w:tc>
          <w:tcPr>
            <w:tcW w:type="dxa" w:w="1095"/>
            <w:shd w:val="clear" w:color="auto" w:fill="DBE5F1"/>
          </w:tcPr>
          <w:p>
            <w:pPr>
              <w:pStyle w:val="Compact"/>
              <w:spacing w:after="20" w:before="20"/>
              <w:jc w:val="left"/>
            </w:pPr>
            <w:r>
              <w:rPr>
                <w:b/>
                <w:sz w:val="16"/>
              </w:rPr>
              <w:t xml:space="preserve">Type</w:t>
            </w:r>
          </w:p>
        </w:tc>
        <w:tc>
          <w:tcPr>
            <w:tcW w:type="dxa" w:w="929"/>
            <w:shd w:val="clear" w:color="auto" w:fill="DBE5F1"/>
          </w:tcPr>
          <w:p>
            <w:pPr>
              <w:pStyle w:val="Compact"/>
              <w:spacing w:after="20" w:before="20"/>
              <w:jc w:val="left"/>
            </w:pPr>
            <w:r>
              <w:rPr>
                <w:b/>
                <w:sz w:val="16"/>
              </w:rPr>
              <w:t xml:space="preserve">Priority</w:t>
            </w:r>
          </w:p>
        </w:tc>
        <w:tc>
          <w:tcPr>
            <w:tcW w:type="dxa" w:w="1237"/>
            <w:shd w:val="clear" w:color="auto" w:fill="DBE5F1"/>
          </w:tcPr>
          <w:p>
            <w:pPr>
              <w:pStyle w:val="Compact"/>
              <w:spacing w:after="20" w:before="20"/>
              <w:jc w:val="left"/>
            </w:pPr>
            <w:r>
              <w:rPr>
                <w:b/>
                <w:sz w:val="16"/>
              </w:rPr>
              <w:t xml:space="preserve">Source/Stakeholder</w:t>
            </w:r>
          </w:p>
        </w:tc>
        <w:tc>
          <w:tcPr>
            <w:tcW w:type="dxa" w:w="1857"/>
            <w:shd w:val="clear" w:color="auto" w:fill="DBE5F1"/>
          </w:tcPr>
          <w:p>
            <w:pPr>
              <w:pStyle w:val="Compact"/>
              <w:spacing w:after="20" w:before="20"/>
              <w:jc w:val="left"/>
            </w:pPr>
            <w:r>
              <w:rPr>
                <w:b/>
                <w:sz w:val="16"/>
              </w:rPr>
              <w:t xml:space="preserve">Acceptance criteria / Test case ref</w:t>
            </w:r>
          </w:p>
        </w:tc>
        <w:tc>
          <w:tcPr>
            <w:tcW w:type="dxa" w:w="1503"/>
            <w:shd w:val="clear" w:color="auto" w:fill="DBE5F1"/>
          </w:tcPr>
          <w:p>
            <w:pPr>
              <w:pStyle w:val="Compact"/>
              <w:spacing w:after="20" w:before="20"/>
              <w:jc w:val="left"/>
            </w:pPr>
            <w:r>
              <w:rPr>
                <w:b/>
                <w:sz w:val="16"/>
              </w:rPr>
              <w:t xml:space="preserve">Comments / Dependencies</w:t>
            </w:r>
          </w:p>
        </w:tc>
      </w:tr>
      <w:tr>
        <w:tc>
          <w:tcPr>
            <w:tcW w:type="dxa" w:w="1012"/>
          </w:tcPr>
          <w:p>
            <w:pPr>
              <w:pStyle w:val="Compact"/>
              <w:spacing w:after="20" w:before="20"/>
              <w:jc w:val="left"/>
            </w:pPr>
            <w:r>
              <w:rPr>
                <w:sz w:val="16"/>
              </w:rPr>
              <w:t xml:space="preserve">HAP-F-020</w:t>
            </w:r>
          </w:p>
        </w:tc>
        <w:tc>
          <w:tcPr>
            <w:tcW w:type="dxa" w:w="1727"/>
          </w:tcPr>
          <w:p>
            <w:pPr>
              <w:pStyle w:val="Compact"/>
              <w:spacing w:after="20" w:before="20"/>
              <w:jc w:val="left"/>
            </w:pPr>
            <w:r>
              <w:rPr>
                <w:sz w:val="16"/>
              </w:rPr>
              <w:t xml:space="preserve">The system shall let an Admin add and edit doctor profiles with name, specialization, department, qualification and slot duration (10, 15, 20 or 30 minutes; default 15).</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High</w:t>
            </w:r>
          </w:p>
        </w:tc>
        <w:tc>
          <w:tcPr>
            <w:tcW w:type="dxa" w:w="1237"/>
          </w:tcPr>
          <w:p>
            <w:pPr>
              <w:pStyle w:val="Compact"/>
              <w:spacing w:after="20" w:before="20"/>
              <w:jc w:val="left"/>
            </w:pPr>
            <w:r>
              <w:rPr>
                <w:sz w:val="16"/>
              </w:rPr>
              <w:t xml:space="preserve">Admin, Hospital management</w:t>
            </w:r>
          </w:p>
        </w:tc>
        <w:tc>
          <w:tcPr>
            <w:tcW w:type="dxa" w:w="1857"/>
          </w:tcPr>
          <w:p>
            <w:pPr>
              <w:pStyle w:val="Compact"/>
              <w:spacing w:after="20" w:before="20"/>
              <w:jc w:val="left"/>
            </w:pPr>
            <w:r>
              <w:rPr>
                <w:sz w:val="16"/>
              </w:rPr>
              <w:t xml:space="preserve">AC-HAP-F-020: A new doctor profile is linked to a Doctor account and appears in patient search within 1 minute; a slot duration outside the four allowed values returns 422; changes to the slot duration apply only to slots generated afterwards. Test: covered in sprint testing</w:t>
            </w:r>
          </w:p>
        </w:tc>
        <w:tc>
          <w:tcPr>
            <w:tcW w:type="dxa" w:w="1503"/>
          </w:tcPr>
          <w:p>
            <w:pPr>
              <w:pStyle w:val="Compact"/>
              <w:spacing w:after="20" w:before="20"/>
              <w:jc w:val="left"/>
            </w:pPr>
            <w:r>
              <w:rPr>
                <w:sz w:val="16"/>
              </w:rPr>
              <w:t xml:space="preserve">Doctor account is created first (HAP-F-003). Edits are audit-logged.</w:t>
            </w:r>
          </w:p>
        </w:tc>
      </w:tr>
      <w:tr>
        <w:tc>
          <w:tcPr>
            <w:tcW w:type="dxa" w:w="1012"/>
          </w:tcPr>
          <w:p>
            <w:pPr>
              <w:pStyle w:val="Compact"/>
              <w:spacing w:after="20" w:before="20"/>
              <w:jc w:val="left"/>
            </w:pPr>
            <w:r>
              <w:rPr>
                <w:sz w:val="16"/>
              </w:rPr>
              <w:t xml:space="preserve">HAP-F-021</w:t>
            </w:r>
          </w:p>
        </w:tc>
        <w:tc>
          <w:tcPr>
            <w:tcW w:type="dxa" w:w="1727"/>
          </w:tcPr>
          <w:p>
            <w:pPr>
              <w:pStyle w:val="Compact"/>
              <w:spacing w:after="20" w:before="20"/>
              <w:jc w:val="left"/>
            </w:pPr>
            <w:r>
              <w:rPr>
                <w:sz w:val="16"/>
              </w:rPr>
              <w:t xml:space="preserve">The system shall let a Doctor define weekly availability as one or more time ranges per weekday and shall generate FREE slots of the doctor’s slot duration for the next 30 days, regenerating them every night.</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High</w:t>
            </w:r>
          </w:p>
        </w:tc>
        <w:tc>
          <w:tcPr>
            <w:tcW w:type="dxa" w:w="1237"/>
          </w:tcPr>
          <w:p>
            <w:pPr>
              <w:pStyle w:val="Compact"/>
              <w:spacing w:after="20" w:before="20"/>
              <w:jc w:val="left"/>
            </w:pPr>
            <w:r>
              <w:rPr>
                <w:sz w:val="16"/>
              </w:rPr>
              <w:t xml:space="preserve">Doctors, Patients</w:t>
            </w:r>
          </w:p>
        </w:tc>
        <w:tc>
          <w:tcPr>
            <w:tcW w:type="dxa" w:w="1857"/>
          </w:tcPr>
          <w:p>
            <w:pPr>
              <w:pStyle w:val="Compact"/>
              <w:spacing w:after="20" w:before="20"/>
              <w:jc w:val="left"/>
            </w:pPr>
            <w:r>
              <w:rPr>
                <w:sz w:val="16"/>
              </w:rPr>
              <w:t xml:space="preserve">AC-HAP-F-021: Availability Monday 09:00–12:00 with 15-minute slots produces exactly 12 slots on every Monday in the next 30 days, starting 09:00, 09:15 … 11:45; overlapping time ranges for the same day are rejected with 422; slots that already have appointments are never removed by regeneration. Test: TC-DOC-01</w:t>
            </w:r>
          </w:p>
        </w:tc>
        <w:tc>
          <w:tcPr>
            <w:tcW w:type="dxa" w:w="1503"/>
          </w:tcPr>
          <w:p>
            <w:pPr>
              <w:pStyle w:val="Compact"/>
              <w:spacing w:after="20" w:before="20"/>
              <w:jc w:val="left"/>
            </w:pPr>
            <w:r>
              <w:rPr>
                <w:sz w:val="16"/>
              </w:rPr>
              <w:t xml:space="preserve">Slots are the booking inventory used by the Appointment Service (HAP-F-030–032).</w:t>
            </w:r>
          </w:p>
        </w:tc>
      </w:tr>
      <w:tr>
        <w:tc>
          <w:tcPr>
            <w:tcW w:type="dxa" w:w="1012"/>
          </w:tcPr>
          <w:p>
            <w:pPr>
              <w:pStyle w:val="Compact"/>
              <w:spacing w:after="20" w:before="20"/>
              <w:jc w:val="left"/>
            </w:pPr>
            <w:r>
              <w:rPr>
                <w:sz w:val="16"/>
              </w:rPr>
              <w:t xml:space="preserve">HAP-F-022</w:t>
            </w:r>
          </w:p>
        </w:tc>
        <w:tc>
          <w:tcPr>
            <w:tcW w:type="dxa" w:w="1727"/>
          </w:tcPr>
          <w:p>
            <w:pPr>
              <w:pStyle w:val="Compact"/>
              <w:spacing w:after="20" w:before="20"/>
              <w:jc w:val="left"/>
            </w:pPr>
            <w:r>
              <w:rPr>
                <w:sz w:val="16"/>
              </w:rPr>
              <w:t xml:space="preserve">The system shall let a Doctor mark full or partial leave dates; all FREE slots in that period shall become BLOCKED, and every patient already BOOKED in that period shall be notified and asked to reschedule.</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High</w:t>
            </w:r>
          </w:p>
        </w:tc>
        <w:tc>
          <w:tcPr>
            <w:tcW w:type="dxa" w:w="1237"/>
          </w:tcPr>
          <w:p>
            <w:pPr>
              <w:pStyle w:val="Compact"/>
              <w:spacing w:after="20" w:before="20"/>
              <w:jc w:val="left"/>
            </w:pPr>
            <w:r>
              <w:rPr>
                <w:sz w:val="16"/>
              </w:rPr>
              <w:t xml:space="preserve">Doctors, Patients, Reception</w:t>
            </w:r>
          </w:p>
        </w:tc>
        <w:tc>
          <w:tcPr>
            <w:tcW w:type="dxa" w:w="1857"/>
          </w:tcPr>
          <w:p>
            <w:pPr>
              <w:pStyle w:val="Compact"/>
              <w:spacing w:after="20" w:before="20"/>
              <w:jc w:val="left"/>
            </w:pPr>
            <w:r>
              <w:rPr>
                <w:sz w:val="16"/>
              </w:rPr>
              <w:t xml:space="preserve">AC-HAP-F-022: After marking leave for a date, slot search for that doctor and date returns no FREE slots; each affected BOOKED patient receives a notification within 1 minute (HAP-F-050); affected appointments are listed for the Receptionist. Test: TC-DOC-01</w:t>
            </w:r>
          </w:p>
        </w:tc>
        <w:tc>
          <w:tcPr>
            <w:tcW w:type="dxa" w:w="1503"/>
          </w:tcPr>
          <w:p>
            <w:pPr>
              <w:pStyle w:val="Compact"/>
              <w:spacing w:after="20" w:before="20"/>
              <w:jc w:val="left"/>
            </w:pPr>
            <w:r>
              <w:rPr>
                <w:sz w:val="16"/>
              </w:rPr>
              <w:t xml:space="preserve">Existing appointments are not cancelled automatically, so the patient can choose a new time.</w:t>
            </w:r>
          </w:p>
        </w:tc>
      </w:tr>
    </w:tbl>
    <w:bookmarkEnd w:id="41"/>
    <w:bookmarkStart w:id="42" w:name="appointment-management"/>
    <w:p>
      <w:pPr>
        <w:pStyle w:val="Heading3"/>
      </w:pPr>
      <w:r>
        <w:t xml:space="preserve">4.4 Appointment Management</w:t>
      </w:r>
    </w:p>
    <w:p>
      <w:pPr>
        <w:pStyle w:val="FirstParagraph"/>
      </w:pPr>
      <w:r>
        <w:rPr>
          <w:bCs/>
          <w:b/>
        </w:rPr>
        <w:t xml:space="preserve">Description:</w:t>
      </w:r>
      <w:r>
        <w:t xml:space="preserve"> </w:t>
      </w:r>
      <w:r>
        <w:t xml:space="preserve">Let patients and receptionists find a free slot and book it, and guarantee that no doctor is ever double-booked and no patient holds two overlapping appointments, even when several people try to book the same slot at the same moment.</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1012"/>
        <w:gridCol w:w="1856"/>
        <w:gridCol w:w="1095"/>
        <w:gridCol w:w="928"/>
        <w:gridCol w:w="1218"/>
        <w:gridCol w:w="1772"/>
        <w:gridCol w:w="1476"/>
      </w:tblGrid>
      <w:tr>
        <w:trPr>
          <w:tblHeader w:val="true"/>
        </w:trPr>
        <w:tc>
          <w:tcPr>
            <w:tcW w:type="dxa" w:w="1012"/>
            <w:shd w:val="clear" w:color="auto" w:fill="DBE5F1"/>
          </w:tcPr>
          <w:p>
            <w:pPr>
              <w:pStyle w:val="Compact"/>
              <w:spacing w:after="20" w:before="20"/>
              <w:jc w:val="left"/>
            </w:pPr>
            <w:r>
              <w:rPr>
                <w:b/>
                <w:sz w:val="16"/>
              </w:rPr>
              <w:t xml:space="preserve">Req ID</w:t>
            </w:r>
          </w:p>
        </w:tc>
        <w:tc>
          <w:tcPr>
            <w:tcW w:type="dxa" w:w="1857"/>
            <w:shd w:val="clear" w:color="auto" w:fill="DBE5F1"/>
          </w:tcPr>
          <w:p>
            <w:pPr>
              <w:pStyle w:val="Compact"/>
              <w:spacing w:after="20" w:before="20"/>
              <w:jc w:val="left"/>
            </w:pPr>
            <w:r>
              <w:rPr>
                <w:b/>
                <w:sz w:val="16"/>
              </w:rPr>
              <w:t xml:space="preserve">Requirement (The system shall…)</w:t>
            </w:r>
          </w:p>
        </w:tc>
        <w:tc>
          <w:tcPr>
            <w:tcW w:type="dxa" w:w="1095"/>
            <w:shd w:val="clear" w:color="auto" w:fill="DBE5F1"/>
          </w:tcPr>
          <w:p>
            <w:pPr>
              <w:pStyle w:val="Compact"/>
              <w:spacing w:after="20" w:before="20"/>
              <w:jc w:val="left"/>
            </w:pPr>
            <w:r>
              <w:rPr>
                <w:b/>
                <w:sz w:val="16"/>
              </w:rPr>
              <w:t xml:space="preserve">Type</w:t>
            </w:r>
          </w:p>
        </w:tc>
        <w:tc>
          <w:tcPr>
            <w:tcW w:type="dxa" w:w="929"/>
            <w:shd w:val="clear" w:color="auto" w:fill="DBE5F1"/>
          </w:tcPr>
          <w:p>
            <w:pPr>
              <w:pStyle w:val="Compact"/>
              <w:spacing w:after="20" w:before="20"/>
              <w:jc w:val="left"/>
            </w:pPr>
            <w:r>
              <w:rPr>
                <w:b/>
                <w:sz w:val="16"/>
              </w:rPr>
              <w:t xml:space="preserve">Priority</w:t>
            </w:r>
          </w:p>
        </w:tc>
        <w:tc>
          <w:tcPr>
            <w:tcW w:type="dxa" w:w="1219"/>
            <w:shd w:val="clear" w:color="auto" w:fill="DBE5F1"/>
          </w:tcPr>
          <w:p>
            <w:pPr>
              <w:pStyle w:val="Compact"/>
              <w:spacing w:after="20" w:before="20"/>
              <w:jc w:val="left"/>
            </w:pPr>
            <w:r>
              <w:rPr>
                <w:b/>
                <w:sz w:val="16"/>
              </w:rPr>
              <w:t xml:space="preserve">Source/Stakeholder</w:t>
            </w:r>
          </w:p>
        </w:tc>
        <w:tc>
          <w:tcPr>
            <w:tcW w:type="dxa" w:w="1773"/>
            <w:shd w:val="clear" w:color="auto" w:fill="DBE5F1"/>
          </w:tcPr>
          <w:p>
            <w:pPr>
              <w:pStyle w:val="Compact"/>
              <w:spacing w:after="20" w:before="20"/>
              <w:jc w:val="left"/>
            </w:pPr>
            <w:r>
              <w:rPr>
                <w:b/>
                <w:sz w:val="16"/>
              </w:rPr>
              <w:t xml:space="preserve">Acceptance criteria / Test case ref</w:t>
            </w:r>
          </w:p>
        </w:tc>
        <w:tc>
          <w:tcPr>
            <w:tcW w:type="dxa" w:w="1476"/>
            <w:shd w:val="clear" w:color="auto" w:fill="DBE5F1"/>
          </w:tcPr>
          <w:p>
            <w:pPr>
              <w:pStyle w:val="Compact"/>
              <w:spacing w:after="20" w:before="20"/>
              <w:jc w:val="left"/>
            </w:pPr>
            <w:r>
              <w:rPr>
                <w:b/>
                <w:sz w:val="16"/>
              </w:rPr>
              <w:t xml:space="preserve">Comments / Dependencies</w:t>
            </w:r>
          </w:p>
        </w:tc>
      </w:tr>
      <w:tr>
        <w:tc>
          <w:tcPr>
            <w:tcW w:type="dxa" w:w="1012"/>
          </w:tcPr>
          <w:p>
            <w:pPr>
              <w:pStyle w:val="Compact"/>
              <w:spacing w:after="20" w:before="20"/>
              <w:jc w:val="left"/>
            </w:pPr>
            <w:r>
              <w:rPr>
                <w:sz w:val="16"/>
              </w:rPr>
              <w:t xml:space="preserve">HAP-F-030</w:t>
            </w:r>
          </w:p>
        </w:tc>
        <w:tc>
          <w:tcPr>
            <w:tcW w:type="dxa" w:w="1857"/>
          </w:tcPr>
          <w:p>
            <w:pPr>
              <w:pStyle w:val="Compact"/>
              <w:spacing w:after="20" w:before="20"/>
              <w:jc w:val="left"/>
            </w:pPr>
            <w:r>
              <w:rPr>
                <w:sz w:val="16"/>
              </w:rPr>
              <w:t xml:space="preserve">The system shall let a Patient search active doctors by specialization or name and show the doctor’s FREE slots for a chosen date up to 30 days ahead.</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High</w:t>
            </w:r>
          </w:p>
        </w:tc>
        <w:tc>
          <w:tcPr>
            <w:tcW w:type="dxa" w:w="1219"/>
          </w:tcPr>
          <w:p>
            <w:pPr>
              <w:pStyle w:val="Compact"/>
              <w:spacing w:after="20" w:before="20"/>
              <w:jc w:val="left"/>
            </w:pPr>
            <w:r>
              <w:rPr>
                <w:sz w:val="16"/>
              </w:rPr>
              <w:t xml:space="preserve">Patients</w:t>
            </w:r>
          </w:p>
        </w:tc>
        <w:tc>
          <w:tcPr>
            <w:tcW w:type="dxa" w:w="1773"/>
          </w:tcPr>
          <w:p>
            <w:pPr>
              <w:pStyle w:val="Compact"/>
              <w:spacing w:after="20" w:before="20"/>
              <w:jc w:val="left"/>
            </w:pPr>
            <w:r>
              <w:rPr>
                <w:sz w:val="16"/>
              </w:rPr>
              <w:t xml:space="preserve">AC-HAP-F-030: Searching</w:t>
            </w:r>
            <w:r>
              <w:rPr>
                <w:sz w:val="16"/>
              </w:rPr>
              <w:t xml:space="preserve"> </w:t>
            </w:r>
            <w:r>
              <w:rPr>
                <w:sz w:val="16"/>
              </w:rPr>
              <w:t xml:space="preserve">“</w:t>
            </w:r>
            <w:r>
              <w:rPr>
                <w:sz w:val="16"/>
              </w:rPr>
              <w:t xml:space="preserve">Cardiology</w:t>
            </w:r>
            <w:r>
              <w:rPr>
                <w:sz w:val="16"/>
              </w:rPr>
              <w:t xml:space="preserve">”</w:t>
            </w:r>
            <w:r>
              <w:rPr>
                <w:sz w:val="16"/>
              </w:rPr>
              <w:t xml:space="preserve"> </w:t>
            </w:r>
            <w:r>
              <w:rPr>
                <w:sz w:val="16"/>
              </w:rPr>
              <w:t xml:space="preserve">lists only active cardiologists; choosing a doctor and date lists exactly the FREE slots for that day in time order; BOOKED, BLOCKED and past slots are not shown. Test: TC-APT-01</w:t>
            </w:r>
          </w:p>
        </w:tc>
        <w:tc>
          <w:tcPr>
            <w:tcW w:type="dxa" w:w="1476"/>
          </w:tcPr>
          <w:p>
            <w:pPr>
              <w:pStyle w:val="Compact"/>
              <w:spacing w:after="20" w:before="20"/>
              <w:jc w:val="left"/>
            </w:pPr>
            <w:r>
              <w:rPr>
                <w:sz w:val="16"/>
              </w:rPr>
              <w:t xml:space="preserve">Slots come from the Doctor &amp; Schedule Service (HAP-F-021). Performance target HAP-NF-002.</w:t>
            </w:r>
          </w:p>
        </w:tc>
      </w:tr>
      <w:tr>
        <w:tc>
          <w:tcPr>
            <w:tcW w:type="dxa" w:w="1012"/>
          </w:tcPr>
          <w:p>
            <w:pPr>
              <w:pStyle w:val="Compact"/>
              <w:spacing w:after="20" w:before="20"/>
              <w:jc w:val="left"/>
            </w:pPr>
            <w:r>
              <w:rPr>
                <w:sz w:val="16"/>
              </w:rPr>
              <w:t xml:space="preserve">HAP-F-031</w:t>
            </w:r>
          </w:p>
        </w:tc>
        <w:tc>
          <w:tcPr>
            <w:tcW w:type="dxa" w:w="1857"/>
          </w:tcPr>
          <w:p>
            <w:pPr>
              <w:pStyle w:val="Compact"/>
              <w:spacing w:after="20" w:before="20"/>
              <w:jc w:val="left"/>
            </w:pPr>
            <w:r>
              <w:rPr>
                <w:sz w:val="16"/>
              </w:rPr>
              <w:t xml:space="preserve">The system shall let a Patient book one FREE slot with a reason for visit (5–300 characters), creating an appointment with status BOOKED that appears in the doctor’s schedule.</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High</w:t>
            </w:r>
          </w:p>
        </w:tc>
        <w:tc>
          <w:tcPr>
            <w:tcW w:type="dxa" w:w="1219"/>
          </w:tcPr>
          <w:p>
            <w:pPr>
              <w:pStyle w:val="Compact"/>
              <w:spacing w:after="20" w:before="20"/>
              <w:jc w:val="left"/>
            </w:pPr>
            <w:r>
              <w:rPr>
                <w:sz w:val="16"/>
              </w:rPr>
              <w:t xml:space="preserve">Patients, Doctors</w:t>
            </w:r>
          </w:p>
        </w:tc>
        <w:tc>
          <w:tcPr>
            <w:tcW w:type="dxa" w:w="1773"/>
          </w:tcPr>
          <w:p>
            <w:pPr>
              <w:pStyle w:val="Compact"/>
              <w:spacing w:after="20" w:before="20"/>
              <w:jc w:val="left"/>
            </w:pPr>
            <w:r>
              <w:rPr>
                <w:sz w:val="16"/>
              </w:rPr>
              <w:t xml:space="preserve">AC-HAP-F-031: Booking returns 201 with the appointment ID and status BOOKED; the slot status changes to BOOKED; the appointment appears in the doctor’s daily list within 5 s; a confirmation is sent (HAP-F-050). Test: TC-APT-01</w:t>
            </w:r>
          </w:p>
        </w:tc>
        <w:tc>
          <w:tcPr>
            <w:tcW w:type="dxa" w:w="1476"/>
          </w:tcPr>
          <w:p>
            <w:pPr>
              <w:pStyle w:val="Compact"/>
              <w:spacing w:after="20" w:before="20"/>
              <w:jc w:val="left"/>
            </w:pPr>
            <w:r>
              <w:rPr>
                <w:sz w:val="16"/>
              </w:rPr>
              <w:t xml:space="preserve">Reason text is visible to the doctor only.</w:t>
            </w:r>
          </w:p>
        </w:tc>
      </w:tr>
      <w:tr>
        <w:tc>
          <w:tcPr>
            <w:tcW w:type="dxa" w:w="1012"/>
          </w:tcPr>
          <w:p>
            <w:pPr>
              <w:pStyle w:val="Compact"/>
              <w:spacing w:after="20" w:before="20"/>
              <w:jc w:val="left"/>
            </w:pPr>
            <w:r>
              <w:rPr>
                <w:sz w:val="16"/>
              </w:rPr>
              <w:t xml:space="preserve">HAP-F-032</w:t>
            </w:r>
          </w:p>
        </w:tc>
        <w:tc>
          <w:tcPr>
            <w:tcW w:type="dxa" w:w="1857"/>
          </w:tcPr>
          <w:p>
            <w:pPr>
              <w:pStyle w:val="Compact"/>
              <w:spacing w:after="20" w:before="20"/>
              <w:jc w:val="left"/>
            </w:pPr>
            <w:r>
              <w:rPr>
                <w:sz w:val="16"/>
              </w:rPr>
              <w:t xml:space="preserve">The system shall prevent appointment conflicts: a slot shall hold at most one active (BOOKED or CHECKED_IN) appointment, a patient shall not hold two active appointments that overlap in time, and when several bookings for the same slot arrive at the same time exactly one shall succeed and the others shall receive 409</w:t>
            </w:r>
            <w:r>
              <w:rPr>
                <w:sz w:val="16"/>
              </w:rPr>
              <w:t xml:space="preserve"> </w:t>
            </w:r>
            <w:r>
              <w:rPr>
                <w:rStyle w:val="VerbatimChar"/>
                <w:sz w:val="16"/>
              </w:rPr>
              <w:t xml:space="preserve">SLOT_TAKEN</w:t>
            </w:r>
            <w:r>
              <w:rPr>
                <w:sz w:val="16"/>
              </w:rPr>
              <w:t xml:space="preserve">.</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High</w:t>
            </w:r>
          </w:p>
        </w:tc>
        <w:tc>
          <w:tcPr>
            <w:tcW w:type="dxa" w:w="1219"/>
          </w:tcPr>
          <w:p>
            <w:pPr>
              <w:pStyle w:val="Compact"/>
              <w:spacing w:after="20" w:before="20"/>
              <w:jc w:val="left"/>
            </w:pPr>
            <w:r>
              <w:rPr>
                <w:sz w:val="16"/>
              </w:rPr>
              <w:t xml:space="preserve">Doctors, Patients, Hospital management</w:t>
            </w:r>
          </w:p>
        </w:tc>
        <w:tc>
          <w:tcPr>
            <w:tcW w:type="dxa" w:w="1773"/>
          </w:tcPr>
          <w:p>
            <w:pPr>
              <w:pStyle w:val="Compact"/>
              <w:spacing w:after="20" w:before="20"/>
              <w:jc w:val="left"/>
            </w:pPr>
            <w:r>
              <w:rPr>
                <w:sz w:val="16"/>
              </w:rPr>
              <w:t xml:space="preserve">AC-HAP-F-032: 20 concurrent booking requests for one slot produce exactly one 201 and nineteen 409</w:t>
            </w:r>
            <w:r>
              <w:rPr>
                <w:sz w:val="16"/>
              </w:rPr>
              <w:t xml:space="preserve"> </w:t>
            </w:r>
            <w:r>
              <w:rPr>
                <w:rStyle w:val="VerbatimChar"/>
                <w:sz w:val="16"/>
              </w:rPr>
              <w:t xml:space="preserve">SLOT_TAKEN</w:t>
            </w:r>
            <w:r>
              <w:rPr>
                <w:sz w:val="16"/>
              </w:rPr>
              <w:t xml:space="preserve">, and the database holds one active appointment for that slot; booking a slot that overlaps the patient’s existing active appointment with another doctor returns 409</w:t>
            </w:r>
            <w:r>
              <w:rPr>
                <w:sz w:val="16"/>
              </w:rPr>
              <w:t xml:space="preserve"> </w:t>
            </w:r>
            <w:r>
              <w:rPr>
                <w:rStyle w:val="VerbatimChar"/>
                <w:sz w:val="16"/>
              </w:rPr>
              <w:t xml:space="preserve">PATIENT_OVERLAP</w:t>
            </w:r>
            <w:r>
              <w:rPr>
                <w:sz w:val="16"/>
              </w:rPr>
              <w:t xml:space="preserve">. Test: TC-APT-02</w:t>
            </w:r>
          </w:p>
        </w:tc>
        <w:tc>
          <w:tcPr>
            <w:tcW w:type="dxa" w:w="1476"/>
          </w:tcPr>
          <w:p>
            <w:pPr>
              <w:pStyle w:val="Compact"/>
              <w:spacing w:after="20" w:before="20"/>
              <w:jc w:val="left"/>
            </w:pPr>
            <w:r>
              <w:rPr>
                <w:sz w:val="16"/>
              </w:rPr>
              <w:t xml:space="preserve">Implemented with a row lock on the slot inside one transaction plus a partial unique index (SAD §3.6).</w:t>
            </w:r>
          </w:p>
        </w:tc>
      </w:tr>
      <w:tr>
        <w:tc>
          <w:tcPr>
            <w:tcW w:type="dxa" w:w="1012"/>
          </w:tcPr>
          <w:p>
            <w:pPr>
              <w:pStyle w:val="Compact"/>
              <w:spacing w:after="20" w:before="20"/>
              <w:jc w:val="left"/>
            </w:pPr>
            <w:r>
              <w:rPr>
                <w:sz w:val="16"/>
              </w:rPr>
              <w:t xml:space="preserve">HAP-F-033</w:t>
            </w:r>
          </w:p>
        </w:tc>
        <w:tc>
          <w:tcPr>
            <w:tcW w:type="dxa" w:w="1857"/>
          </w:tcPr>
          <w:p>
            <w:pPr>
              <w:pStyle w:val="Compact"/>
              <w:spacing w:after="20" w:before="20"/>
              <w:jc w:val="left"/>
            </w:pPr>
            <w:r>
              <w:rPr>
                <w:sz w:val="16"/>
              </w:rPr>
              <w:t xml:space="preserve">The system shall let a Patient reschedule an appointment to another FREE slot, or cancel it, up to 2 hours before the slot start; the old slot shall become FREE immediately; later changes shall be rejected with 409</w:t>
            </w:r>
            <w:r>
              <w:rPr>
                <w:sz w:val="16"/>
              </w:rPr>
              <w:t xml:space="preserve"> </w:t>
            </w:r>
            <w:r>
              <w:rPr>
                <w:rStyle w:val="VerbatimChar"/>
                <w:sz w:val="16"/>
              </w:rPr>
              <w:t xml:space="preserve">CHANGE_WINDOW_CLOSED</w:t>
            </w:r>
            <w:r>
              <w:rPr>
                <w:sz w:val="16"/>
              </w:rPr>
              <w:t xml:space="preserve">.</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High</w:t>
            </w:r>
          </w:p>
        </w:tc>
        <w:tc>
          <w:tcPr>
            <w:tcW w:type="dxa" w:w="1219"/>
          </w:tcPr>
          <w:p>
            <w:pPr>
              <w:pStyle w:val="Compact"/>
              <w:spacing w:after="20" w:before="20"/>
              <w:jc w:val="left"/>
            </w:pPr>
            <w:r>
              <w:rPr>
                <w:sz w:val="16"/>
              </w:rPr>
              <w:t xml:space="preserve">Patients, Reception</w:t>
            </w:r>
          </w:p>
        </w:tc>
        <w:tc>
          <w:tcPr>
            <w:tcW w:type="dxa" w:w="1773"/>
          </w:tcPr>
          <w:p>
            <w:pPr>
              <w:pStyle w:val="Compact"/>
              <w:spacing w:after="20" w:before="20"/>
              <w:jc w:val="left"/>
            </w:pPr>
            <w:r>
              <w:rPr>
                <w:sz w:val="16"/>
              </w:rPr>
              <w:t xml:space="preserve">AC-HAP-F-033: Cancelling 3 hours before start returns 200, status CANCELLED and the slot is FREE in the next search; cancelling 1 hour 59 minutes before start returns 409</w:t>
            </w:r>
            <w:r>
              <w:rPr>
                <w:sz w:val="16"/>
              </w:rPr>
              <w:t xml:space="preserve"> </w:t>
            </w:r>
            <w:r>
              <w:rPr>
                <w:rStyle w:val="VerbatimChar"/>
                <w:sz w:val="16"/>
              </w:rPr>
              <w:t xml:space="preserve">CHANGE_WINDOW_CLOSED</w:t>
            </w:r>
            <w:r>
              <w:rPr>
                <w:sz w:val="16"/>
              </w:rPr>
              <w:t xml:space="preserve">; rescheduling applies the same conflict checks as HAP-F-032. Test: TC-APT-03</w:t>
            </w:r>
          </w:p>
        </w:tc>
        <w:tc>
          <w:tcPr>
            <w:tcW w:type="dxa" w:w="1476"/>
          </w:tcPr>
          <w:p>
            <w:pPr>
              <w:pStyle w:val="Compact"/>
              <w:spacing w:after="20" w:before="20"/>
              <w:jc w:val="left"/>
            </w:pPr>
            <w:r>
              <w:rPr>
                <w:sz w:val="16"/>
              </w:rPr>
              <w:t xml:space="preserve">Receptionist changes inside the 2-hour window are allowed (HAP-F-035).</w:t>
            </w:r>
          </w:p>
        </w:tc>
      </w:tr>
      <w:tr>
        <w:tc>
          <w:tcPr>
            <w:tcW w:type="dxa" w:w="1012"/>
          </w:tcPr>
          <w:p>
            <w:pPr>
              <w:pStyle w:val="Compact"/>
              <w:spacing w:after="20" w:before="20"/>
              <w:jc w:val="left"/>
            </w:pPr>
            <w:r>
              <w:rPr>
                <w:sz w:val="16"/>
              </w:rPr>
              <w:t xml:space="preserve">HAP-F-034</w:t>
            </w:r>
          </w:p>
        </w:tc>
        <w:tc>
          <w:tcPr>
            <w:tcW w:type="dxa" w:w="1857"/>
          </w:tcPr>
          <w:p>
            <w:pPr>
              <w:pStyle w:val="Compact"/>
              <w:spacing w:after="20" w:before="20"/>
              <w:jc w:val="left"/>
            </w:pPr>
            <w:r>
              <w:rPr>
                <w:sz w:val="16"/>
              </w:rPr>
              <w:t xml:space="preserve">The system shall track each appointment through the statuses BOOKED → CHECKED_IN → COMPLETED, or BOOKED → CANCELLED / NO_SHOW; the Receptionist shall check patients in; the system shall mark an appointment NO_SHOW 30 minutes after the slot end if it was never checked in; any other transition shall return 409</w:t>
            </w:r>
            <w:r>
              <w:rPr>
                <w:sz w:val="16"/>
              </w:rPr>
              <w:t xml:space="preserve"> </w:t>
            </w:r>
            <w:r>
              <w:rPr>
                <w:rStyle w:val="VerbatimChar"/>
                <w:sz w:val="16"/>
              </w:rPr>
              <w:t xml:space="preserve">INVALID_STATUS_TRANSITION</w:t>
            </w:r>
            <w:r>
              <w:rPr>
                <w:sz w:val="16"/>
              </w:rPr>
              <w:t xml:space="preserve">.</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High</w:t>
            </w:r>
          </w:p>
        </w:tc>
        <w:tc>
          <w:tcPr>
            <w:tcW w:type="dxa" w:w="1219"/>
          </w:tcPr>
          <w:p>
            <w:pPr>
              <w:pStyle w:val="Compact"/>
              <w:spacing w:after="20" w:before="20"/>
              <w:jc w:val="left"/>
            </w:pPr>
            <w:r>
              <w:rPr>
                <w:sz w:val="16"/>
              </w:rPr>
              <w:t xml:space="preserve">Reception, Doctors, Admin</w:t>
            </w:r>
          </w:p>
        </w:tc>
        <w:tc>
          <w:tcPr>
            <w:tcW w:type="dxa" w:w="1773"/>
          </w:tcPr>
          <w:p>
            <w:pPr>
              <w:pStyle w:val="Compact"/>
              <w:spacing w:after="20" w:before="20"/>
              <w:jc w:val="left"/>
            </w:pPr>
            <w:r>
              <w:rPr>
                <w:sz w:val="16"/>
              </w:rPr>
              <w:t xml:space="preserve">AC-HAP-F-034: Check-in changes BOOKED to CHECKED_IN; an appointment not checked in is NO_SHOW within 31 minutes after the slot end; COMPLETED → BOOKED and CANCELLED → CHECKED_IN both return 409. Test: TC-APT-03</w:t>
            </w:r>
          </w:p>
        </w:tc>
        <w:tc>
          <w:tcPr>
            <w:tcW w:type="dxa" w:w="1476"/>
          </w:tcPr>
          <w:p>
            <w:pPr>
              <w:pStyle w:val="Compact"/>
              <w:spacing w:after="20" w:before="20"/>
              <w:jc w:val="left"/>
            </w:pPr>
            <w:r>
              <w:rPr>
                <w:sz w:val="16"/>
              </w:rPr>
              <w:t xml:space="preserve">COMPLETED is set by the Medical Record Service when notes are saved (HAP-F-041).</w:t>
            </w:r>
          </w:p>
        </w:tc>
      </w:tr>
      <w:tr>
        <w:tc>
          <w:tcPr>
            <w:tcW w:type="dxa" w:w="1012"/>
          </w:tcPr>
          <w:p>
            <w:pPr>
              <w:pStyle w:val="Compact"/>
              <w:spacing w:after="20" w:before="20"/>
              <w:jc w:val="left"/>
            </w:pPr>
            <w:r>
              <w:rPr>
                <w:sz w:val="16"/>
              </w:rPr>
              <w:t xml:space="preserve">HAP-F-035</w:t>
            </w:r>
          </w:p>
        </w:tc>
        <w:tc>
          <w:tcPr>
            <w:tcW w:type="dxa" w:w="1857"/>
          </w:tcPr>
          <w:p>
            <w:pPr>
              <w:pStyle w:val="Compact"/>
              <w:spacing w:after="20" w:before="20"/>
              <w:jc w:val="left"/>
            </w:pPr>
            <w:r>
              <w:rPr>
                <w:sz w:val="16"/>
              </w:rPr>
              <w:t xml:space="preserve">The system shall let a Receptionist book, reschedule and cancel appointments on behalf of any registered patient, applying the same conflict rules as HAP-F-032, and shall record which staff member made the change.</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Medium</w:t>
            </w:r>
          </w:p>
        </w:tc>
        <w:tc>
          <w:tcPr>
            <w:tcW w:type="dxa" w:w="1219"/>
          </w:tcPr>
          <w:p>
            <w:pPr>
              <w:pStyle w:val="Compact"/>
              <w:spacing w:after="20" w:before="20"/>
              <w:jc w:val="left"/>
            </w:pPr>
            <w:r>
              <w:rPr>
                <w:sz w:val="16"/>
              </w:rPr>
              <w:t xml:space="preserve">Reception</w:t>
            </w:r>
          </w:p>
        </w:tc>
        <w:tc>
          <w:tcPr>
            <w:tcW w:type="dxa" w:w="1773"/>
          </w:tcPr>
          <w:p>
            <w:pPr>
              <w:pStyle w:val="Compact"/>
              <w:spacing w:after="20" w:before="20"/>
              <w:jc w:val="left"/>
            </w:pPr>
            <w:r>
              <w:rPr>
                <w:sz w:val="16"/>
              </w:rPr>
              <w:t xml:space="preserve">AC-HAP-F-035: A Receptionist booking for a patient creates a BOOKED appointment with</w:t>
            </w:r>
            <w:r>
              <w:rPr>
                <w:sz w:val="16"/>
              </w:rPr>
              <w:t xml:space="preserve"> </w:t>
            </w:r>
            <w:r>
              <w:rPr>
                <w:rStyle w:val="VerbatimChar"/>
                <w:sz w:val="16"/>
              </w:rPr>
              <w:t xml:space="preserve">created_by</w:t>
            </w:r>
            <w:r>
              <w:rPr>
                <w:sz w:val="16"/>
              </w:rPr>
              <w:t xml:space="preserve"> </w:t>
            </w:r>
            <w:r>
              <w:rPr>
                <w:sz w:val="16"/>
              </w:rPr>
              <w:t xml:space="preserve">= the receptionist’s user ID; a conflicting booking returns 409 as for patients. Test: covered in sprint testing</w:t>
            </w:r>
          </w:p>
        </w:tc>
        <w:tc>
          <w:tcPr>
            <w:tcW w:type="dxa" w:w="1476"/>
          </w:tcPr>
          <w:p>
            <w:pPr>
              <w:pStyle w:val="Compact"/>
              <w:spacing w:after="20" w:before="20"/>
              <w:jc w:val="left"/>
            </w:pPr>
            <w:r>
              <w:rPr>
                <w:sz w:val="16"/>
              </w:rPr>
              <w:t xml:space="preserve">Supports phone and walk-in bookings.</w:t>
            </w:r>
          </w:p>
        </w:tc>
      </w:tr>
    </w:tbl>
    <w:bookmarkEnd w:id="42"/>
    <w:bookmarkStart w:id="43" w:name="medical-records-prescriptions"/>
    <w:p>
      <w:pPr>
        <w:pStyle w:val="Heading3"/>
      </w:pPr>
      <w:r>
        <w:t xml:space="preserve">4.5 Medical Records &amp; Prescriptions</w:t>
      </w:r>
    </w:p>
    <w:p>
      <w:pPr>
        <w:pStyle w:val="FirstParagraph"/>
      </w:pPr>
      <w:r>
        <w:rPr>
          <w:bCs/>
          <w:b/>
        </w:rPr>
        <w:t xml:space="preserve">Description:</w:t>
      </w:r>
      <w:r>
        <w:t xml:space="preserve"> </w:t>
      </w:r>
      <w:r>
        <w:t xml:space="preserve">Give doctors fast access to the history of the patients they are treating, let them record consultations and prescriptions, and give patients read-only access to their own records, while keeping every record permanent and versioned.</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1012"/>
        <w:gridCol w:w="1853"/>
        <w:gridCol w:w="1095"/>
        <w:gridCol w:w="928"/>
        <w:gridCol w:w="1226"/>
        <w:gridCol w:w="1803"/>
        <w:gridCol w:w="1439"/>
      </w:tblGrid>
      <w:tr>
        <w:trPr>
          <w:tblHeader w:val="true"/>
        </w:trPr>
        <w:tc>
          <w:tcPr>
            <w:tcW w:type="dxa" w:w="1012"/>
            <w:shd w:val="clear" w:color="auto" w:fill="DBE5F1"/>
          </w:tcPr>
          <w:p>
            <w:pPr>
              <w:pStyle w:val="Compact"/>
              <w:spacing w:after="20" w:before="20"/>
              <w:jc w:val="left"/>
            </w:pPr>
            <w:r>
              <w:rPr>
                <w:b/>
                <w:sz w:val="16"/>
              </w:rPr>
              <w:t xml:space="preserve">Req ID</w:t>
            </w:r>
          </w:p>
        </w:tc>
        <w:tc>
          <w:tcPr>
            <w:tcW w:type="dxa" w:w="1854"/>
            <w:shd w:val="clear" w:color="auto" w:fill="DBE5F1"/>
          </w:tcPr>
          <w:p>
            <w:pPr>
              <w:pStyle w:val="Compact"/>
              <w:spacing w:after="20" w:before="20"/>
              <w:jc w:val="left"/>
            </w:pPr>
            <w:r>
              <w:rPr>
                <w:b/>
                <w:sz w:val="16"/>
              </w:rPr>
              <w:t xml:space="preserve">Requirement (The system shall…)</w:t>
            </w:r>
          </w:p>
        </w:tc>
        <w:tc>
          <w:tcPr>
            <w:tcW w:type="dxa" w:w="1095"/>
            <w:shd w:val="clear" w:color="auto" w:fill="DBE5F1"/>
          </w:tcPr>
          <w:p>
            <w:pPr>
              <w:pStyle w:val="Compact"/>
              <w:spacing w:after="20" w:before="20"/>
              <w:jc w:val="left"/>
            </w:pPr>
            <w:r>
              <w:rPr>
                <w:b/>
                <w:sz w:val="16"/>
              </w:rPr>
              <w:t xml:space="preserve">Type</w:t>
            </w:r>
          </w:p>
        </w:tc>
        <w:tc>
          <w:tcPr>
            <w:tcW w:type="dxa" w:w="929"/>
            <w:shd w:val="clear" w:color="auto" w:fill="DBE5F1"/>
          </w:tcPr>
          <w:p>
            <w:pPr>
              <w:pStyle w:val="Compact"/>
              <w:spacing w:after="20" w:before="20"/>
              <w:jc w:val="left"/>
            </w:pPr>
            <w:r>
              <w:rPr>
                <w:b/>
                <w:sz w:val="16"/>
              </w:rPr>
              <w:t xml:space="preserve">Priority</w:t>
            </w:r>
          </w:p>
        </w:tc>
        <w:tc>
          <w:tcPr>
            <w:tcW w:type="dxa" w:w="1227"/>
            <w:shd w:val="clear" w:color="auto" w:fill="DBE5F1"/>
          </w:tcPr>
          <w:p>
            <w:pPr>
              <w:pStyle w:val="Compact"/>
              <w:spacing w:after="20" w:before="20"/>
              <w:jc w:val="left"/>
            </w:pPr>
            <w:r>
              <w:rPr>
                <w:b/>
                <w:sz w:val="16"/>
              </w:rPr>
              <w:t xml:space="preserve">Source/Stakeholder</w:t>
            </w:r>
          </w:p>
        </w:tc>
        <w:tc>
          <w:tcPr>
            <w:tcW w:type="dxa" w:w="1804"/>
            <w:shd w:val="clear" w:color="auto" w:fill="DBE5F1"/>
          </w:tcPr>
          <w:p>
            <w:pPr>
              <w:pStyle w:val="Compact"/>
              <w:spacing w:after="20" w:before="20"/>
              <w:jc w:val="left"/>
            </w:pPr>
            <w:r>
              <w:rPr>
                <w:b/>
                <w:sz w:val="16"/>
              </w:rPr>
              <w:t xml:space="preserve">Acceptance criteria / Test case ref</w:t>
            </w:r>
          </w:p>
        </w:tc>
        <w:tc>
          <w:tcPr>
            <w:tcW w:type="dxa" w:w="1439"/>
            <w:shd w:val="clear" w:color="auto" w:fill="DBE5F1"/>
          </w:tcPr>
          <w:p>
            <w:pPr>
              <w:pStyle w:val="Compact"/>
              <w:spacing w:after="20" w:before="20"/>
              <w:jc w:val="left"/>
            </w:pPr>
            <w:r>
              <w:rPr>
                <w:b/>
                <w:sz w:val="16"/>
              </w:rPr>
              <w:t xml:space="preserve">Comments / Dependencies</w:t>
            </w:r>
          </w:p>
        </w:tc>
      </w:tr>
      <w:tr>
        <w:tc>
          <w:tcPr>
            <w:tcW w:type="dxa" w:w="1012"/>
          </w:tcPr>
          <w:p>
            <w:pPr>
              <w:pStyle w:val="Compact"/>
              <w:spacing w:after="20" w:before="20"/>
              <w:jc w:val="left"/>
            </w:pPr>
            <w:r>
              <w:rPr>
                <w:sz w:val="16"/>
              </w:rPr>
              <w:t xml:space="preserve">HAP-F-040</w:t>
            </w:r>
          </w:p>
        </w:tc>
        <w:tc>
          <w:tcPr>
            <w:tcW w:type="dxa" w:w="1854"/>
          </w:tcPr>
          <w:p>
            <w:pPr>
              <w:pStyle w:val="Compact"/>
              <w:spacing w:after="20" w:before="20"/>
              <w:jc w:val="left"/>
            </w:pPr>
            <w:r>
              <w:rPr>
                <w:sz w:val="16"/>
              </w:rPr>
              <w:t xml:space="preserve">The system shall show a Doctor their own appointments for a chosen day in time order and shall let the Doctor open the chart (profile, allergies, past visits, consultation notes, prescriptions) only of patients who have or had an appointment with that doctor.</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High</w:t>
            </w:r>
          </w:p>
        </w:tc>
        <w:tc>
          <w:tcPr>
            <w:tcW w:type="dxa" w:w="1227"/>
          </w:tcPr>
          <w:p>
            <w:pPr>
              <w:pStyle w:val="Compact"/>
              <w:spacing w:after="20" w:before="20"/>
              <w:jc w:val="left"/>
            </w:pPr>
            <w:r>
              <w:rPr>
                <w:sz w:val="16"/>
              </w:rPr>
              <w:t xml:space="preserve">Doctors, Patients</w:t>
            </w:r>
          </w:p>
        </w:tc>
        <w:tc>
          <w:tcPr>
            <w:tcW w:type="dxa" w:w="1804"/>
          </w:tcPr>
          <w:p>
            <w:pPr>
              <w:pStyle w:val="Compact"/>
              <w:spacing w:after="20" w:before="20"/>
              <w:jc w:val="left"/>
            </w:pPr>
            <w:r>
              <w:rPr>
                <w:sz w:val="16"/>
              </w:rPr>
              <w:t xml:space="preserve">AC-HAP-F-040: The day list shows only that doctor’s appointments, sorted by time; opening the chart of a listed patient returns 200 within 2 s with allergies at the top; requesting the chart of a patient with no appointment with that doctor returns 403</w:t>
            </w:r>
            <w:r>
              <w:rPr>
                <w:sz w:val="16"/>
              </w:rPr>
              <w:t xml:space="preserve"> </w:t>
            </w:r>
            <w:r>
              <w:rPr>
                <w:rStyle w:val="VerbatimChar"/>
                <w:sz w:val="16"/>
              </w:rPr>
              <w:t xml:space="preserve">NO_CARE_RELATIONSHIP</w:t>
            </w:r>
            <w:r>
              <w:rPr>
                <w:sz w:val="16"/>
              </w:rPr>
              <w:t xml:space="preserve"> </w:t>
            </w:r>
            <w:r>
              <w:rPr>
                <w:sz w:val="16"/>
              </w:rPr>
              <w:t xml:space="preserve">and an audit entry. Test: TC-MR-03</w:t>
            </w:r>
          </w:p>
        </w:tc>
        <w:tc>
          <w:tcPr>
            <w:tcW w:type="dxa" w:w="1439"/>
          </w:tcPr>
          <w:p>
            <w:pPr>
              <w:pStyle w:val="Compact"/>
              <w:spacing w:after="20" w:before="20"/>
              <w:jc w:val="left"/>
            </w:pPr>
            <w:r>
              <w:rPr>
                <w:sz w:val="16"/>
              </w:rPr>
              <w:t xml:space="preserve">Care-relationship rule implements HAP-SR-004. Every chart view is logged (HAP-SR-007).</w:t>
            </w:r>
          </w:p>
        </w:tc>
      </w:tr>
      <w:tr>
        <w:tc>
          <w:tcPr>
            <w:tcW w:type="dxa" w:w="1012"/>
          </w:tcPr>
          <w:p>
            <w:pPr>
              <w:pStyle w:val="Compact"/>
              <w:spacing w:after="20" w:before="20"/>
              <w:jc w:val="left"/>
            </w:pPr>
            <w:r>
              <w:rPr>
                <w:sz w:val="16"/>
              </w:rPr>
              <w:t xml:space="preserve">HAP-F-041</w:t>
            </w:r>
          </w:p>
        </w:tc>
        <w:tc>
          <w:tcPr>
            <w:tcW w:type="dxa" w:w="1854"/>
          </w:tcPr>
          <w:p>
            <w:pPr>
              <w:pStyle w:val="Compact"/>
              <w:spacing w:after="20" w:before="20"/>
              <w:jc w:val="left"/>
            </w:pPr>
            <w:r>
              <w:rPr>
                <w:sz w:val="16"/>
              </w:rPr>
              <w:t xml:space="preserve">The system shall let a Doctor record a consultation (symptoms, vitals: blood pressure, pulse, temperature, weight; diagnosis; notes) for an appointment that is CHECKED_IN, and saving it shall set the appointment to COMPLETED.</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High</w:t>
            </w:r>
          </w:p>
        </w:tc>
        <w:tc>
          <w:tcPr>
            <w:tcW w:type="dxa" w:w="1227"/>
          </w:tcPr>
          <w:p>
            <w:pPr>
              <w:pStyle w:val="Compact"/>
              <w:spacing w:after="20" w:before="20"/>
              <w:jc w:val="left"/>
            </w:pPr>
            <w:r>
              <w:rPr>
                <w:sz w:val="16"/>
              </w:rPr>
              <w:t xml:space="preserve">Doctors</w:t>
            </w:r>
          </w:p>
        </w:tc>
        <w:tc>
          <w:tcPr>
            <w:tcW w:type="dxa" w:w="1804"/>
          </w:tcPr>
          <w:p>
            <w:pPr>
              <w:pStyle w:val="Compact"/>
              <w:spacing w:after="20" w:before="20"/>
              <w:jc w:val="left"/>
            </w:pPr>
            <w:r>
              <w:rPr>
                <w:sz w:val="16"/>
              </w:rPr>
              <w:t xml:space="preserve">AC-HAP-F-041: Saving a consultation for a CHECKED_IN appointment returns 201 and the appointment becomes COMPLETED; saving for a BOOKED appointment returns 409</w:t>
            </w:r>
            <w:r>
              <w:rPr>
                <w:sz w:val="16"/>
              </w:rPr>
              <w:t xml:space="preserve"> </w:t>
            </w:r>
            <w:r>
              <w:rPr>
                <w:rStyle w:val="VerbatimChar"/>
                <w:sz w:val="16"/>
              </w:rPr>
              <w:t xml:space="preserve">APPOINTMENT_NOT_CHECKED_IN</w:t>
            </w:r>
            <w:r>
              <w:rPr>
                <w:sz w:val="16"/>
              </w:rPr>
              <w:t xml:space="preserve">; vitals outside physical limits (e.g. pulse &gt; 300) return 422. Test: TC-MR-01</w:t>
            </w:r>
          </w:p>
        </w:tc>
        <w:tc>
          <w:tcPr>
            <w:tcW w:type="dxa" w:w="1439"/>
          </w:tcPr>
          <w:p>
            <w:pPr>
              <w:pStyle w:val="Compact"/>
              <w:spacing w:after="20" w:before="20"/>
              <w:jc w:val="left"/>
            </w:pPr>
            <w:r>
              <w:rPr>
                <w:sz w:val="16"/>
              </w:rPr>
              <w:t xml:space="preserve">Diagnosis and notes are encrypted at rest (HAP-SR-006).</w:t>
            </w:r>
          </w:p>
        </w:tc>
      </w:tr>
      <w:tr>
        <w:tc>
          <w:tcPr>
            <w:tcW w:type="dxa" w:w="1012"/>
          </w:tcPr>
          <w:p>
            <w:pPr>
              <w:pStyle w:val="Compact"/>
              <w:spacing w:after="20" w:before="20"/>
              <w:jc w:val="left"/>
            </w:pPr>
            <w:r>
              <w:rPr>
                <w:sz w:val="16"/>
              </w:rPr>
              <w:t xml:space="preserve">HAP-F-042</w:t>
            </w:r>
          </w:p>
        </w:tc>
        <w:tc>
          <w:tcPr>
            <w:tcW w:type="dxa" w:w="1854"/>
          </w:tcPr>
          <w:p>
            <w:pPr>
              <w:pStyle w:val="Compact"/>
              <w:spacing w:after="20" w:before="20"/>
              <w:jc w:val="left"/>
            </w:pPr>
            <w:r>
              <w:rPr>
                <w:sz w:val="16"/>
              </w:rPr>
              <w:t xml:space="preserve">The system shall let a Doctor issue a prescription linked to the appointment, with one or more items each having medicine name, dosage, frequency, duration in days and instructions, and shall generate a prescription PDF showing clinic, doctor, patient MRN, date and items.</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High</w:t>
            </w:r>
          </w:p>
        </w:tc>
        <w:tc>
          <w:tcPr>
            <w:tcW w:type="dxa" w:w="1227"/>
          </w:tcPr>
          <w:p>
            <w:pPr>
              <w:pStyle w:val="Compact"/>
              <w:spacing w:after="20" w:before="20"/>
              <w:jc w:val="left"/>
            </w:pPr>
            <w:r>
              <w:rPr>
                <w:sz w:val="16"/>
              </w:rPr>
              <w:t xml:space="preserve">Doctors, Patients, Pharmacists</w:t>
            </w:r>
          </w:p>
        </w:tc>
        <w:tc>
          <w:tcPr>
            <w:tcW w:type="dxa" w:w="1804"/>
          </w:tcPr>
          <w:p>
            <w:pPr>
              <w:pStyle w:val="Compact"/>
              <w:spacing w:after="20" w:before="20"/>
              <w:jc w:val="left"/>
            </w:pPr>
            <w:r>
              <w:rPr>
                <w:sz w:val="16"/>
              </w:rPr>
              <w:t xml:space="preserve">AC-HAP-F-042: A prescription with 3 items returns 201 and a PDF of 3 items is downloadable; an item without dosage or duration returns 422; the PDF is generated in ≤ 3 s. Test: TC-MR-02</w:t>
            </w:r>
          </w:p>
        </w:tc>
        <w:tc>
          <w:tcPr>
            <w:tcW w:type="dxa" w:w="1439"/>
          </w:tcPr>
          <w:p>
            <w:pPr>
              <w:pStyle w:val="Compact"/>
              <w:spacing w:after="20" w:before="20"/>
              <w:jc w:val="left"/>
            </w:pPr>
            <w:r>
              <w:rPr>
                <w:sz w:val="16"/>
              </w:rPr>
              <w:t xml:space="preserve">ReportLab is used for PDFs.</w:t>
            </w:r>
          </w:p>
        </w:tc>
      </w:tr>
      <w:tr>
        <w:tc>
          <w:tcPr>
            <w:tcW w:type="dxa" w:w="1012"/>
          </w:tcPr>
          <w:p>
            <w:pPr>
              <w:pStyle w:val="Compact"/>
              <w:spacing w:after="20" w:before="20"/>
              <w:jc w:val="left"/>
            </w:pPr>
            <w:r>
              <w:rPr>
                <w:sz w:val="16"/>
              </w:rPr>
              <w:t xml:space="preserve">HAP-F-043</w:t>
            </w:r>
          </w:p>
        </w:tc>
        <w:tc>
          <w:tcPr>
            <w:tcW w:type="dxa" w:w="1854"/>
          </w:tcPr>
          <w:p>
            <w:pPr>
              <w:pStyle w:val="Compact"/>
              <w:spacing w:after="20" w:before="20"/>
              <w:jc w:val="left"/>
            </w:pPr>
            <w:r>
              <w:rPr>
                <w:sz w:val="16"/>
              </w:rPr>
              <w:t xml:space="preserve">The system shall let a Patient view their own visits, consultation summaries and prescriptions read-only and download any of their prescription PDFs.</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High</w:t>
            </w:r>
          </w:p>
        </w:tc>
        <w:tc>
          <w:tcPr>
            <w:tcW w:type="dxa" w:w="1227"/>
          </w:tcPr>
          <w:p>
            <w:pPr>
              <w:pStyle w:val="Compact"/>
              <w:spacing w:after="20" w:before="20"/>
              <w:jc w:val="left"/>
            </w:pPr>
            <w:r>
              <w:rPr>
                <w:sz w:val="16"/>
              </w:rPr>
              <w:t xml:space="preserve">Patients</w:t>
            </w:r>
          </w:p>
        </w:tc>
        <w:tc>
          <w:tcPr>
            <w:tcW w:type="dxa" w:w="1804"/>
          </w:tcPr>
          <w:p>
            <w:pPr>
              <w:pStyle w:val="Compact"/>
              <w:spacing w:after="20" w:before="20"/>
              <w:jc w:val="left"/>
            </w:pPr>
            <w:r>
              <w:rPr>
                <w:sz w:val="16"/>
              </w:rPr>
              <w:t xml:space="preserve">AC-HAP-F-043: The patient sees all their own prescriptions in date order; any PUT, POST or DELETE by a Patient on records returns 403; a patient cannot open another patient’s prescription (403). Test: TC-MR-02</w:t>
            </w:r>
          </w:p>
        </w:tc>
        <w:tc>
          <w:tcPr>
            <w:tcW w:type="dxa" w:w="1439"/>
          </w:tcPr>
          <w:p>
            <w:pPr>
              <w:pStyle w:val="Compact"/>
              <w:spacing w:after="20" w:before="20"/>
              <w:jc w:val="left"/>
            </w:pPr>
            <w:r>
              <w:rPr>
                <w:sz w:val="16"/>
              </w:rPr>
              <w:t xml:space="preserve">Patients do not see the doctor’s private notes field.</w:t>
            </w:r>
          </w:p>
        </w:tc>
      </w:tr>
      <w:tr>
        <w:tc>
          <w:tcPr>
            <w:tcW w:type="dxa" w:w="1012"/>
          </w:tcPr>
          <w:p>
            <w:pPr>
              <w:pStyle w:val="Compact"/>
              <w:spacing w:after="20" w:before="20"/>
              <w:jc w:val="left"/>
            </w:pPr>
            <w:r>
              <w:rPr>
                <w:sz w:val="16"/>
              </w:rPr>
              <w:t xml:space="preserve">HAP-F-044</w:t>
            </w:r>
          </w:p>
        </w:tc>
        <w:tc>
          <w:tcPr>
            <w:tcW w:type="dxa" w:w="1854"/>
          </w:tcPr>
          <w:p>
            <w:pPr>
              <w:pStyle w:val="Compact"/>
              <w:spacing w:after="20" w:before="20"/>
              <w:jc w:val="left"/>
            </w:pPr>
            <w:r>
              <w:rPr>
                <w:sz w:val="16"/>
              </w:rPr>
              <w:t xml:space="preserve">The system shall never delete medical records; editing a consultation or prescription shall create a new version with the editing doctor and timestamp, and all earlier versions shall remain viewable.</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High</w:t>
            </w:r>
          </w:p>
        </w:tc>
        <w:tc>
          <w:tcPr>
            <w:tcW w:type="dxa" w:w="1227"/>
          </w:tcPr>
          <w:p>
            <w:pPr>
              <w:pStyle w:val="Compact"/>
              <w:spacing w:after="20" w:before="20"/>
              <w:jc w:val="left"/>
            </w:pPr>
            <w:r>
              <w:rPr>
                <w:sz w:val="16"/>
              </w:rPr>
              <w:t xml:space="preserve">Doctors, Hospital management, Regulators</w:t>
            </w:r>
          </w:p>
        </w:tc>
        <w:tc>
          <w:tcPr>
            <w:tcW w:type="dxa" w:w="1804"/>
          </w:tcPr>
          <w:p>
            <w:pPr>
              <w:pStyle w:val="Compact"/>
              <w:spacing w:after="20" w:before="20"/>
              <w:jc w:val="left"/>
            </w:pPr>
            <w:r>
              <w:rPr>
                <w:sz w:val="16"/>
              </w:rPr>
              <w:t xml:space="preserve">AC-HAP-F-044: Editing a consultation once produces version 2;</w:t>
            </w:r>
            <w:r>
              <w:rPr>
                <w:sz w:val="16"/>
              </w:rPr>
              <w:t xml:space="preserve"> </w:t>
            </w:r>
            <w:r>
              <w:rPr>
                <w:rStyle w:val="VerbatimChar"/>
                <w:sz w:val="16"/>
              </w:rPr>
              <w:t xml:space="preserve">GET</w:t>
            </w:r>
            <w:r>
              <w:rPr>
                <w:sz w:val="16"/>
              </w:rPr>
              <w:t xml:space="preserve"> </w:t>
            </w:r>
            <w:r>
              <w:rPr>
                <w:sz w:val="16"/>
              </w:rPr>
              <w:t xml:space="preserve">returns version 2 by default and lists version 1 with its author and time; there is no DELETE endpoint for records. Test: TC-MR-01</w:t>
            </w:r>
          </w:p>
        </w:tc>
        <w:tc>
          <w:tcPr>
            <w:tcW w:type="dxa" w:w="1439"/>
          </w:tcPr>
          <w:p>
            <w:pPr>
              <w:pStyle w:val="Compact"/>
              <w:spacing w:after="20" w:before="20"/>
              <w:jc w:val="left"/>
            </w:pPr>
            <w:r>
              <w:rPr>
                <w:sz w:val="16"/>
              </w:rPr>
              <w:t xml:space="preserve">Supports HAP-SO-2 (integrity and accountability).</w:t>
            </w:r>
          </w:p>
        </w:tc>
      </w:tr>
    </w:tbl>
    <w:bookmarkEnd w:id="43"/>
    <w:bookmarkStart w:id="44" w:name="notifications-reports"/>
    <w:p>
      <w:pPr>
        <w:pStyle w:val="Heading3"/>
      </w:pPr>
      <w:r>
        <w:t xml:space="preserve">4.6 Notifications &amp; Reports</w:t>
      </w:r>
    </w:p>
    <w:p>
      <w:pPr>
        <w:pStyle w:val="FirstParagraph"/>
      </w:pPr>
      <w:r>
        <w:rPr>
          <w:bCs/>
          <w:b/>
        </w:rPr>
        <w:t xml:space="preserve">Description:</w:t>
      </w:r>
      <w:r>
        <w:t xml:space="preserve"> </w:t>
      </w:r>
      <w:r>
        <w:t xml:space="preserve">Keep patients informed about every change to their appointments and give the Admin a live view of clinic activity plus exportable reports.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1012"/>
        <w:gridCol w:w="1790"/>
        <w:gridCol w:w="1095"/>
        <w:gridCol w:w="928"/>
        <w:gridCol w:w="1212"/>
        <w:gridCol w:w="1822"/>
        <w:gridCol w:w="1497"/>
      </w:tblGrid>
      <w:tr>
        <w:trPr>
          <w:tblHeader w:val="true"/>
        </w:trPr>
        <w:tc>
          <w:tcPr>
            <w:tcW w:type="dxa" w:w="1012"/>
            <w:shd w:val="clear" w:color="auto" w:fill="DBE5F1"/>
          </w:tcPr>
          <w:p>
            <w:pPr>
              <w:pStyle w:val="Compact"/>
              <w:spacing w:after="20" w:before="20"/>
              <w:jc w:val="left"/>
            </w:pPr>
            <w:r>
              <w:rPr>
                <w:b/>
                <w:sz w:val="16"/>
              </w:rPr>
              <w:t xml:space="preserve">Req ID</w:t>
            </w:r>
          </w:p>
        </w:tc>
        <w:tc>
          <w:tcPr>
            <w:tcW w:type="dxa" w:w="1791"/>
            <w:shd w:val="clear" w:color="auto" w:fill="DBE5F1"/>
          </w:tcPr>
          <w:p>
            <w:pPr>
              <w:pStyle w:val="Compact"/>
              <w:spacing w:after="20" w:before="20"/>
              <w:jc w:val="left"/>
            </w:pPr>
            <w:r>
              <w:rPr>
                <w:b/>
                <w:sz w:val="16"/>
              </w:rPr>
              <w:t xml:space="preserve">Requirement (The system shall…)</w:t>
            </w:r>
          </w:p>
        </w:tc>
        <w:tc>
          <w:tcPr>
            <w:tcW w:type="dxa" w:w="1095"/>
            <w:shd w:val="clear" w:color="auto" w:fill="DBE5F1"/>
          </w:tcPr>
          <w:p>
            <w:pPr>
              <w:pStyle w:val="Compact"/>
              <w:spacing w:after="20" w:before="20"/>
              <w:jc w:val="left"/>
            </w:pPr>
            <w:r>
              <w:rPr>
                <w:b/>
                <w:sz w:val="16"/>
              </w:rPr>
              <w:t xml:space="preserve">Type</w:t>
            </w:r>
          </w:p>
        </w:tc>
        <w:tc>
          <w:tcPr>
            <w:tcW w:type="dxa" w:w="929"/>
            <w:shd w:val="clear" w:color="auto" w:fill="DBE5F1"/>
          </w:tcPr>
          <w:p>
            <w:pPr>
              <w:pStyle w:val="Compact"/>
              <w:spacing w:after="20" w:before="20"/>
              <w:jc w:val="left"/>
            </w:pPr>
            <w:r>
              <w:rPr>
                <w:b/>
                <w:sz w:val="16"/>
              </w:rPr>
              <w:t xml:space="preserve">Priority</w:t>
            </w:r>
          </w:p>
        </w:tc>
        <w:tc>
          <w:tcPr>
            <w:tcW w:type="dxa" w:w="1213"/>
            <w:shd w:val="clear" w:color="auto" w:fill="DBE5F1"/>
          </w:tcPr>
          <w:p>
            <w:pPr>
              <w:pStyle w:val="Compact"/>
              <w:spacing w:after="20" w:before="20"/>
              <w:jc w:val="left"/>
            </w:pPr>
            <w:r>
              <w:rPr>
                <w:b/>
                <w:sz w:val="16"/>
              </w:rPr>
              <w:t xml:space="preserve">Source/Stakeholder</w:t>
            </w:r>
          </w:p>
        </w:tc>
        <w:tc>
          <w:tcPr>
            <w:tcW w:type="dxa" w:w="1822"/>
            <w:shd w:val="clear" w:color="auto" w:fill="DBE5F1"/>
          </w:tcPr>
          <w:p>
            <w:pPr>
              <w:pStyle w:val="Compact"/>
              <w:spacing w:after="20" w:before="20"/>
              <w:jc w:val="left"/>
            </w:pPr>
            <w:r>
              <w:rPr>
                <w:b/>
                <w:sz w:val="16"/>
              </w:rPr>
              <w:t xml:space="preserve">Acceptance criteria / Test case ref</w:t>
            </w:r>
          </w:p>
        </w:tc>
        <w:tc>
          <w:tcPr>
            <w:tcW w:type="dxa" w:w="1498"/>
            <w:shd w:val="clear" w:color="auto" w:fill="DBE5F1"/>
          </w:tcPr>
          <w:p>
            <w:pPr>
              <w:pStyle w:val="Compact"/>
              <w:spacing w:after="20" w:before="20"/>
              <w:jc w:val="left"/>
            </w:pPr>
            <w:r>
              <w:rPr>
                <w:b/>
                <w:sz w:val="16"/>
              </w:rPr>
              <w:t xml:space="preserve">Comments / Dependencies</w:t>
            </w:r>
          </w:p>
        </w:tc>
      </w:tr>
      <w:tr>
        <w:tc>
          <w:tcPr>
            <w:tcW w:type="dxa" w:w="1012"/>
          </w:tcPr>
          <w:p>
            <w:pPr>
              <w:pStyle w:val="Compact"/>
              <w:spacing w:after="20" w:before="20"/>
              <w:jc w:val="left"/>
            </w:pPr>
            <w:r>
              <w:rPr>
                <w:sz w:val="16"/>
              </w:rPr>
              <w:t xml:space="preserve">HAP-F-050</w:t>
            </w:r>
          </w:p>
        </w:tc>
        <w:tc>
          <w:tcPr>
            <w:tcW w:type="dxa" w:w="1791"/>
          </w:tcPr>
          <w:p>
            <w:pPr>
              <w:pStyle w:val="Compact"/>
              <w:spacing w:after="20" w:before="20"/>
              <w:jc w:val="left"/>
            </w:pPr>
            <w:r>
              <w:rPr>
                <w:sz w:val="16"/>
              </w:rPr>
              <w:t xml:space="preserve">The system shall notify the patient by email and in-app message within 1 minute of an appointment being booked, rescheduled or cancelled, or of the doctor marking leave on that date, and shall send a reminder 24 hours (± 5 minutes) before the appointment start.</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High</w:t>
            </w:r>
          </w:p>
        </w:tc>
        <w:tc>
          <w:tcPr>
            <w:tcW w:type="dxa" w:w="1213"/>
          </w:tcPr>
          <w:p>
            <w:pPr>
              <w:pStyle w:val="Compact"/>
              <w:spacing w:after="20" w:before="20"/>
              <w:jc w:val="left"/>
            </w:pPr>
            <w:r>
              <w:rPr>
                <w:sz w:val="16"/>
              </w:rPr>
              <w:t xml:space="preserve">Patients, Reception</w:t>
            </w:r>
          </w:p>
        </w:tc>
        <w:tc>
          <w:tcPr>
            <w:tcW w:type="dxa" w:w="1822"/>
          </w:tcPr>
          <w:p>
            <w:pPr>
              <w:pStyle w:val="Compact"/>
              <w:spacing w:after="20" w:before="20"/>
              <w:jc w:val="left"/>
            </w:pPr>
            <w:r>
              <w:rPr>
                <w:sz w:val="16"/>
              </w:rPr>
              <w:t xml:space="preserve">AC-HAP-F-050: For each of the four events an email (captured in MailHog during testing) and an in-app notification exist within 60 s; the reminder is sent between 23 h 55 min and 24 h 05 min before the slot start; no notification contains the diagnosis or prescription text. Test: TC-NOT-01</w:t>
            </w:r>
          </w:p>
        </w:tc>
        <w:tc>
          <w:tcPr>
            <w:tcW w:type="dxa" w:w="1498"/>
          </w:tcPr>
          <w:p>
            <w:pPr>
              <w:pStyle w:val="Compact"/>
              <w:spacing w:after="20" w:before="20"/>
              <w:jc w:val="left"/>
            </w:pPr>
            <w:r>
              <w:rPr>
                <w:sz w:val="16"/>
              </w:rPr>
              <w:t xml:space="preserve">Uses the Email Gateway (SMTP) and APScheduler. Failed emails are retried 3 times at 5-minute intervals.</w:t>
            </w:r>
          </w:p>
        </w:tc>
      </w:tr>
      <w:tr>
        <w:tc>
          <w:tcPr>
            <w:tcW w:type="dxa" w:w="1012"/>
          </w:tcPr>
          <w:p>
            <w:pPr>
              <w:pStyle w:val="Compact"/>
              <w:spacing w:after="20" w:before="20"/>
              <w:jc w:val="left"/>
            </w:pPr>
            <w:r>
              <w:rPr>
                <w:sz w:val="16"/>
              </w:rPr>
              <w:t xml:space="preserve">HAP-F-051</w:t>
            </w:r>
          </w:p>
        </w:tc>
        <w:tc>
          <w:tcPr>
            <w:tcW w:type="dxa" w:w="1791"/>
          </w:tcPr>
          <w:p>
            <w:pPr>
              <w:pStyle w:val="Compact"/>
              <w:spacing w:after="20" w:before="20"/>
              <w:jc w:val="left"/>
            </w:pPr>
            <w:r>
              <w:rPr>
                <w:sz w:val="16"/>
              </w:rPr>
              <w:t xml:space="preserve">The system shall show the Admin a dashboard with today’s appointments per doctor (by status), the no-show rate for the last 30 days and each doctor’s slot utilisation percentage for the current week.</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Medium</w:t>
            </w:r>
          </w:p>
        </w:tc>
        <w:tc>
          <w:tcPr>
            <w:tcW w:type="dxa" w:w="1213"/>
          </w:tcPr>
          <w:p>
            <w:pPr>
              <w:pStyle w:val="Compact"/>
              <w:spacing w:after="20" w:before="20"/>
              <w:jc w:val="left"/>
            </w:pPr>
            <w:r>
              <w:rPr>
                <w:sz w:val="16"/>
              </w:rPr>
              <w:t xml:space="preserve">Admin, Hospital management</w:t>
            </w:r>
          </w:p>
        </w:tc>
        <w:tc>
          <w:tcPr>
            <w:tcW w:type="dxa" w:w="1822"/>
          </w:tcPr>
          <w:p>
            <w:pPr>
              <w:pStyle w:val="Compact"/>
              <w:spacing w:after="20" w:before="20"/>
              <w:jc w:val="left"/>
            </w:pPr>
            <w:r>
              <w:rPr>
                <w:sz w:val="16"/>
              </w:rPr>
              <w:t xml:space="preserve">AC-HAP-F-051: Dashboard figures equal the values computed directly from the database for a seeded data set; the dashboard loads in ≤ 2 s. Test: covered in sprint testing</w:t>
            </w:r>
          </w:p>
        </w:tc>
        <w:tc>
          <w:tcPr>
            <w:tcW w:type="dxa" w:w="1498"/>
          </w:tcPr>
          <w:p>
            <w:pPr>
              <w:pStyle w:val="Compact"/>
              <w:spacing w:after="20" w:before="20"/>
              <w:jc w:val="left"/>
            </w:pPr>
            <w:r>
              <w:rPr>
                <w:sz w:val="16"/>
              </w:rPr>
              <w:t xml:space="preserve">Utilisation = booked or completed slots ÷ generated slots × 100.</w:t>
            </w:r>
          </w:p>
        </w:tc>
      </w:tr>
      <w:tr>
        <w:tc>
          <w:tcPr>
            <w:tcW w:type="dxa" w:w="1012"/>
          </w:tcPr>
          <w:p>
            <w:pPr>
              <w:pStyle w:val="Compact"/>
              <w:spacing w:after="20" w:before="20"/>
              <w:jc w:val="left"/>
            </w:pPr>
            <w:r>
              <w:rPr>
                <w:sz w:val="16"/>
              </w:rPr>
              <w:t xml:space="preserve">HAP-F-052</w:t>
            </w:r>
          </w:p>
        </w:tc>
        <w:tc>
          <w:tcPr>
            <w:tcW w:type="dxa" w:w="1791"/>
          </w:tcPr>
          <w:p>
            <w:pPr>
              <w:pStyle w:val="Compact"/>
              <w:spacing w:after="20" w:before="20"/>
              <w:jc w:val="left"/>
            </w:pPr>
            <w:r>
              <w:rPr>
                <w:sz w:val="16"/>
              </w:rPr>
              <w:t xml:space="preserve">The system shall let the Admin export an appointment report for a chosen date range (maximum 366 days) as a CSV file with one row per appointment.</w:t>
            </w:r>
          </w:p>
        </w:tc>
        <w:tc>
          <w:tcPr>
            <w:tcW w:type="dxa" w:w="1095"/>
          </w:tcPr>
          <w:p>
            <w:pPr>
              <w:pStyle w:val="Compact"/>
              <w:spacing w:after="20" w:before="20"/>
              <w:jc w:val="left"/>
            </w:pPr>
            <w:r>
              <w:rPr>
                <w:sz w:val="16"/>
              </w:rPr>
              <w:t xml:space="preserve">Functional</w:t>
            </w:r>
          </w:p>
        </w:tc>
        <w:tc>
          <w:tcPr>
            <w:tcW w:type="dxa" w:w="929"/>
          </w:tcPr>
          <w:p>
            <w:pPr>
              <w:pStyle w:val="Compact"/>
              <w:spacing w:after="20" w:before="20"/>
              <w:jc w:val="left"/>
            </w:pPr>
            <w:r>
              <w:rPr>
                <w:sz w:val="16"/>
              </w:rPr>
              <w:t xml:space="preserve">Low</w:t>
            </w:r>
          </w:p>
        </w:tc>
        <w:tc>
          <w:tcPr>
            <w:tcW w:type="dxa" w:w="1213"/>
          </w:tcPr>
          <w:p>
            <w:pPr>
              <w:pStyle w:val="Compact"/>
              <w:spacing w:after="20" w:before="20"/>
              <w:jc w:val="left"/>
            </w:pPr>
            <w:r>
              <w:rPr>
                <w:sz w:val="16"/>
              </w:rPr>
              <w:t xml:space="preserve">Admin</w:t>
            </w:r>
          </w:p>
        </w:tc>
        <w:tc>
          <w:tcPr>
            <w:tcW w:type="dxa" w:w="1822"/>
          </w:tcPr>
          <w:p>
            <w:pPr>
              <w:pStyle w:val="Compact"/>
              <w:spacing w:after="20" w:before="20"/>
              <w:jc w:val="left"/>
            </w:pPr>
            <w:r>
              <w:rPr>
                <w:sz w:val="16"/>
              </w:rPr>
              <w:t xml:space="preserve">AC-HAP-F-052: The CSV opens in a spreadsheet and has the columns date, time, doctor, department, MRN, status; the row count equals the number of appointments in the range; no clinical notes are included; the export is written to the audit log. Test: covered in sprint testing</w:t>
            </w:r>
          </w:p>
        </w:tc>
        <w:tc>
          <w:tcPr>
            <w:tcW w:type="dxa" w:w="1498"/>
          </w:tcPr>
          <w:p>
            <w:pPr>
              <w:pStyle w:val="Compact"/>
              <w:spacing w:after="20" w:before="20"/>
              <w:jc w:val="left"/>
            </w:pPr>
            <w:r>
              <w:rPr>
                <w:sz w:val="16"/>
              </w:rPr>
              <w:t xml:space="preserve">Depends on HAP-SR-007 (export is an admin action).</w:t>
            </w:r>
          </w:p>
        </w:tc>
      </w:tr>
    </w:tbl>
    <w:bookmarkEnd w:id="44"/>
    <w:bookmarkEnd w:id="45"/>
    <w:bookmarkStart w:id="49" w:name="non-functional-requirements-detailed"/>
    <w:p>
      <w:pPr>
        <w:pStyle w:val="Heading2"/>
      </w:pPr>
      <w:r>
        <w:t xml:space="preserve">5. Non-functional requirements (detailed)</w:t>
      </w:r>
    </w:p>
    <w:p>
      <w:pPr>
        <w:pStyle w:val="FirstParagraph"/>
      </w:pPr>
      <w:r>
        <w:t xml:space="preserve">NFRs below are measurable and tied to the Test Plan. IDs follow HAP-NF-###.</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1209"/>
        <w:gridCol w:w="2814"/>
        <w:gridCol w:w="1490"/>
        <w:gridCol w:w="1022"/>
        <w:gridCol w:w="2823"/>
      </w:tblGrid>
      <w:tr>
        <w:trPr>
          <w:tblHeader w:val="true"/>
        </w:trPr>
        <w:tc>
          <w:tcPr>
            <w:tcW w:type="dxa" w:w="1210"/>
            <w:shd w:val="clear" w:color="auto" w:fill="DBE5F1"/>
          </w:tcPr>
          <w:p>
            <w:pPr>
              <w:pStyle w:val="Compact"/>
              <w:spacing w:after="20" w:before="20"/>
              <w:jc w:val="left"/>
            </w:pPr>
            <w:r>
              <w:rPr>
                <w:b/>
                <w:sz w:val="18"/>
              </w:rPr>
              <w:t xml:space="preserve">Req ID</w:t>
            </w:r>
          </w:p>
        </w:tc>
        <w:tc>
          <w:tcPr>
            <w:tcW w:type="dxa" w:w="2815"/>
            <w:shd w:val="clear" w:color="auto" w:fill="DBE5F1"/>
          </w:tcPr>
          <w:p>
            <w:pPr>
              <w:pStyle w:val="Compact"/>
              <w:spacing w:after="20" w:before="20"/>
              <w:jc w:val="left"/>
            </w:pPr>
            <w:r>
              <w:rPr>
                <w:b/>
                <w:sz w:val="18"/>
              </w:rPr>
              <w:t xml:space="preserve">Requirement</w:t>
            </w:r>
          </w:p>
        </w:tc>
        <w:tc>
          <w:tcPr>
            <w:tcW w:type="dxa" w:w="1490"/>
            <w:shd w:val="clear" w:color="auto" w:fill="DBE5F1"/>
          </w:tcPr>
          <w:p>
            <w:pPr>
              <w:pStyle w:val="Compact"/>
              <w:spacing w:after="20" w:before="20"/>
              <w:jc w:val="left"/>
            </w:pPr>
            <w:r>
              <w:rPr>
                <w:b/>
                <w:sz w:val="18"/>
              </w:rPr>
              <w:t xml:space="preserve">Category</w:t>
            </w:r>
          </w:p>
        </w:tc>
        <w:tc>
          <w:tcPr>
            <w:tcW w:type="dxa" w:w="1022"/>
            <w:shd w:val="clear" w:color="auto" w:fill="DBE5F1"/>
          </w:tcPr>
          <w:p>
            <w:pPr>
              <w:pStyle w:val="Compact"/>
              <w:spacing w:after="20" w:before="20"/>
              <w:jc w:val="left"/>
            </w:pPr>
            <w:r>
              <w:rPr>
                <w:b/>
                <w:sz w:val="18"/>
              </w:rPr>
              <w:t xml:space="preserve">Priority</w:t>
            </w:r>
          </w:p>
        </w:tc>
        <w:tc>
          <w:tcPr>
            <w:tcW w:type="dxa" w:w="2823"/>
            <w:shd w:val="clear" w:color="auto" w:fill="DBE5F1"/>
          </w:tcPr>
          <w:p>
            <w:pPr>
              <w:pStyle w:val="Compact"/>
              <w:spacing w:after="20" w:before="20"/>
              <w:jc w:val="left"/>
            </w:pPr>
            <w:r>
              <w:rPr>
                <w:b/>
                <w:sz w:val="18"/>
              </w:rPr>
              <w:t xml:space="preserve">Acceptance criteria / Measurement</w:t>
            </w:r>
          </w:p>
        </w:tc>
      </w:tr>
      <w:tr>
        <w:tc>
          <w:tcPr>
            <w:tcW w:type="dxa" w:w="1210"/>
          </w:tcPr>
          <w:p>
            <w:pPr>
              <w:pStyle w:val="Compact"/>
              <w:spacing w:after="20" w:before="20"/>
              <w:jc w:val="left"/>
            </w:pPr>
            <w:r>
              <w:rPr>
                <w:sz w:val="18"/>
              </w:rPr>
              <w:t xml:space="preserve">HAP-NF-001</w:t>
            </w:r>
          </w:p>
        </w:tc>
        <w:tc>
          <w:tcPr>
            <w:tcW w:type="dxa" w:w="2815"/>
          </w:tcPr>
          <w:p>
            <w:pPr>
              <w:pStyle w:val="Compact"/>
              <w:spacing w:after="20" w:before="20"/>
              <w:jc w:val="left"/>
            </w:pPr>
            <w:r>
              <w:rPr>
                <w:sz w:val="18"/>
              </w:rPr>
              <w:t xml:space="preserve">95% of API responses shall complete within 2 seconds with 200 concurrent users performing a realistic mix of logins, slot searches, bookings and chart views.</w:t>
            </w:r>
          </w:p>
        </w:tc>
        <w:tc>
          <w:tcPr>
            <w:tcW w:type="dxa" w:w="1490"/>
          </w:tcPr>
          <w:p>
            <w:pPr>
              <w:pStyle w:val="Compact"/>
              <w:spacing w:after="20" w:before="20"/>
              <w:jc w:val="left"/>
            </w:pPr>
            <w:r>
              <w:rPr>
                <w:sz w:val="18"/>
              </w:rPr>
              <w:t xml:space="preserve">Performance</w:t>
            </w:r>
          </w:p>
        </w:tc>
        <w:tc>
          <w:tcPr>
            <w:tcW w:type="dxa" w:w="1022"/>
          </w:tcPr>
          <w:p>
            <w:pPr>
              <w:pStyle w:val="Compact"/>
              <w:spacing w:after="20" w:before="20"/>
              <w:jc w:val="left"/>
            </w:pPr>
            <w:r>
              <w:rPr>
                <w:sz w:val="18"/>
              </w:rPr>
              <w:t xml:space="preserve">High</w:t>
            </w:r>
          </w:p>
        </w:tc>
        <w:tc>
          <w:tcPr>
            <w:tcW w:type="dxa" w:w="2823"/>
          </w:tcPr>
          <w:p>
            <w:pPr>
              <w:pStyle w:val="Compact"/>
              <w:spacing w:after="20" w:before="20"/>
              <w:jc w:val="left"/>
            </w:pPr>
            <w:r>
              <w:rPr>
                <w:sz w:val="18"/>
              </w:rPr>
              <w:t xml:space="preserve">Locust run of 10 minutes at 200 users on the test environment: 95th-percentile response time ≤ 2 s and error rate &lt; 1%. Test: TC-PERF-01</w:t>
            </w:r>
          </w:p>
        </w:tc>
      </w:tr>
      <w:tr>
        <w:tc>
          <w:tcPr>
            <w:tcW w:type="dxa" w:w="1210"/>
          </w:tcPr>
          <w:p>
            <w:pPr>
              <w:pStyle w:val="Compact"/>
              <w:spacing w:after="20" w:before="20"/>
              <w:jc w:val="left"/>
            </w:pPr>
            <w:r>
              <w:rPr>
                <w:sz w:val="18"/>
              </w:rPr>
              <w:t xml:space="preserve">HAP-NF-002</w:t>
            </w:r>
          </w:p>
        </w:tc>
        <w:tc>
          <w:tcPr>
            <w:tcW w:type="dxa" w:w="2815"/>
          </w:tcPr>
          <w:p>
            <w:pPr>
              <w:pStyle w:val="Compact"/>
              <w:spacing w:after="20" w:before="20"/>
              <w:jc w:val="left"/>
            </w:pPr>
            <w:r>
              <w:rPr>
                <w:sz w:val="18"/>
              </w:rPr>
              <w:t xml:space="preserve">A free-slot search for one doctor and one date shall return within 1 second (95th percentile) with 500 doctors and 50,000 appointments in the database.</w:t>
            </w:r>
          </w:p>
        </w:tc>
        <w:tc>
          <w:tcPr>
            <w:tcW w:type="dxa" w:w="1490"/>
          </w:tcPr>
          <w:p>
            <w:pPr>
              <w:pStyle w:val="Compact"/>
              <w:spacing w:after="20" w:before="20"/>
              <w:jc w:val="left"/>
            </w:pPr>
            <w:r>
              <w:rPr>
                <w:sz w:val="18"/>
              </w:rPr>
              <w:t xml:space="preserve">Performance</w:t>
            </w:r>
          </w:p>
        </w:tc>
        <w:tc>
          <w:tcPr>
            <w:tcW w:type="dxa" w:w="1022"/>
          </w:tcPr>
          <w:p>
            <w:pPr>
              <w:pStyle w:val="Compact"/>
              <w:spacing w:after="20" w:before="20"/>
              <w:jc w:val="left"/>
            </w:pPr>
            <w:r>
              <w:rPr>
                <w:sz w:val="18"/>
              </w:rPr>
              <w:t xml:space="preserve">High</w:t>
            </w:r>
          </w:p>
        </w:tc>
        <w:tc>
          <w:tcPr>
            <w:tcW w:type="dxa" w:w="2823"/>
          </w:tcPr>
          <w:p>
            <w:pPr>
              <w:pStyle w:val="Compact"/>
              <w:spacing w:after="20" w:before="20"/>
              <w:jc w:val="left"/>
            </w:pPr>
            <w:r>
              <w:rPr>
                <w:sz w:val="18"/>
              </w:rPr>
              <w:t xml:space="preserve">Measured during TC-PERF-01 on a seeded database of 500 doctors and 50,000 appointments: p95 ≤ 1 s for</w:t>
            </w:r>
            <w:r>
              <w:rPr>
                <w:sz w:val="18"/>
              </w:rPr>
              <w:t xml:space="preserve"> </w:t>
            </w:r>
            <w:r>
              <w:rPr>
                <w:rStyle w:val="VerbatimChar"/>
                <w:sz w:val="18"/>
              </w:rPr>
              <w:t xml:space="preserve">GET /slots</w:t>
            </w:r>
            <w:r>
              <w:rPr>
                <w:sz w:val="18"/>
              </w:rPr>
              <w:t xml:space="preserve">. Test: TC-PERF-01</w:t>
            </w:r>
          </w:p>
        </w:tc>
      </w:tr>
      <w:tr>
        <w:tc>
          <w:tcPr>
            <w:tcW w:type="dxa" w:w="1210"/>
          </w:tcPr>
          <w:p>
            <w:pPr>
              <w:pStyle w:val="Compact"/>
              <w:spacing w:after="20" w:before="20"/>
              <w:jc w:val="left"/>
            </w:pPr>
            <w:r>
              <w:rPr>
                <w:sz w:val="18"/>
              </w:rPr>
              <w:t xml:space="preserve">HAP-NF-003</w:t>
            </w:r>
          </w:p>
        </w:tc>
        <w:tc>
          <w:tcPr>
            <w:tcW w:type="dxa" w:w="2815"/>
          </w:tcPr>
          <w:p>
            <w:pPr>
              <w:pStyle w:val="Compact"/>
              <w:spacing w:after="20" w:before="20"/>
              <w:jc w:val="left"/>
            </w:pPr>
            <w:r>
              <w:rPr>
                <w:sz w:val="18"/>
              </w:rPr>
              <w:t xml:space="preserve">The system shall be available at least 99.5% of each month, and the database shall be backed up daily with a recovery point objective (RPO) of 24 hours and a recovery time objective (RTO) of 4 hours.</w:t>
            </w:r>
          </w:p>
        </w:tc>
        <w:tc>
          <w:tcPr>
            <w:tcW w:type="dxa" w:w="1490"/>
          </w:tcPr>
          <w:p>
            <w:pPr>
              <w:pStyle w:val="Compact"/>
              <w:spacing w:after="20" w:before="20"/>
              <w:jc w:val="left"/>
            </w:pPr>
            <w:r>
              <w:rPr>
                <w:sz w:val="18"/>
              </w:rPr>
              <w:t xml:space="preserve">Reliability</w:t>
            </w:r>
          </w:p>
        </w:tc>
        <w:tc>
          <w:tcPr>
            <w:tcW w:type="dxa" w:w="1022"/>
          </w:tcPr>
          <w:p>
            <w:pPr>
              <w:pStyle w:val="Compact"/>
              <w:spacing w:after="20" w:before="20"/>
              <w:jc w:val="left"/>
            </w:pPr>
            <w:r>
              <w:rPr>
                <w:sz w:val="18"/>
              </w:rPr>
              <w:t xml:space="preserve">High</w:t>
            </w:r>
          </w:p>
        </w:tc>
        <w:tc>
          <w:tcPr>
            <w:tcW w:type="dxa" w:w="2823"/>
          </w:tcPr>
          <w:p>
            <w:pPr>
              <w:pStyle w:val="Compact"/>
              <w:spacing w:after="20" w:before="20"/>
              <w:jc w:val="left"/>
            </w:pPr>
            <w:r>
              <w:rPr>
                <w:sz w:val="18"/>
              </w:rPr>
              <w:t xml:space="preserve">Uptime monitoring shows ≥ 99.5% per month (≤ 3 h 39 min downtime); a monthly restore drill rebuilds the database from the latest backup in ≤ 4 h. Test: operations reports</w:t>
            </w:r>
          </w:p>
        </w:tc>
      </w:tr>
      <w:tr>
        <w:tc>
          <w:tcPr>
            <w:tcW w:type="dxa" w:w="1210"/>
          </w:tcPr>
          <w:p>
            <w:pPr>
              <w:pStyle w:val="Compact"/>
              <w:spacing w:after="20" w:before="20"/>
              <w:jc w:val="left"/>
            </w:pPr>
            <w:r>
              <w:rPr>
                <w:sz w:val="18"/>
              </w:rPr>
              <w:t xml:space="preserve">HAP-NF-004</w:t>
            </w:r>
          </w:p>
        </w:tc>
        <w:tc>
          <w:tcPr>
            <w:tcW w:type="dxa" w:w="2815"/>
          </w:tcPr>
          <w:p>
            <w:pPr>
              <w:pStyle w:val="Compact"/>
              <w:spacing w:after="20" w:before="20"/>
              <w:jc w:val="left"/>
            </w:pPr>
            <w:r>
              <w:rPr>
                <w:sz w:val="18"/>
              </w:rPr>
              <w:t xml:space="preserve">A first-time patient shall be able to book an appointment within 3 minutes without training; the UI shall work on screens 360 px wide and above and meet WCAG 2.1 AA colour-contrast rules.</w:t>
            </w:r>
          </w:p>
        </w:tc>
        <w:tc>
          <w:tcPr>
            <w:tcW w:type="dxa" w:w="1490"/>
          </w:tcPr>
          <w:p>
            <w:pPr>
              <w:pStyle w:val="Compact"/>
              <w:spacing w:after="20" w:before="20"/>
              <w:jc w:val="left"/>
            </w:pPr>
            <w:r>
              <w:rPr>
                <w:sz w:val="18"/>
              </w:rPr>
              <w:t xml:space="preserve">Usability</w:t>
            </w:r>
          </w:p>
        </w:tc>
        <w:tc>
          <w:tcPr>
            <w:tcW w:type="dxa" w:w="1022"/>
          </w:tcPr>
          <w:p>
            <w:pPr>
              <w:pStyle w:val="Compact"/>
              <w:spacing w:after="20" w:before="20"/>
              <w:jc w:val="left"/>
            </w:pPr>
            <w:r>
              <w:rPr>
                <w:sz w:val="18"/>
              </w:rPr>
              <w:t xml:space="preserve">Medium</w:t>
            </w:r>
          </w:p>
        </w:tc>
        <w:tc>
          <w:tcPr>
            <w:tcW w:type="dxa" w:w="2823"/>
          </w:tcPr>
          <w:p>
            <w:pPr>
              <w:pStyle w:val="Compact"/>
              <w:spacing w:after="20" w:before="20"/>
              <w:jc w:val="left"/>
            </w:pPr>
            <w:r>
              <w:rPr>
                <w:sz w:val="18"/>
              </w:rPr>
              <w:t xml:space="preserve">In a usability session, at least 8 of 10 first-time users complete a booking in ≤ 3 min; no horizontal scrolling at 360 px; an accessibility checker reports no contrast failures. Test: usability test (sprint testing)</w:t>
            </w:r>
          </w:p>
        </w:tc>
      </w:tr>
      <w:tr>
        <w:tc>
          <w:tcPr>
            <w:tcW w:type="dxa" w:w="1210"/>
          </w:tcPr>
          <w:p>
            <w:pPr>
              <w:pStyle w:val="Compact"/>
              <w:spacing w:after="20" w:before="20"/>
              <w:jc w:val="left"/>
            </w:pPr>
            <w:r>
              <w:rPr>
                <w:sz w:val="18"/>
              </w:rPr>
              <w:t xml:space="preserve">HAP-NF-005</w:t>
            </w:r>
          </w:p>
        </w:tc>
        <w:tc>
          <w:tcPr>
            <w:tcW w:type="dxa" w:w="2815"/>
          </w:tcPr>
          <w:p>
            <w:pPr>
              <w:pStyle w:val="Compact"/>
              <w:spacing w:after="20" w:before="20"/>
              <w:jc w:val="left"/>
            </w:pPr>
            <w:r>
              <w:rPr>
                <w:sz w:val="18"/>
              </w:rPr>
              <w:t xml:space="preserve">Each service shall be a separate module with its own tests, and unit tests shall cover at least 70% of service-layer code.</w:t>
            </w:r>
          </w:p>
        </w:tc>
        <w:tc>
          <w:tcPr>
            <w:tcW w:type="dxa" w:w="1490"/>
          </w:tcPr>
          <w:p>
            <w:pPr>
              <w:pStyle w:val="Compact"/>
              <w:spacing w:after="20" w:before="20"/>
              <w:jc w:val="left"/>
            </w:pPr>
            <w:r>
              <w:rPr>
                <w:sz w:val="18"/>
              </w:rPr>
              <w:t xml:space="preserve">Maintainability</w:t>
            </w:r>
          </w:p>
        </w:tc>
        <w:tc>
          <w:tcPr>
            <w:tcW w:type="dxa" w:w="1022"/>
          </w:tcPr>
          <w:p>
            <w:pPr>
              <w:pStyle w:val="Compact"/>
              <w:spacing w:after="20" w:before="20"/>
              <w:jc w:val="left"/>
            </w:pPr>
            <w:r>
              <w:rPr>
                <w:sz w:val="18"/>
              </w:rPr>
              <w:t xml:space="preserve">Medium</w:t>
            </w:r>
          </w:p>
        </w:tc>
        <w:tc>
          <w:tcPr>
            <w:tcW w:type="dxa" w:w="2823"/>
          </w:tcPr>
          <w:p>
            <w:pPr>
              <w:pStyle w:val="Compact"/>
              <w:spacing w:after="20" w:before="20"/>
              <w:jc w:val="left"/>
            </w:pPr>
            <w:r>
              <w:rPr>
                <w:rStyle w:val="VerbatimChar"/>
                <w:sz w:val="18"/>
              </w:rPr>
              <w:t xml:space="preserve">pytest --cov</w:t>
            </w:r>
            <w:r>
              <w:rPr>
                <w:sz w:val="18"/>
              </w:rPr>
              <w:t xml:space="preserve"> </w:t>
            </w:r>
            <w:r>
              <w:rPr>
                <w:sz w:val="18"/>
              </w:rPr>
              <w:t xml:space="preserve">report on the service layer shows ≥ 70% line coverage; each component in SAD §3.4 maps to its own package. Test: coverage report in CI</w:t>
            </w:r>
          </w:p>
        </w:tc>
      </w:tr>
    </w:tbl>
    <w:bookmarkStart w:id="48" w:name="security"/>
    <w:p>
      <w:pPr>
        <w:pStyle w:val="Heading3"/>
      </w:pPr>
      <w:r>
        <w:t xml:space="preserve">5.1 Security</w:t>
      </w:r>
    </w:p>
    <w:bookmarkStart w:id="46" w:name="security-objectives"/>
    <w:p>
      <w:pPr>
        <w:pStyle w:val="Heading4"/>
      </w:pPr>
      <w:r>
        <w:t xml:space="preserve">5.1.1 Security Objectives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ID</w:t>
            </w:r>
          </w:p>
        </w:tc>
        <w:tc>
          <w:tcPr>
            <w:tcW w:type="dxa" w:w="7301"/>
            <w:shd w:val="clear" w:color="auto" w:fill="DBE5F1"/>
          </w:tcPr>
          <w:p>
            <w:pPr>
              <w:pStyle w:val="Compact"/>
              <w:spacing w:after="20" w:before="20"/>
              <w:jc w:val="left"/>
            </w:pPr>
            <w:r>
              <w:rPr>
                <w:b/>
                <w:sz w:val="18"/>
              </w:rPr>
              <w:t xml:space="preserve">Objective</w:t>
            </w:r>
          </w:p>
        </w:tc>
      </w:tr>
      <w:tr>
        <w:tc>
          <w:tcPr>
            <w:tcW w:type="dxa" w:w="2059"/>
          </w:tcPr>
          <w:p>
            <w:pPr>
              <w:pStyle w:val="Compact"/>
              <w:spacing w:after="20" w:before="20"/>
              <w:jc w:val="left"/>
            </w:pPr>
            <w:r>
              <w:rPr>
                <w:sz w:val="18"/>
              </w:rPr>
              <w:t xml:space="preserve">HAP-SO-1</w:t>
            </w:r>
          </w:p>
        </w:tc>
        <w:tc>
          <w:tcPr>
            <w:tcW w:type="dxa" w:w="7301"/>
          </w:tcPr>
          <w:p>
            <w:pPr>
              <w:pStyle w:val="Compact"/>
              <w:spacing w:after="20" w:before="20"/>
              <w:jc w:val="left"/>
            </w:pPr>
            <w:r>
              <w:rPr>
                <w:bCs/>
                <w:b/>
                <w:sz w:val="18"/>
              </w:rPr>
              <w:t xml:space="preserve">Confidentiality of patient data:</w:t>
            </w:r>
            <w:r>
              <w:rPr>
                <w:sz w:val="18"/>
              </w:rPr>
              <w:t xml:space="preserve"> </w:t>
            </w:r>
            <w:r>
              <w:rPr>
                <w:sz w:val="18"/>
              </w:rPr>
              <w:t xml:space="preserve">personal details and medical records (diagnoses, notes, prescriptions) can be read only by the patient, by doctors who have a care relationship with the patient, and by staff whose role requires it.</w:t>
            </w:r>
          </w:p>
        </w:tc>
      </w:tr>
      <w:tr>
        <w:tc>
          <w:tcPr>
            <w:tcW w:type="dxa" w:w="2059"/>
          </w:tcPr>
          <w:p>
            <w:pPr>
              <w:pStyle w:val="Compact"/>
              <w:spacing w:after="20" w:before="20"/>
              <w:jc w:val="left"/>
            </w:pPr>
            <w:r>
              <w:rPr>
                <w:sz w:val="18"/>
              </w:rPr>
              <w:t xml:space="preserve">HAP-SO-2</w:t>
            </w:r>
          </w:p>
        </w:tc>
        <w:tc>
          <w:tcPr>
            <w:tcW w:type="dxa" w:w="7301"/>
          </w:tcPr>
          <w:p>
            <w:pPr>
              <w:pStyle w:val="Compact"/>
              <w:spacing w:after="20" w:before="20"/>
              <w:jc w:val="left"/>
            </w:pPr>
            <w:r>
              <w:rPr>
                <w:bCs/>
                <w:b/>
                <w:sz w:val="18"/>
              </w:rPr>
              <w:t xml:space="preserve">Integrity and accountability:</w:t>
            </w:r>
            <w:r>
              <w:rPr>
                <w:sz w:val="18"/>
              </w:rPr>
              <w:t xml:space="preserve"> </w:t>
            </w:r>
            <w:r>
              <w:rPr>
                <w:sz w:val="18"/>
              </w:rPr>
              <w:t xml:space="preserve">medical records, prescriptions and appointments cannot be changed without detection, are never silently deleted, and every access or change can be traced to a specific user and time.</w:t>
            </w:r>
          </w:p>
        </w:tc>
      </w:tr>
    </w:tbl>
    <w:bookmarkEnd w:id="46"/>
    <w:bookmarkStart w:id="47" w:name="security-requirements"/>
    <w:p>
      <w:pPr>
        <w:pStyle w:val="Heading4"/>
      </w:pPr>
      <w:r>
        <w:t xml:space="preserve">5.1.2 Security Requirements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1209"/>
        <w:gridCol w:w="3091"/>
        <w:gridCol w:w="1022"/>
        <w:gridCol w:w="1022"/>
        <w:gridCol w:w="3014"/>
      </w:tblGrid>
      <w:tr>
        <w:trPr>
          <w:tblHeader w:val="true"/>
        </w:trPr>
        <w:tc>
          <w:tcPr>
            <w:tcW w:type="dxa" w:w="1210"/>
            <w:shd w:val="clear" w:color="auto" w:fill="DBE5F1"/>
          </w:tcPr>
          <w:p>
            <w:pPr>
              <w:pStyle w:val="Compact"/>
              <w:spacing w:after="20" w:before="20"/>
              <w:jc w:val="left"/>
            </w:pPr>
            <w:r>
              <w:rPr>
                <w:b/>
                <w:sz w:val="18"/>
              </w:rPr>
              <w:t xml:space="preserve">Req ID</w:t>
            </w:r>
          </w:p>
        </w:tc>
        <w:tc>
          <w:tcPr>
            <w:tcW w:type="dxa" w:w="3091"/>
            <w:shd w:val="clear" w:color="auto" w:fill="DBE5F1"/>
          </w:tcPr>
          <w:p>
            <w:pPr>
              <w:pStyle w:val="Compact"/>
              <w:spacing w:after="20" w:before="20"/>
              <w:jc w:val="left"/>
            </w:pPr>
            <w:r>
              <w:rPr>
                <w:b/>
                <w:sz w:val="18"/>
              </w:rPr>
              <w:t xml:space="preserve">Requirement (shall…)</w:t>
            </w:r>
          </w:p>
        </w:tc>
        <w:tc>
          <w:tcPr>
            <w:tcW w:type="dxa" w:w="1022"/>
            <w:shd w:val="clear" w:color="auto" w:fill="DBE5F1"/>
          </w:tcPr>
          <w:p>
            <w:pPr>
              <w:pStyle w:val="Compact"/>
              <w:spacing w:after="20" w:before="20"/>
              <w:jc w:val="left"/>
            </w:pPr>
            <w:r>
              <w:rPr>
                <w:b/>
                <w:sz w:val="18"/>
              </w:rPr>
              <w:t xml:space="preserve">Type</w:t>
            </w:r>
          </w:p>
        </w:tc>
        <w:tc>
          <w:tcPr>
            <w:tcW w:type="dxa" w:w="1022"/>
            <w:shd w:val="clear" w:color="auto" w:fill="DBE5F1"/>
          </w:tcPr>
          <w:p>
            <w:pPr>
              <w:pStyle w:val="Compact"/>
              <w:spacing w:after="20" w:before="20"/>
              <w:jc w:val="left"/>
            </w:pPr>
            <w:r>
              <w:rPr>
                <w:b/>
                <w:sz w:val="18"/>
              </w:rPr>
              <w:t xml:space="preserve">Priority</w:t>
            </w:r>
          </w:p>
        </w:tc>
        <w:tc>
          <w:tcPr>
            <w:tcW w:type="dxa" w:w="3014"/>
            <w:shd w:val="clear" w:color="auto" w:fill="DBE5F1"/>
          </w:tcPr>
          <w:p>
            <w:pPr>
              <w:pStyle w:val="Compact"/>
              <w:spacing w:after="20" w:before="20"/>
              <w:jc w:val="left"/>
            </w:pPr>
            <w:r>
              <w:rPr>
                <w:b/>
                <w:sz w:val="18"/>
              </w:rPr>
              <w:t xml:space="preserve">Acceptance criteria / Test case ref</w:t>
            </w:r>
          </w:p>
        </w:tc>
      </w:tr>
      <w:tr>
        <w:tc>
          <w:tcPr>
            <w:tcW w:type="dxa" w:w="1210"/>
          </w:tcPr>
          <w:p>
            <w:pPr>
              <w:pStyle w:val="Compact"/>
              <w:spacing w:after="20" w:before="20"/>
              <w:jc w:val="left"/>
            </w:pPr>
            <w:r>
              <w:rPr>
                <w:sz w:val="18"/>
              </w:rPr>
              <w:t xml:space="preserve">HAP-SR-001</w:t>
            </w:r>
          </w:p>
        </w:tc>
        <w:tc>
          <w:tcPr>
            <w:tcW w:type="dxa" w:w="3091"/>
          </w:tcPr>
          <w:p>
            <w:pPr>
              <w:pStyle w:val="Compact"/>
              <w:spacing w:after="20" w:before="20"/>
              <w:jc w:val="left"/>
            </w:pPr>
            <w:r>
              <w:rPr>
                <w:sz w:val="18"/>
              </w:rPr>
              <w:t xml:space="preserve">The system shall store passwords only as bcrypt hashes with a cost factor of 12 and shall never log or return a password.</w:t>
            </w:r>
          </w:p>
        </w:tc>
        <w:tc>
          <w:tcPr>
            <w:tcW w:type="dxa" w:w="1022"/>
          </w:tcPr>
          <w:p>
            <w:pPr>
              <w:pStyle w:val="Compact"/>
              <w:spacing w:after="20" w:before="20"/>
              <w:jc w:val="left"/>
            </w:pPr>
            <w:r>
              <w:rPr>
                <w:sz w:val="18"/>
              </w:rPr>
              <w:t xml:space="preserve">Security</w:t>
            </w:r>
          </w:p>
        </w:tc>
        <w:tc>
          <w:tcPr>
            <w:tcW w:type="dxa" w:w="1022"/>
          </w:tcPr>
          <w:p>
            <w:pPr>
              <w:pStyle w:val="Compact"/>
              <w:spacing w:after="20" w:before="20"/>
              <w:jc w:val="left"/>
            </w:pPr>
            <w:r>
              <w:rPr>
                <w:sz w:val="18"/>
              </w:rPr>
              <w:t xml:space="preserve">High</w:t>
            </w:r>
          </w:p>
        </w:tc>
        <w:tc>
          <w:tcPr>
            <w:tcW w:type="dxa" w:w="3014"/>
          </w:tcPr>
          <w:p>
            <w:pPr>
              <w:pStyle w:val="Compact"/>
              <w:spacing w:after="20" w:before="20"/>
              <w:jc w:val="left"/>
            </w:pPr>
            <w:r>
              <w:rPr>
                <w:sz w:val="18"/>
              </w:rPr>
              <w:t xml:space="preserve">The</w:t>
            </w:r>
            <w:r>
              <w:rPr>
                <w:sz w:val="18"/>
              </w:rPr>
              <w:t xml:space="preserve"> </w:t>
            </w:r>
            <w:r>
              <w:rPr>
                <w:rStyle w:val="VerbatimChar"/>
                <w:sz w:val="18"/>
              </w:rPr>
              <w:t xml:space="preserve">password_hash</w:t>
            </w:r>
            <w:r>
              <w:rPr>
                <w:sz w:val="18"/>
              </w:rPr>
              <w:t xml:space="preserve"> </w:t>
            </w:r>
            <w:r>
              <w:rPr>
                <w:sz w:val="18"/>
              </w:rPr>
              <w:t xml:space="preserve">column starts with</w:t>
            </w:r>
            <w:r>
              <w:rPr>
                <w:sz w:val="18"/>
              </w:rPr>
              <w:t xml:space="preserve"> </w:t>
            </w:r>
            <w:r>
              <w:rPr>
                <w:rStyle w:val="VerbatimChar"/>
                <w:sz w:val="18"/>
              </w:rPr>
              <w:t xml:space="preserve">$2b$12$</w:t>
            </w:r>
            <w:r>
              <w:rPr>
                <w:sz w:val="18"/>
              </w:rPr>
              <w:t xml:space="preserve"> </w:t>
            </w:r>
            <w:r>
              <w:rPr>
                <w:sz w:val="18"/>
              </w:rPr>
              <w:t xml:space="preserve">for every user; no plaintext password appears in the database, logs or API responses. Test: TC-SEC-01</w:t>
            </w:r>
          </w:p>
        </w:tc>
      </w:tr>
      <w:tr>
        <w:tc>
          <w:tcPr>
            <w:tcW w:type="dxa" w:w="1210"/>
          </w:tcPr>
          <w:p>
            <w:pPr>
              <w:pStyle w:val="Compact"/>
              <w:spacing w:after="20" w:before="20"/>
              <w:jc w:val="left"/>
            </w:pPr>
            <w:r>
              <w:rPr>
                <w:sz w:val="18"/>
              </w:rPr>
              <w:t xml:space="preserve">HAP-SR-002</w:t>
            </w:r>
          </w:p>
        </w:tc>
        <w:tc>
          <w:tcPr>
            <w:tcW w:type="dxa" w:w="3091"/>
          </w:tcPr>
          <w:p>
            <w:pPr>
              <w:pStyle w:val="Compact"/>
              <w:spacing w:after="20" w:before="20"/>
              <w:jc w:val="left"/>
            </w:pPr>
            <w:r>
              <w:rPr>
                <w:sz w:val="18"/>
              </w:rPr>
              <w:t xml:space="preserve">The system shall issue JWT access tokens that expire 30 minutes after issue and shall reject expired, unsigned or tampered tokens with 401.</w:t>
            </w:r>
          </w:p>
        </w:tc>
        <w:tc>
          <w:tcPr>
            <w:tcW w:type="dxa" w:w="1022"/>
          </w:tcPr>
          <w:p>
            <w:pPr>
              <w:pStyle w:val="Compact"/>
              <w:spacing w:after="20" w:before="20"/>
              <w:jc w:val="left"/>
            </w:pPr>
            <w:r>
              <w:rPr>
                <w:sz w:val="18"/>
              </w:rPr>
              <w:t xml:space="preserve">Security</w:t>
            </w:r>
          </w:p>
        </w:tc>
        <w:tc>
          <w:tcPr>
            <w:tcW w:type="dxa" w:w="1022"/>
          </w:tcPr>
          <w:p>
            <w:pPr>
              <w:pStyle w:val="Compact"/>
              <w:spacing w:after="20" w:before="20"/>
              <w:jc w:val="left"/>
            </w:pPr>
            <w:r>
              <w:rPr>
                <w:sz w:val="18"/>
              </w:rPr>
              <w:t xml:space="preserve">High</w:t>
            </w:r>
          </w:p>
        </w:tc>
        <w:tc>
          <w:tcPr>
            <w:tcW w:type="dxa" w:w="3014"/>
          </w:tcPr>
          <w:p>
            <w:pPr>
              <w:pStyle w:val="Compact"/>
              <w:spacing w:after="20" w:before="20"/>
              <w:jc w:val="left"/>
            </w:pPr>
            <w:r>
              <w:rPr>
                <w:sz w:val="18"/>
              </w:rPr>
              <w:t xml:space="preserve">A token used 31 minutes after issue returns 401</w:t>
            </w:r>
            <w:r>
              <w:rPr>
                <w:sz w:val="18"/>
              </w:rPr>
              <w:t xml:space="preserve"> </w:t>
            </w:r>
            <w:r>
              <w:rPr>
                <w:rStyle w:val="VerbatimChar"/>
                <w:sz w:val="18"/>
              </w:rPr>
              <w:t xml:space="preserve">TOKEN_EXPIRED</w:t>
            </w:r>
            <w:r>
              <w:rPr>
                <w:sz w:val="18"/>
              </w:rPr>
              <w:t xml:space="preserve">; a token with a modified payload or signature returns 401</w:t>
            </w:r>
            <w:r>
              <w:rPr>
                <w:sz w:val="18"/>
              </w:rPr>
              <w:t xml:space="preserve"> </w:t>
            </w:r>
            <w:r>
              <w:rPr>
                <w:rStyle w:val="VerbatimChar"/>
                <w:sz w:val="18"/>
              </w:rPr>
              <w:t xml:space="preserve">UNAUTHENTICATED</w:t>
            </w:r>
            <w:r>
              <w:rPr>
                <w:sz w:val="18"/>
              </w:rPr>
              <w:t xml:space="preserve">. Test: TC-SEC-02</w:t>
            </w:r>
          </w:p>
        </w:tc>
      </w:tr>
      <w:tr>
        <w:tc>
          <w:tcPr>
            <w:tcW w:type="dxa" w:w="1210"/>
          </w:tcPr>
          <w:p>
            <w:pPr>
              <w:pStyle w:val="Compact"/>
              <w:spacing w:after="20" w:before="20"/>
              <w:jc w:val="left"/>
            </w:pPr>
            <w:r>
              <w:rPr>
                <w:sz w:val="18"/>
              </w:rPr>
              <w:t xml:space="preserve">HAP-SR-003</w:t>
            </w:r>
          </w:p>
        </w:tc>
        <w:tc>
          <w:tcPr>
            <w:tcW w:type="dxa" w:w="3091"/>
          </w:tcPr>
          <w:p>
            <w:pPr>
              <w:pStyle w:val="Compact"/>
              <w:spacing w:after="20" w:before="20"/>
              <w:jc w:val="left"/>
            </w:pPr>
            <w:r>
              <w:rPr>
                <w:sz w:val="18"/>
              </w:rPr>
              <w:t xml:space="preserve">The system shall serve all traffic over HTTPS using TLS 1.2 or higher and shall redirect HTTP requests to HTTPS.</w:t>
            </w:r>
          </w:p>
        </w:tc>
        <w:tc>
          <w:tcPr>
            <w:tcW w:type="dxa" w:w="1022"/>
          </w:tcPr>
          <w:p>
            <w:pPr>
              <w:pStyle w:val="Compact"/>
              <w:spacing w:after="20" w:before="20"/>
              <w:jc w:val="left"/>
            </w:pPr>
            <w:r>
              <w:rPr>
                <w:sz w:val="18"/>
              </w:rPr>
              <w:t xml:space="preserve">Security</w:t>
            </w:r>
          </w:p>
        </w:tc>
        <w:tc>
          <w:tcPr>
            <w:tcW w:type="dxa" w:w="1022"/>
          </w:tcPr>
          <w:p>
            <w:pPr>
              <w:pStyle w:val="Compact"/>
              <w:spacing w:after="20" w:before="20"/>
              <w:jc w:val="left"/>
            </w:pPr>
            <w:r>
              <w:rPr>
                <w:sz w:val="18"/>
              </w:rPr>
              <w:t xml:space="preserve">High</w:t>
            </w:r>
          </w:p>
        </w:tc>
        <w:tc>
          <w:tcPr>
            <w:tcW w:type="dxa" w:w="3014"/>
          </w:tcPr>
          <w:p>
            <w:pPr>
              <w:pStyle w:val="Compact"/>
              <w:spacing w:after="20" w:before="20"/>
              <w:jc w:val="left"/>
            </w:pPr>
            <w:r>
              <w:rPr>
                <w:sz w:val="18"/>
              </w:rPr>
              <w:t xml:space="preserve">A TLS scan shows only TLS 1.2/1.3 enabled;</w:t>
            </w:r>
            <w:r>
              <w:rPr>
                <w:sz w:val="18"/>
              </w:rPr>
              <w:t xml:space="preserve"> </w:t>
            </w:r>
            <w:r>
              <w:rPr>
                <w:rStyle w:val="VerbatimChar"/>
                <w:sz w:val="18"/>
              </w:rPr>
              <w:t xml:space="preserve">http://</w:t>
            </w:r>
            <w:r>
              <w:rPr>
                <w:sz w:val="18"/>
              </w:rPr>
              <w:t xml:space="preserve"> </w:t>
            </w:r>
            <w:r>
              <w:rPr>
                <w:sz w:val="18"/>
              </w:rPr>
              <w:t xml:space="preserve">requests receive a 301 redirect to</w:t>
            </w:r>
            <w:r>
              <w:rPr>
                <w:sz w:val="18"/>
              </w:rPr>
              <w:t xml:space="preserve"> </w:t>
            </w:r>
            <w:r>
              <w:rPr>
                <w:rStyle w:val="VerbatimChar"/>
                <w:sz w:val="18"/>
              </w:rPr>
              <w:t xml:space="preserve">https://</w:t>
            </w:r>
            <w:r>
              <w:rPr>
                <w:sz w:val="18"/>
              </w:rPr>
              <w:t xml:space="preserve">. Test: TLS scan in Test Plan §5.1</w:t>
            </w:r>
          </w:p>
        </w:tc>
      </w:tr>
      <w:tr>
        <w:tc>
          <w:tcPr>
            <w:tcW w:type="dxa" w:w="1210"/>
          </w:tcPr>
          <w:p>
            <w:pPr>
              <w:pStyle w:val="Compact"/>
              <w:spacing w:after="20" w:before="20"/>
              <w:jc w:val="left"/>
            </w:pPr>
            <w:r>
              <w:rPr>
                <w:sz w:val="18"/>
              </w:rPr>
              <w:t xml:space="preserve">HAP-SR-004</w:t>
            </w:r>
          </w:p>
        </w:tc>
        <w:tc>
          <w:tcPr>
            <w:tcW w:type="dxa" w:w="3091"/>
          </w:tcPr>
          <w:p>
            <w:pPr>
              <w:pStyle w:val="Compact"/>
              <w:spacing w:after="20" w:before="20"/>
              <w:jc w:val="left"/>
            </w:pPr>
            <w:r>
              <w:rPr>
                <w:sz w:val="18"/>
              </w:rPr>
              <w:t xml:space="preserve">The system shall enforce role checks and record-level checks on the server for every API call: a Patient may access only their own data, a Doctor only patients with whom they have a care relationship, and staff only the functions of their role.</w:t>
            </w:r>
          </w:p>
        </w:tc>
        <w:tc>
          <w:tcPr>
            <w:tcW w:type="dxa" w:w="1022"/>
          </w:tcPr>
          <w:p>
            <w:pPr>
              <w:pStyle w:val="Compact"/>
              <w:spacing w:after="20" w:before="20"/>
              <w:jc w:val="left"/>
            </w:pPr>
            <w:r>
              <w:rPr>
                <w:sz w:val="18"/>
              </w:rPr>
              <w:t xml:space="preserve">Security</w:t>
            </w:r>
          </w:p>
        </w:tc>
        <w:tc>
          <w:tcPr>
            <w:tcW w:type="dxa" w:w="1022"/>
          </w:tcPr>
          <w:p>
            <w:pPr>
              <w:pStyle w:val="Compact"/>
              <w:spacing w:after="20" w:before="20"/>
              <w:jc w:val="left"/>
            </w:pPr>
            <w:r>
              <w:rPr>
                <w:sz w:val="18"/>
              </w:rPr>
              <w:t xml:space="preserve">High</w:t>
            </w:r>
          </w:p>
        </w:tc>
        <w:tc>
          <w:tcPr>
            <w:tcW w:type="dxa" w:w="3014"/>
          </w:tcPr>
          <w:p>
            <w:pPr>
              <w:pStyle w:val="Compact"/>
              <w:spacing w:after="20" w:before="20"/>
              <w:jc w:val="left"/>
            </w:pPr>
            <w:r>
              <w:rPr>
                <w:sz w:val="18"/>
              </w:rPr>
              <w:t xml:space="preserve">Every endpoint in the role-permission matrix rejects a non-permitted role with 403; Patient A requesting Patient B’s records gets 403; a doctor without a care relationship gets 403</w:t>
            </w:r>
            <w:r>
              <w:rPr>
                <w:sz w:val="18"/>
              </w:rPr>
              <w:t xml:space="preserve"> </w:t>
            </w:r>
            <w:r>
              <w:rPr>
                <w:rStyle w:val="VerbatimChar"/>
                <w:sz w:val="18"/>
              </w:rPr>
              <w:t xml:space="preserve">NO_CARE_RELATIONSHIP</w:t>
            </w:r>
            <w:r>
              <w:rPr>
                <w:sz w:val="18"/>
              </w:rPr>
              <w:t xml:space="preserve">. Test: TC-AUTH-02, TC-SEC-02, TC-MR-03</w:t>
            </w:r>
          </w:p>
        </w:tc>
      </w:tr>
      <w:tr>
        <w:tc>
          <w:tcPr>
            <w:tcW w:type="dxa" w:w="1210"/>
          </w:tcPr>
          <w:p>
            <w:pPr>
              <w:pStyle w:val="Compact"/>
              <w:spacing w:after="20" w:before="20"/>
              <w:jc w:val="left"/>
            </w:pPr>
            <w:r>
              <w:rPr>
                <w:sz w:val="18"/>
              </w:rPr>
              <w:t xml:space="preserve">HAP-SR-005</w:t>
            </w:r>
          </w:p>
        </w:tc>
        <w:tc>
          <w:tcPr>
            <w:tcW w:type="dxa" w:w="3091"/>
          </w:tcPr>
          <w:p>
            <w:pPr>
              <w:pStyle w:val="Compact"/>
              <w:spacing w:after="20" w:before="20"/>
              <w:jc w:val="left"/>
            </w:pPr>
            <w:r>
              <w:rPr>
                <w:sz w:val="18"/>
              </w:rPr>
              <w:t xml:space="preserve">The system shall lock an account for 15 minutes after 5 consecutive failed login attempts and shall reset the counter after a successful login.</w:t>
            </w:r>
          </w:p>
        </w:tc>
        <w:tc>
          <w:tcPr>
            <w:tcW w:type="dxa" w:w="1022"/>
          </w:tcPr>
          <w:p>
            <w:pPr>
              <w:pStyle w:val="Compact"/>
              <w:spacing w:after="20" w:before="20"/>
              <w:jc w:val="left"/>
            </w:pPr>
            <w:r>
              <w:rPr>
                <w:sz w:val="18"/>
              </w:rPr>
              <w:t xml:space="preserve">Security</w:t>
            </w:r>
          </w:p>
        </w:tc>
        <w:tc>
          <w:tcPr>
            <w:tcW w:type="dxa" w:w="1022"/>
          </w:tcPr>
          <w:p>
            <w:pPr>
              <w:pStyle w:val="Compact"/>
              <w:spacing w:after="20" w:before="20"/>
              <w:jc w:val="left"/>
            </w:pPr>
            <w:r>
              <w:rPr>
                <w:sz w:val="18"/>
              </w:rPr>
              <w:t xml:space="preserve">High</w:t>
            </w:r>
          </w:p>
        </w:tc>
        <w:tc>
          <w:tcPr>
            <w:tcW w:type="dxa" w:w="3014"/>
          </w:tcPr>
          <w:p>
            <w:pPr>
              <w:pStyle w:val="Compact"/>
              <w:spacing w:after="20" w:before="20"/>
              <w:jc w:val="left"/>
            </w:pPr>
            <w:r>
              <w:rPr>
                <w:sz w:val="18"/>
              </w:rPr>
              <w:t xml:space="preserve">The 6th attempt within the lock period returns 423</w:t>
            </w:r>
            <w:r>
              <w:rPr>
                <w:sz w:val="18"/>
              </w:rPr>
              <w:t xml:space="preserve"> </w:t>
            </w:r>
            <w:r>
              <w:rPr>
                <w:rStyle w:val="VerbatimChar"/>
                <w:sz w:val="18"/>
              </w:rPr>
              <w:t xml:space="preserve">ACCOUNT_LOCKED</w:t>
            </w:r>
            <w:r>
              <w:rPr>
                <w:sz w:val="18"/>
              </w:rPr>
              <w:t xml:space="preserve"> </w:t>
            </w:r>
            <w:r>
              <w:rPr>
                <w:sz w:val="18"/>
              </w:rPr>
              <w:t xml:space="preserve">even with the correct password; login succeeds again after 15 minutes. Test: TC-SEC-01</w:t>
            </w:r>
          </w:p>
        </w:tc>
      </w:tr>
      <w:tr>
        <w:tc>
          <w:tcPr>
            <w:tcW w:type="dxa" w:w="1210"/>
          </w:tcPr>
          <w:p>
            <w:pPr>
              <w:pStyle w:val="Compact"/>
              <w:spacing w:after="20" w:before="20"/>
              <w:jc w:val="left"/>
            </w:pPr>
            <w:r>
              <w:rPr>
                <w:sz w:val="18"/>
              </w:rPr>
              <w:t xml:space="preserve">HAP-SR-006</w:t>
            </w:r>
          </w:p>
        </w:tc>
        <w:tc>
          <w:tcPr>
            <w:tcW w:type="dxa" w:w="3091"/>
          </w:tcPr>
          <w:p>
            <w:pPr>
              <w:pStyle w:val="Compact"/>
              <w:spacing w:after="20" w:before="20"/>
              <w:jc w:val="left"/>
            </w:pPr>
            <w:r>
              <w:rPr>
                <w:sz w:val="18"/>
              </w:rPr>
              <w:t xml:space="preserve">The system shall encrypt diagnoses, consultation notes and prescription items at rest using AES-256-GCM, with the key held outside the database.</w:t>
            </w:r>
          </w:p>
        </w:tc>
        <w:tc>
          <w:tcPr>
            <w:tcW w:type="dxa" w:w="1022"/>
          </w:tcPr>
          <w:p>
            <w:pPr>
              <w:pStyle w:val="Compact"/>
              <w:spacing w:after="20" w:before="20"/>
              <w:jc w:val="left"/>
            </w:pPr>
            <w:r>
              <w:rPr>
                <w:sz w:val="18"/>
              </w:rPr>
              <w:t xml:space="preserve">Security</w:t>
            </w:r>
          </w:p>
        </w:tc>
        <w:tc>
          <w:tcPr>
            <w:tcW w:type="dxa" w:w="1022"/>
          </w:tcPr>
          <w:p>
            <w:pPr>
              <w:pStyle w:val="Compact"/>
              <w:spacing w:after="20" w:before="20"/>
              <w:jc w:val="left"/>
            </w:pPr>
            <w:r>
              <w:rPr>
                <w:sz w:val="18"/>
              </w:rPr>
              <w:t xml:space="preserve">High</w:t>
            </w:r>
          </w:p>
        </w:tc>
        <w:tc>
          <w:tcPr>
            <w:tcW w:type="dxa" w:w="3014"/>
          </w:tcPr>
          <w:p>
            <w:pPr>
              <w:pStyle w:val="Compact"/>
              <w:spacing w:after="20" w:before="20"/>
              <w:jc w:val="left"/>
            </w:pPr>
            <w:r>
              <w:rPr>
                <w:sz w:val="18"/>
              </w:rPr>
              <w:t xml:space="preserve">Reading the columns directly with SQL shows ciphertext only; the API returns the correct plaintext to an authorised doctor. Test: database inspection in Test Plan §5.1</w:t>
            </w:r>
          </w:p>
        </w:tc>
      </w:tr>
      <w:tr>
        <w:tc>
          <w:tcPr>
            <w:tcW w:type="dxa" w:w="1210"/>
          </w:tcPr>
          <w:p>
            <w:pPr>
              <w:pStyle w:val="Compact"/>
              <w:spacing w:after="20" w:before="20"/>
              <w:jc w:val="left"/>
            </w:pPr>
            <w:r>
              <w:rPr>
                <w:sz w:val="18"/>
              </w:rPr>
              <w:t xml:space="preserve">HAP-SR-007</w:t>
            </w:r>
          </w:p>
        </w:tc>
        <w:tc>
          <w:tcPr>
            <w:tcW w:type="dxa" w:w="3091"/>
          </w:tcPr>
          <w:p>
            <w:pPr>
              <w:pStyle w:val="Compact"/>
              <w:spacing w:after="20" w:before="20"/>
              <w:jc w:val="left"/>
            </w:pPr>
            <w:r>
              <w:rPr>
                <w:sz w:val="18"/>
              </w:rPr>
              <w:t xml:space="preserve">The system shall write every read or write of a medical record, every denied access attempt and every admin action (account changes, doctor profile edits, exports) to an append-only audit log containing user ID, role, action, record ID, timestamp and IP address.</w:t>
            </w:r>
          </w:p>
        </w:tc>
        <w:tc>
          <w:tcPr>
            <w:tcW w:type="dxa" w:w="1022"/>
          </w:tcPr>
          <w:p>
            <w:pPr>
              <w:pStyle w:val="Compact"/>
              <w:spacing w:after="20" w:before="20"/>
              <w:jc w:val="left"/>
            </w:pPr>
            <w:r>
              <w:rPr>
                <w:sz w:val="18"/>
              </w:rPr>
              <w:t xml:space="preserve">Security</w:t>
            </w:r>
          </w:p>
        </w:tc>
        <w:tc>
          <w:tcPr>
            <w:tcW w:type="dxa" w:w="1022"/>
          </w:tcPr>
          <w:p>
            <w:pPr>
              <w:pStyle w:val="Compact"/>
              <w:spacing w:after="20" w:before="20"/>
              <w:jc w:val="left"/>
            </w:pPr>
            <w:r>
              <w:rPr>
                <w:sz w:val="18"/>
              </w:rPr>
              <w:t xml:space="preserve">High</w:t>
            </w:r>
          </w:p>
        </w:tc>
        <w:tc>
          <w:tcPr>
            <w:tcW w:type="dxa" w:w="3014"/>
          </w:tcPr>
          <w:p>
            <w:pPr>
              <w:pStyle w:val="Compact"/>
              <w:spacing w:after="20" w:before="20"/>
              <w:jc w:val="left"/>
            </w:pPr>
            <w:r>
              <w:rPr>
                <w:sz w:val="18"/>
              </w:rPr>
              <w:t xml:space="preserve">Opening a patient chart creates exactly one READ entry; a denied attempt creates a DENIED entry; the application database user cannot UPDATE or DELETE audit rows. Test: TC-MR-03</w:t>
            </w:r>
          </w:p>
        </w:tc>
      </w:tr>
    </w:tbl>
    <w:bookmarkEnd w:id="47"/>
    <w:bookmarkEnd w:id="48"/>
    <w:bookmarkEnd w:id="49"/>
    <w:bookmarkStart w:id="52" w:name="quality-attributes-acceptance-tests"/>
    <w:p>
      <w:pPr>
        <w:pStyle w:val="Heading2"/>
      </w:pPr>
      <w:r>
        <w:t xml:space="preserve">6. Quality attributes &amp; Acceptance tests</w:t>
      </w:r>
    </w:p>
    <w:bookmarkStart w:id="50" w:name="exit-criteria-for-acceptance"/>
    <w:p>
      <w:pPr>
        <w:pStyle w:val="Heading3"/>
      </w:pPr>
      <w:r>
        <w:t xml:space="preserve">6.1 Exit criteria for acceptance</w:t>
      </w:r>
    </w:p>
    <w:p>
      <w:pPr>
        <w:numPr>
          <w:ilvl w:val="0"/>
          <w:numId w:val="1010"/>
        </w:numPr>
        <w:pStyle w:val="Compact"/>
      </w:pPr>
      <w:r>
        <w:t xml:space="preserve">All High-priority functional requirements (HAP-F-001–003, 010, 011, 020–022, 030–034, 040–044, 050) are implemented and their test cases pass.</w:t>
      </w:r>
    </w:p>
    <w:p>
      <w:pPr>
        <w:numPr>
          <w:ilvl w:val="0"/>
          <w:numId w:val="1010"/>
        </w:numPr>
        <w:pStyle w:val="Compact"/>
      </w:pPr>
      <w:r>
        <w:t xml:space="preserve">No open defect of severity Critical or High.</w:t>
      </w:r>
    </w:p>
    <w:p>
      <w:pPr>
        <w:numPr>
          <w:ilvl w:val="0"/>
          <w:numId w:val="1010"/>
        </w:numPr>
        <w:pStyle w:val="Compact"/>
      </w:pPr>
      <w:r>
        <w:t xml:space="preserve">No failed acceptance test for any NFR (HAP-NF-001–005) or security requirement (HAP-SR-001–007).</w:t>
      </w:r>
    </w:p>
    <w:p>
      <w:pPr>
        <w:numPr>
          <w:ilvl w:val="0"/>
          <w:numId w:val="1010"/>
        </w:numPr>
        <w:pStyle w:val="Compact"/>
      </w:pPr>
      <w:r>
        <w:t xml:space="preserve">The RTM (Section 8) shows every requirement linked to at least one passed test case or an accepted verification method.</w:t>
      </w:r>
    </w:p>
    <w:bookmarkEnd w:id="50"/>
    <w:bookmarkStart w:id="51" w:name="acceptance-test-suites"/>
    <w:p>
      <w:pPr>
        <w:pStyle w:val="Heading3"/>
      </w:pPr>
      <w:r>
        <w:t xml:space="preserve">6.2 Acceptance test suites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1490"/>
        <w:gridCol w:w="1801"/>
        <w:gridCol w:w="6068"/>
      </w:tblGrid>
      <w:tr>
        <w:trPr>
          <w:tblHeader w:val="true"/>
        </w:trPr>
        <w:tc>
          <w:tcPr>
            <w:tcW w:type="dxa" w:w="1490"/>
            <w:shd w:val="clear" w:color="auto" w:fill="DBE5F1"/>
          </w:tcPr>
          <w:p>
            <w:pPr>
              <w:pStyle w:val="Compact"/>
              <w:spacing w:after="20" w:before="20"/>
              <w:jc w:val="left"/>
            </w:pPr>
            <w:r>
              <w:rPr>
                <w:b/>
                <w:sz w:val="18"/>
              </w:rPr>
              <w:t xml:space="preserve">Suite</w:t>
            </w:r>
          </w:p>
        </w:tc>
        <w:tc>
          <w:tcPr>
            <w:tcW w:type="dxa" w:w="1801"/>
            <w:shd w:val="clear" w:color="auto" w:fill="DBE5F1"/>
          </w:tcPr>
          <w:p>
            <w:pPr>
              <w:pStyle w:val="Compact"/>
              <w:spacing w:after="20" w:before="20"/>
              <w:jc w:val="left"/>
            </w:pPr>
            <w:r>
              <w:rPr>
                <w:b/>
                <w:sz w:val="18"/>
              </w:rPr>
              <w:t xml:space="preserve">Quality attribute</w:t>
            </w:r>
          </w:p>
        </w:tc>
        <w:tc>
          <w:tcPr>
            <w:tcW w:type="dxa" w:w="6068"/>
            <w:shd w:val="clear" w:color="auto" w:fill="DBE5F1"/>
          </w:tcPr>
          <w:p>
            <w:pPr>
              <w:pStyle w:val="Compact"/>
              <w:spacing w:after="20" w:before="20"/>
              <w:jc w:val="left"/>
            </w:pPr>
            <w:r>
              <w:rPr>
                <w:b/>
                <w:sz w:val="18"/>
              </w:rPr>
              <w:t xml:space="preserve">Measurable acceptance test</w:t>
            </w:r>
          </w:p>
        </w:tc>
      </w:tr>
      <w:tr>
        <w:tc>
          <w:tcPr>
            <w:tcW w:type="dxa" w:w="1490"/>
          </w:tcPr>
          <w:p>
            <w:pPr>
              <w:pStyle w:val="Compact"/>
              <w:spacing w:after="20" w:before="20"/>
              <w:jc w:val="left"/>
            </w:pPr>
            <w:r>
              <w:rPr>
                <w:sz w:val="18"/>
              </w:rPr>
              <w:t xml:space="preserve">Authentication &amp; Roles</w:t>
            </w:r>
          </w:p>
        </w:tc>
        <w:tc>
          <w:tcPr>
            <w:tcW w:type="dxa" w:w="1801"/>
          </w:tcPr>
          <w:p>
            <w:pPr>
              <w:pStyle w:val="Compact"/>
              <w:spacing w:after="20" w:before="20"/>
              <w:jc w:val="left"/>
            </w:pPr>
            <w:r>
              <w:rPr>
                <w:sz w:val="18"/>
              </w:rPr>
              <w:t xml:space="preserve">Security, correctness</w:t>
            </w:r>
          </w:p>
        </w:tc>
        <w:tc>
          <w:tcPr>
            <w:tcW w:type="dxa" w:w="6068"/>
          </w:tcPr>
          <w:p>
            <w:pPr>
              <w:pStyle w:val="Compact"/>
              <w:spacing w:after="20" w:before="20"/>
              <w:jc w:val="left"/>
            </w:pPr>
            <w:r>
              <w:rPr>
                <w:sz w:val="18"/>
              </w:rPr>
              <w:t xml:space="preserve">TC-AUTH-01 and TC-AUTH-02 pass; every role/endpoint pair in the permission matrix returns the expected 200 or 403.</w:t>
            </w:r>
          </w:p>
        </w:tc>
      </w:tr>
      <w:tr>
        <w:tc>
          <w:tcPr>
            <w:tcW w:type="dxa" w:w="1490"/>
          </w:tcPr>
          <w:p>
            <w:pPr>
              <w:pStyle w:val="Compact"/>
              <w:spacing w:after="20" w:before="20"/>
              <w:jc w:val="left"/>
            </w:pPr>
            <w:r>
              <w:rPr>
                <w:sz w:val="18"/>
              </w:rPr>
              <w:t xml:space="preserve">Patients</w:t>
            </w:r>
          </w:p>
        </w:tc>
        <w:tc>
          <w:tcPr>
            <w:tcW w:type="dxa" w:w="1801"/>
          </w:tcPr>
          <w:p>
            <w:pPr>
              <w:pStyle w:val="Compact"/>
              <w:spacing w:after="20" w:before="20"/>
              <w:jc w:val="left"/>
            </w:pPr>
            <w:r>
              <w:rPr>
                <w:sz w:val="18"/>
              </w:rPr>
              <w:t xml:space="preserve">Correctness</w:t>
            </w:r>
          </w:p>
        </w:tc>
        <w:tc>
          <w:tcPr>
            <w:tcW w:type="dxa" w:w="6068"/>
          </w:tcPr>
          <w:p>
            <w:pPr>
              <w:pStyle w:val="Compact"/>
              <w:spacing w:after="20" w:before="20"/>
              <w:jc w:val="left"/>
            </w:pPr>
            <w:r>
              <w:rPr>
                <w:sz w:val="18"/>
              </w:rPr>
              <w:t xml:space="preserve">TC-PAT-01 passes; 1,000 registrations produce 1,000 unique MRNs.</w:t>
            </w:r>
          </w:p>
        </w:tc>
      </w:tr>
      <w:tr>
        <w:tc>
          <w:tcPr>
            <w:tcW w:type="dxa" w:w="1490"/>
          </w:tcPr>
          <w:p>
            <w:pPr>
              <w:pStyle w:val="Compact"/>
              <w:spacing w:after="20" w:before="20"/>
              <w:jc w:val="left"/>
            </w:pPr>
            <w:r>
              <w:rPr>
                <w:sz w:val="18"/>
              </w:rPr>
              <w:t xml:space="preserve">Schedules</w:t>
            </w:r>
          </w:p>
        </w:tc>
        <w:tc>
          <w:tcPr>
            <w:tcW w:type="dxa" w:w="1801"/>
          </w:tcPr>
          <w:p>
            <w:pPr>
              <w:pStyle w:val="Compact"/>
              <w:spacing w:after="20" w:before="20"/>
              <w:jc w:val="left"/>
            </w:pPr>
            <w:r>
              <w:rPr>
                <w:sz w:val="18"/>
              </w:rPr>
              <w:t xml:space="preserve">Correctness</w:t>
            </w:r>
          </w:p>
        </w:tc>
        <w:tc>
          <w:tcPr>
            <w:tcW w:type="dxa" w:w="6068"/>
          </w:tcPr>
          <w:p>
            <w:pPr>
              <w:pStyle w:val="Compact"/>
              <w:spacing w:after="20" w:before="20"/>
              <w:jc w:val="left"/>
            </w:pPr>
            <w:r>
              <w:rPr>
                <w:sz w:val="18"/>
              </w:rPr>
              <w:t xml:space="preserve">TC-DOC-01 passes; generated slots match availability exactly for 30 days.</w:t>
            </w:r>
          </w:p>
        </w:tc>
      </w:tr>
      <w:tr>
        <w:tc>
          <w:tcPr>
            <w:tcW w:type="dxa" w:w="1490"/>
          </w:tcPr>
          <w:p>
            <w:pPr>
              <w:pStyle w:val="Compact"/>
              <w:spacing w:after="20" w:before="20"/>
              <w:jc w:val="left"/>
            </w:pPr>
            <w:r>
              <w:rPr>
                <w:sz w:val="18"/>
              </w:rPr>
              <w:t xml:space="preserve">Appointments</w:t>
            </w:r>
          </w:p>
        </w:tc>
        <w:tc>
          <w:tcPr>
            <w:tcW w:type="dxa" w:w="1801"/>
          </w:tcPr>
          <w:p>
            <w:pPr>
              <w:pStyle w:val="Compact"/>
              <w:spacing w:after="20" w:before="20"/>
              <w:jc w:val="left"/>
            </w:pPr>
            <w:r>
              <w:rPr>
                <w:sz w:val="18"/>
              </w:rPr>
              <w:t xml:space="preserve">Correctness, integrity</w:t>
            </w:r>
          </w:p>
        </w:tc>
        <w:tc>
          <w:tcPr>
            <w:tcW w:type="dxa" w:w="6068"/>
          </w:tcPr>
          <w:p>
            <w:pPr>
              <w:pStyle w:val="Compact"/>
              <w:spacing w:after="20" w:before="20"/>
              <w:jc w:val="left"/>
            </w:pPr>
            <w:r>
              <w:rPr>
                <w:sz w:val="18"/>
              </w:rPr>
              <w:t xml:space="preserve">TC-APT-01–03 pass; 20 concurrent bookings of one slot give exactly one success.</w:t>
            </w:r>
          </w:p>
        </w:tc>
      </w:tr>
      <w:tr>
        <w:tc>
          <w:tcPr>
            <w:tcW w:type="dxa" w:w="1490"/>
          </w:tcPr>
          <w:p>
            <w:pPr>
              <w:pStyle w:val="Compact"/>
              <w:spacing w:after="20" w:before="20"/>
              <w:jc w:val="left"/>
            </w:pPr>
            <w:r>
              <w:rPr>
                <w:sz w:val="18"/>
              </w:rPr>
              <w:t xml:space="preserve">Medical Records</w:t>
            </w:r>
          </w:p>
        </w:tc>
        <w:tc>
          <w:tcPr>
            <w:tcW w:type="dxa" w:w="1801"/>
          </w:tcPr>
          <w:p>
            <w:pPr>
              <w:pStyle w:val="Compact"/>
              <w:spacing w:after="20" w:before="20"/>
              <w:jc w:val="left"/>
            </w:pPr>
            <w:r>
              <w:rPr>
                <w:sz w:val="18"/>
              </w:rPr>
              <w:t xml:space="preserve">Integrity, confidentiality</w:t>
            </w:r>
          </w:p>
        </w:tc>
        <w:tc>
          <w:tcPr>
            <w:tcW w:type="dxa" w:w="6068"/>
          </w:tcPr>
          <w:p>
            <w:pPr>
              <w:pStyle w:val="Compact"/>
              <w:spacing w:after="20" w:before="20"/>
              <w:jc w:val="left"/>
            </w:pPr>
            <w:r>
              <w:rPr>
                <w:sz w:val="18"/>
              </w:rPr>
              <w:t xml:space="preserve">TC-MR-01–03 pass; every edit creates a new version; every chart view has an audit entry.</w:t>
            </w:r>
          </w:p>
        </w:tc>
      </w:tr>
      <w:tr>
        <w:tc>
          <w:tcPr>
            <w:tcW w:type="dxa" w:w="1490"/>
          </w:tcPr>
          <w:p>
            <w:pPr>
              <w:pStyle w:val="Compact"/>
              <w:spacing w:after="20" w:before="20"/>
              <w:jc w:val="left"/>
            </w:pPr>
            <w:r>
              <w:rPr>
                <w:sz w:val="18"/>
              </w:rPr>
              <w:t xml:space="preserve">Notifications</w:t>
            </w:r>
          </w:p>
        </w:tc>
        <w:tc>
          <w:tcPr>
            <w:tcW w:type="dxa" w:w="1801"/>
          </w:tcPr>
          <w:p>
            <w:pPr>
              <w:pStyle w:val="Compact"/>
              <w:spacing w:after="20" w:before="20"/>
              <w:jc w:val="left"/>
            </w:pPr>
            <w:r>
              <w:rPr>
                <w:sz w:val="18"/>
              </w:rPr>
              <w:t xml:space="preserve">Reliability</w:t>
            </w:r>
          </w:p>
        </w:tc>
        <w:tc>
          <w:tcPr>
            <w:tcW w:type="dxa" w:w="6068"/>
          </w:tcPr>
          <w:p>
            <w:pPr>
              <w:pStyle w:val="Compact"/>
              <w:spacing w:after="20" w:before="20"/>
              <w:jc w:val="left"/>
            </w:pPr>
            <w:r>
              <w:rPr>
                <w:sz w:val="18"/>
              </w:rPr>
              <w:t xml:space="preserve">TC-NOT-01 passes; 100% of test events produce an email within 60 s.</w:t>
            </w:r>
          </w:p>
        </w:tc>
      </w:tr>
      <w:tr>
        <w:tc>
          <w:tcPr>
            <w:tcW w:type="dxa" w:w="1490"/>
          </w:tcPr>
          <w:p>
            <w:pPr>
              <w:pStyle w:val="Compact"/>
              <w:spacing w:after="20" w:before="20"/>
              <w:jc w:val="left"/>
            </w:pPr>
            <w:r>
              <w:rPr>
                <w:sz w:val="18"/>
              </w:rPr>
              <w:t xml:space="preserve">Performance</w:t>
            </w:r>
          </w:p>
        </w:tc>
        <w:tc>
          <w:tcPr>
            <w:tcW w:type="dxa" w:w="1801"/>
          </w:tcPr>
          <w:p>
            <w:pPr>
              <w:pStyle w:val="Compact"/>
              <w:spacing w:after="20" w:before="20"/>
              <w:jc w:val="left"/>
            </w:pPr>
            <w:r>
              <w:rPr>
                <w:sz w:val="18"/>
              </w:rPr>
              <w:t xml:space="preserve">Performance</w:t>
            </w:r>
          </w:p>
        </w:tc>
        <w:tc>
          <w:tcPr>
            <w:tcW w:type="dxa" w:w="6068"/>
          </w:tcPr>
          <w:p>
            <w:pPr>
              <w:pStyle w:val="Compact"/>
              <w:spacing w:after="20" w:before="20"/>
              <w:jc w:val="left"/>
            </w:pPr>
            <w:r>
              <w:rPr>
                <w:sz w:val="18"/>
              </w:rPr>
              <w:t xml:space="preserve">TC-PERF-01 passes: API p95 ≤ 2 s at 200 users; slot search p95 ≤ 1 s.</w:t>
            </w:r>
          </w:p>
        </w:tc>
      </w:tr>
      <w:tr>
        <w:tc>
          <w:tcPr>
            <w:tcW w:type="dxa" w:w="1490"/>
          </w:tcPr>
          <w:p>
            <w:pPr>
              <w:pStyle w:val="Compact"/>
              <w:spacing w:after="20" w:before="20"/>
              <w:jc w:val="left"/>
            </w:pPr>
            <w:r>
              <w:rPr>
                <w:sz w:val="18"/>
              </w:rPr>
              <w:t xml:space="preserve">Security</w:t>
            </w:r>
          </w:p>
        </w:tc>
        <w:tc>
          <w:tcPr>
            <w:tcW w:type="dxa" w:w="1801"/>
          </w:tcPr>
          <w:p>
            <w:pPr>
              <w:pStyle w:val="Compact"/>
              <w:spacing w:after="20" w:before="20"/>
              <w:jc w:val="left"/>
            </w:pPr>
            <w:r>
              <w:rPr>
                <w:sz w:val="18"/>
              </w:rPr>
              <w:t xml:space="preserve">Security</w:t>
            </w:r>
          </w:p>
        </w:tc>
        <w:tc>
          <w:tcPr>
            <w:tcW w:type="dxa" w:w="6068"/>
          </w:tcPr>
          <w:p>
            <w:pPr>
              <w:pStyle w:val="Compact"/>
              <w:spacing w:after="20" w:before="20"/>
              <w:jc w:val="left"/>
            </w:pPr>
            <w:r>
              <w:rPr>
                <w:sz w:val="18"/>
              </w:rPr>
              <w:t xml:space="preserve">TC-SEC-01 and TC-SEC-02 pass; OWASP ZAP baseline scan reports no High alerts; TLS scan shows TLS 1.2+ only.</w:t>
            </w:r>
          </w:p>
        </w:tc>
      </w:tr>
      <w:tr>
        <w:tc>
          <w:tcPr>
            <w:tcW w:type="dxa" w:w="1490"/>
          </w:tcPr>
          <w:p>
            <w:pPr>
              <w:pStyle w:val="Compact"/>
              <w:spacing w:after="20" w:before="20"/>
              <w:jc w:val="left"/>
            </w:pPr>
            <w:r>
              <w:rPr>
                <w:sz w:val="18"/>
              </w:rPr>
              <w:t xml:space="preserve">Usability</w:t>
            </w:r>
          </w:p>
        </w:tc>
        <w:tc>
          <w:tcPr>
            <w:tcW w:type="dxa" w:w="1801"/>
          </w:tcPr>
          <w:p>
            <w:pPr>
              <w:pStyle w:val="Compact"/>
              <w:spacing w:after="20" w:before="20"/>
              <w:jc w:val="left"/>
            </w:pPr>
            <w:r>
              <w:rPr>
                <w:sz w:val="18"/>
              </w:rPr>
              <w:t xml:space="preserve">Usability</w:t>
            </w:r>
          </w:p>
        </w:tc>
        <w:tc>
          <w:tcPr>
            <w:tcW w:type="dxa" w:w="6068"/>
          </w:tcPr>
          <w:p>
            <w:pPr>
              <w:pStyle w:val="Compact"/>
              <w:spacing w:after="20" w:before="20"/>
              <w:jc w:val="left"/>
            </w:pPr>
            <w:r>
              <w:rPr>
                <w:sz w:val="18"/>
              </w:rPr>
              <w:t xml:space="preserve">≥ 8 of 10 first-time users book in ≤ 3 minutes; UI usable at 360 px; no WCAG 2.1 AA contrast failures.</w:t>
            </w:r>
          </w:p>
        </w:tc>
      </w:tr>
      <w:tr>
        <w:tc>
          <w:tcPr>
            <w:tcW w:type="dxa" w:w="1490"/>
          </w:tcPr>
          <w:p>
            <w:pPr>
              <w:pStyle w:val="Compact"/>
              <w:spacing w:after="20" w:before="20"/>
              <w:jc w:val="left"/>
            </w:pPr>
            <w:r>
              <w:rPr>
                <w:sz w:val="18"/>
              </w:rPr>
              <w:t xml:space="preserve">Maintainability</w:t>
            </w:r>
          </w:p>
        </w:tc>
        <w:tc>
          <w:tcPr>
            <w:tcW w:type="dxa" w:w="1801"/>
          </w:tcPr>
          <w:p>
            <w:pPr>
              <w:pStyle w:val="Compact"/>
              <w:spacing w:after="20" w:before="20"/>
              <w:jc w:val="left"/>
            </w:pPr>
            <w:r>
              <w:rPr>
                <w:sz w:val="18"/>
              </w:rPr>
              <w:t xml:space="preserve">Maintainability</w:t>
            </w:r>
          </w:p>
        </w:tc>
        <w:tc>
          <w:tcPr>
            <w:tcW w:type="dxa" w:w="6068"/>
          </w:tcPr>
          <w:p>
            <w:pPr>
              <w:pStyle w:val="Compact"/>
              <w:spacing w:after="20" w:before="20"/>
              <w:jc w:val="left"/>
            </w:pPr>
            <w:r>
              <w:rPr>
                <w:sz w:val="18"/>
              </w:rPr>
              <w:t xml:space="preserve">Service-layer unit-test coverage ≥ 70% in the CI report.</w:t>
            </w:r>
          </w:p>
        </w:tc>
      </w:tr>
      <w:tr>
        <w:tc>
          <w:tcPr>
            <w:tcW w:type="dxa" w:w="1490"/>
          </w:tcPr>
          <w:p>
            <w:pPr>
              <w:pStyle w:val="Compact"/>
              <w:spacing w:after="20" w:before="20"/>
              <w:jc w:val="left"/>
            </w:pPr>
            <w:r>
              <w:rPr>
                <w:sz w:val="18"/>
              </w:rPr>
              <w:t xml:space="preserve">Reliability</w:t>
            </w:r>
          </w:p>
        </w:tc>
        <w:tc>
          <w:tcPr>
            <w:tcW w:type="dxa" w:w="1801"/>
          </w:tcPr>
          <w:p>
            <w:pPr>
              <w:pStyle w:val="Compact"/>
              <w:spacing w:after="20" w:before="20"/>
              <w:jc w:val="left"/>
            </w:pPr>
            <w:r>
              <w:rPr>
                <w:sz w:val="18"/>
              </w:rPr>
              <w:t xml:space="preserve">Availability</w:t>
            </w:r>
          </w:p>
        </w:tc>
        <w:tc>
          <w:tcPr>
            <w:tcW w:type="dxa" w:w="6068"/>
          </w:tcPr>
          <w:p>
            <w:pPr>
              <w:pStyle w:val="Compact"/>
              <w:spacing w:after="20" w:before="20"/>
              <w:jc w:val="left"/>
            </w:pPr>
            <w:r>
              <w:rPr>
                <w:sz w:val="18"/>
              </w:rPr>
              <w:t xml:space="preserve">Restore drill completes in ≤ 4 h from the last daily backup.</w:t>
            </w:r>
          </w:p>
        </w:tc>
      </w:tr>
    </w:tbl>
    <w:bookmarkEnd w:id="51"/>
    <w:bookmarkEnd w:id="52"/>
    <w:bookmarkStart w:id="62" w:name="system-models-and-diagrams"/>
    <w:p>
      <w:pPr>
        <w:pStyle w:val="Heading2"/>
      </w:pPr>
      <w:r>
        <w:t xml:space="preserve">7. System models and diagrams</w:t>
      </w:r>
    </w:p>
    <w:bookmarkStart w:id="61" w:name="uml-use-case-diagrams"/>
    <w:p>
      <w:pPr>
        <w:pStyle w:val="Heading3"/>
      </w:pPr>
      <w:r>
        <w:t xml:space="preserve">7.1 UML Use-Case diagrams</w:t>
      </w:r>
    </w:p>
    <w:p>
      <w:pPr>
        <w:pStyle w:val="FirstParagraph"/>
      </w:pPr>
      <w:r>
        <w:t xml:space="preserve">The system has four actors:</w:t>
      </w:r>
      <w:r>
        <w:t xml:space="preserve"> </w:t>
      </w:r>
      <w:r>
        <w:rPr>
          <w:bCs/>
          <w:b/>
        </w:rPr>
        <w:t xml:space="preserve">Patient</w:t>
      </w:r>
      <w:r>
        <w:t xml:space="preserve">,</w:t>
      </w:r>
      <w:r>
        <w:t xml:space="preserve"> </w:t>
      </w:r>
      <w:r>
        <w:rPr>
          <w:bCs/>
          <w:b/>
        </w:rPr>
        <w:t xml:space="preserve">Doctor</w:t>
      </w:r>
      <w:r>
        <w:t xml:space="preserve">,</w:t>
      </w:r>
      <w:r>
        <w:t xml:space="preserve"> </w:t>
      </w:r>
      <w:r>
        <w:rPr>
          <w:bCs/>
          <w:b/>
        </w:rPr>
        <w:t xml:space="preserve">Receptionist</w:t>
      </w:r>
      <w:r>
        <w:t xml:space="preserve"> </w:t>
      </w:r>
      <w:r>
        <w:t xml:space="preserve">and</w:t>
      </w:r>
      <w:r>
        <w:t xml:space="preserve"> </w:t>
      </w:r>
      <w:r>
        <w:rPr>
          <w:bCs/>
          <w:b/>
        </w:rPr>
        <w:t xml:space="preserve">Admin</w:t>
      </w:r>
      <w:r>
        <w:t xml:space="preserve">. The use cases are split across two diagrams so each stays readable.</w:t>
      </w:r>
    </w:p>
    <w:bookmarkStart w:id="56" w:name="diagram-1-appointments"/>
    <w:p>
      <w:pPr>
        <w:pStyle w:val="Heading4"/>
      </w:pPr>
      <w:r>
        <w:t xml:space="preserve">Diagram 1 – Appointments</w:t>
      </w:r>
    </w:p>
    <w:p>
      <w:pPr>
        <w:pStyle w:val="CaptionedFigure"/>
      </w:pPr>
      <w:r>
        <w:drawing>
          <wp:inline>
            <wp:extent cx="4955101" cy="6583680"/>
            <wp:effectExtent b="0" l="0" r="0" t="0"/>
            <wp:docPr descr="Use-case diagram 1 – Appointments" title="" id="54" name="Picture"/>
            <a:graphic>
              <a:graphicData uri="http://schemas.openxmlformats.org/drawingml/2006/picture">
                <pic:pic>
                  <pic:nvPicPr>
                    <pic:cNvPr descr="../diagrams/use-case-appointments.png" id="55" name="Picture"/>
                    <pic:cNvPicPr>
                      <a:picLocks noChangeArrowheads="1" noChangeAspect="1"/>
                    </pic:cNvPicPr>
                  </pic:nvPicPr>
                  <pic:blipFill>
                    <a:blip r:embed="rId53"/>
                    <a:stretch>
                      <a:fillRect/>
                    </a:stretch>
                  </pic:blipFill>
                  <pic:spPr bwMode="auto">
                    <a:xfrm>
                      <a:off x="0" y="0"/>
                      <a:ext cx="4955101" cy="6583680"/>
                    </a:xfrm>
                    <a:prstGeom prst="rect">
                      <a:avLst/>
                    </a:prstGeom>
                    <a:noFill/>
                    <a:ln w="9525">
                      <a:noFill/>
                      <a:headEnd/>
                      <a:tailEnd/>
                    </a:ln>
                  </pic:spPr>
                </pic:pic>
              </a:graphicData>
            </a:graphic>
          </wp:inline>
        </w:drawing>
      </w:r>
    </w:p>
    <w:p>
      <w:pPr>
        <w:pStyle w:val="ImageCaption"/>
      </w:pPr>
      <w:r>
        <w:t xml:space="preserve">Use-case diagram 1 – Appointments</w:t>
      </w:r>
    </w:p>
    <w:p>
      <w:pPr>
        <w:pStyle w:val="BodyText"/>
      </w:pPr>
      <w:r>
        <w:t xml:space="preserve">Patients register, search for doctors and free slots, and book, reschedule or cancel appointments (HAP-F-001, HAP-F-030–033); they receive notifications and reminders (HAP-F-050). The Receptionist registers walk-in patients (HAP-F-011), books on a patient’s behalf (HAP-F-035) and checks patients in (HAP-F-034). Booking, rescheduling and booking on behalf of a patient all</w:t>
      </w:r>
      <w:r>
        <w:t xml:space="preserve"> </w:t>
      </w:r>
      <w:r>
        <w:rPr>
          <w:iCs/>
          <w:i/>
        </w:rPr>
        <w:t xml:space="preserve">include</w:t>
      </w:r>
      <w:r>
        <w:t xml:space="preserve"> </w:t>
      </w:r>
      <w:r>
        <w:t xml:space="preserve">“</w:t>
      </w:r>
      <w:r>
        <w:t xml:space="preserve">Check for conflicts</w:t>
      </w:r>
      <w:r>
        <w:t xml:space="preserve">”</w:t>
      </w:r>
      <w:r>
        <w:t xml:space="preserve">, which enforces HAP-F-032. Doctors set weekly availability and leave (HAP-F-021, HAP-F-022) and view their daily schedule (HAP-F-040).</w:t>
      </w:r>
    </w:p>
    <w:bookmarkEnd w:id="56"/>
    <w:bookmarkStart w:id="60" w:name="diagram-2-medical-records-administration"/>
    <w:p>
      <w:pPr>
        <w:pStyle w:val="Heading4"/>
      </w:pPr>
      <w:r>
        <w:t xml:space="preserve">Diagram 2 – Medical Records &amp; Administration</w:t>
      </w:r>
    </w:p>
    <w:p>
      <w:pPr>
        <w:pStyle w:val="CaptionedFigure"/>
      </w:pPr>
      <w:r>
        <w:drawing>
          <wp:inline>
            <wp:extent cx="4662415" cy="6583680"/>
            <wp:effectExtent b="0" l="0" r="0" t="0"/>
            <wp:docPr descr="Use-case diagram 2 – Medical Records &amp; Administration" title="" id="58" name="Picture"/>
            <a:graphic>
              <a:graphicData uri="http://schemas.openxmlformats.org/drawingml/2006/picture">
                <pic:pic>
                  <pic:nvPicPr>
                    <pic:cNvPr descr="../diagrams/use-case-records-admin.png" id="59" name="Picture"/>
                    <pic:cNvPicPr>
                      <a:picLocks noChangeArrowheads="1" noChangeAspect="1"/>
                    </pic:cNvPicPr>
                  </pic:nvPicPr>
                  <pic:blipFill>
                    <a:blip r:embed="rId57"/>
                    <a:stretch>
                      <a:fillRect/>
                    </a:stretch>
                  </pic:blipFill>
                  <pic:spPr bwMode="auto">
                    <a:xfrm>
                      <a:off x="0" y="0"/>
                      <a:ext cx="4662415" cy="6583680"/>
                    </a:xfrm>
                    <a:prstGeom prst="rect">
                      <a:avLst/>
                    </a:prstGeom>
                    <a:noFill/>
                    <a:ln w="9525">
                      <a:noFill/>
                      <a:headEnd/>
                      <a:tailEnd/>
                    </a:ln>
                  </pic:spPr>
                </pic:pic>
              </a:graphicData>
            </a:graphic>
          </wp:inline>
        </w:drawing>
      </w:r>
    </w:p>
    <w:p>
      <w:pPr>
        <w:pStyle w:val="ImageCaption"/>
      </w:pPr>
      <w:r>
        <w:t xml:space="preserve">Use-case diagram 2 – Medical Records &amp; Administration</w:t>
      </w:r>
    </w:p>
    <w:p>
      <w:pPr>
        <w:pStyle w:val="BodyText"/>
      </w:pPr>
      <w:r>
        <w:t xml:space="preserve">Doctors open a patient chart, write consultation notes and issue prescriptions (HAP-F-040–042). Opening a chart</w:t>
      </w:r>
      <w:r>
        <w:t xml:space="preserve"> </w:t>
      </w:r>
      <w:r>
        <w:rPr>
          <w:iCs/>
          <w:i/>
        </w:rPr>
        <w:t xml:space="preserve">includes</w:t>
      </w:r>
      <w:r>
        <w:t xml:space="preserve"> </w:t>
      </w:r>
      <w:r>
        <w:t xml:space="preserve">“</w:t>
      </w:r>
      <w:r>
        <w:t xml:space="preserve">Verify care relationship</w:t>
      </w:r>
      <w:r>
        <w:t xml:space="preserve">”</w:t>
      </w:r>
      <w:r>
        <w:t xml:space="preserve"> </w:t>
      </w:r>
      <w:r>
        <w:t xml:space="preserve">(HAP-SR-004) and</w:t>
      </w:r>
      <w:r>
        <w:t xml:space="preserve"> </w:t>
      </w:r>
      <w:r>
        <w:t xml:space="preserve">“</w:t>
      </w:r>
      <w:r>
        <w:t xml:space="preserve">Record in audit log</w:t>
      </w:r>
      <w:r>
        <w:t xml:space="preserve">”</w:t>
      </w:r>
      <w:r>
        <w:t xml:space="preserve"> </w:t>
      </w:r>
      <w:r>
        <w:t xml:space="preserve">(HAP-SR-007). Editing a record</w:t>
      </w:r>
      <w:r>
        <w:t xml:space="preserve"> </w:t>
      </w:r>
      <w:r>
        <w:rPr>
          <w:iCs/>
          <w:i/>
        </w:rPr>
        <w:t xml:space="preserve">extends</w:t>
      </w:r>
      <w:r>
        <w:t xml:space="preserve"> </w:t>
      </w:r>
      <w:r>
        <w:t xml:space="preserve">writing notes and always creates a new version (HAP-F-044). Patients view their own history and download prescription PDFs (HAP-F-043). The Admin manages staff accounts and doctor profiles, views the dashboard and exports CSV reports (HAP-F-003, HAP-F-020, HAP-F-051, HAP-F-052).</w:t>
      </w:r>
    </w:p>
    <w:bookmarkEnd w:id="60"/>
    <w:bookmarkEnd w:id="61"/>
    <w:bookmarkEnd w:id="62"/>
    <w:bookmarkStart w:id="63" w:name="requirements-traceability-matrix-rtm"/>
    <w:p>
      <w:pPr>
        <w:pStyle w:val="Heading2"/>
      </w:pPr>
      <w:r>
        <w:t xml:space="preserve">8. Requirements Traceability Matrix (RTM)</w:t>
      </w:r>
    </w:p>
    <w:p>
      <w:pPr>
        <w:pStyle w:val="FirstParagraph"/>
      </w:pPr>
      <w:r>
        <w:t xml:space="preserve">Status: N = not tested yet, P = passed, A = accepted. Design spec references point to sections of the SAD v1.0.</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1095"/>
        <w:gridCol w:w="1967"/>
        <w:gridCol w:w="1716"/>
        <w:gridCol w:w="1710"/>
        <w:gridCol w:w="1178"/>
        <w:gridCol w:w="762"/>
        <w:gridCol w:w="928"/>
      </w:tblGrid>
      <w:tr>
        <w:trPr>
          <w:tblHeader w:val="true"/>
        </w:trPr>
        <w:tc>
          <w:tcPr>
            <w:tcW w:type="dxa" w:w="1095"/>
            <w:shd w:val="clear" w:color="auto" w:fill="DBE5F1"/>
          </w:tcPr>
          <w:p>
            <w:pPr>
              <w:pStyle w:val="Compact"/>
              <w:spacing w:after="20" w:before="20"/>
              <w:jc w:val="left"/>
            </w:pPr>
            <w:r>
              <w:rPr>
                <w:b/>
                <w:sz w:val="16"/>
              </w:rPr>
              <w:t xml:space="preserve">Req ID</w:t>
            </w:r>
          </w:p>
        </w:tc>
        <w:tc>
          <w:tcPr>
            <w:tcW w:type="dxa" w:w="1967"/>
            <w:shd w:val="clear" w:color="auto" w:fill="DBE5F1"/>
          </w:tcPr>
          <w:p>
            <w:pPr>
              <w:pStyle w:val="Compact"/>
              <w:spacing w:after="20" w:before="20"/>
              <w:jc w:val="left"/>
            </w:pPr>
            <w:r>
              <w:rPr>
                <w:b/>
                <w:sz w:val="16"/>
              </w:rPr>
              <w:t xml:space="preserve">Requirement short</w:t>
            </w:r>
          </w:p>
        </w:tc>
        <w:tc>
          <w:tcPr>
            <w:tcW w:type="dxa" w:w="1717"/>
            <w:shd w:val="clear" w:color="auto" w:fill="DBE5F1"/>
          </w:tcPr>
          <w:p>
            <w:pPr>
              <w:pStyle w:val="Compact"/>
              <w:spacing w:after="20" w:before="20"/>
              <w:jc w:val="left"/>
            </w:pPr>
            <w:r>
              <w:rPr>
                <w:b/>
                <w:sz w:val="16"/>
              </w:rPr>
              <w:t xml:space="preserve">Section ref / Design Spec</w:t>
            </w:r>
          </w:p>
        </w:tc>
        <w:tc>
          <w:tcPr>
            <w:tcW w:type="dxa" w:w="1711"/>
            <w:shd w:val="clear" w:color="auto" w:fill="DBE5F1"/>
          </w:tcPr>
          <w:p>
            <w:pPr>
              <w:pStyle w:val="Compact"/>
              <w:spacing w:after="20" w:before="20"/>
              <w:jc w:val="left"/>
            </w:pPr>
            <w:r>
              <w:rPr>
                <w:b/>
                <w:sz w:val="16"/>
              </w:rPr>
              <w:t xml:space="preserve">Module</w:t>
            </w:r>
          </w:p>
        </w:tc>
        <w:tc>
          <w:tcPr>
            <w:tcW w:type="dxa" w:w="1178"/>
            <w:shd w:val="clear" w:color="auto" w:fill="DBE5F1"/>
          </w:tcPr>
          <w:p>
            <w:pPr>
              <w:pStyle w:val="Compact"/>
              <w:spacing w:after="20" w:before="20"/>
              <w:jc w:val="left"/>
            </w:pPr>
            <w:r>
              <w:rPr>
                <w:b/>
                <w:sz w:val="16"/>
              </w:rPr>
              <w:t xml:space="preserve">Test case(s)</w:t>
            </w:r>
          </w:p>
        </w:tc>
        <w:tc>
          <w:tcPr>
            <w:tcW w:type="dxa" w:w="762"/>
            <w:shd w:val="clear" w:color="auto" w:fill="DBE5F1"/>
          </w:tcPr>
          <w:p>
            <w:pPr>
              <w:pStyle w:val="Compact"/>
              <w:spacing w:after="20" w:before="20"/>
              <w:jc w:val="left"/>
            </w:pPr>
            <w:r>
              <w:rPr>
                <w:b/>
                <w:sz w:val="16"/>
              </w:rPr>
              <w:t xml:space="preserve">Status (N/P/A)</w:t>
            </w:r>
          </w:p>
        </w:tc>
        <w:tc>
          <w:tcPr>
            <w:tcW w:type="dxa" w:w="929"/>
            <w:shd w:val="clear" w:color="auto" w:fill="DBE5F1"/>
          </w:tcPr>
          <w:p>
            <w:pPr>
              <w:pStyle w:val="Compact"/>
              <w:spacing w:after="20" w:before="20"/>
              <w:jc w:val="left"/>
            </w:pPr>
            <w:r>
              <w:rPr>
                <w:b/>
                <w:sz w:val="16"/>
              </w:rPr>
              <w:t xml:space="preserve">Comments</w:t>
            </w:r>
          </w:p>
        </w:tc>
      </w:tr>
      <w:tr>
        <w:tc>
          <w:tcPr>
            <w:tcW w:type="dxa" w:w="1095"/>
          </w:tcPr>
          <w:p>
            <w:pPr>
              <w:pStyle w:val="Compact"/>
              <w:spacing w:after="20" w:before="20"/>
              <w:jc w:val="left"/>
            </w:pPr>
            <w:r>
              <w:rPr>
                <w:sz w:val="16"/>
              </w:rPr>
              <w:t xml:space="preserve">HAP-F-001</w:t>
            </w:r>
          </w:p>
        </w:tc>
        <w:tc>
          <w:tcPr>
            <w:tcW w:type="dxa" w:w="1967"/>
          </w:tcPr>
          <w:p>
            <w:pPr>
              <w:pStyle w:val="Compact"/>
              <w:spacing w:after="20" w:before="20"/>
              <w:jc w:val="left"/>
            </w:pPr>
            <w:r>
              <w:rPr>
                <w:sz w:val="16"/>
              </w:rPr>
              <w:t xml:space="preserve">Register / login, 4 roles</w:t>
            </w:r>
          </w:p>
        </w:tc>
        <w:tc>
          <w:tcPr>
            <w:tcW w:type="dxa" w:w="1717"/>
          </w:tcPr>
          <w:p>
            <w:pPr>
              <w:pStyle w:val="Compact"/>
              <w:spacing w:after="20" w:before="20"/>
              <w:jc w:val="left"/>
            </w:pPr>
            <w:r>
              <w:rPr>
                <w:sz w:val="16"/>
              </w:rPr>
              <w:t xml:space="preserve">SRS 4.1 / SAD 3.4</w:t>
            </w:r>
          </w:p>
        </w:tc>
        <w:tc>
          <w:tcPr>
            <w:tcW w:type="dxa" w:w="1711"/>
          </w:tcPr>
          <w:p>
            <w:pPr>
              <w:pStyle w:val="Compact"/>
              <w:spacing w:after="20" w:before="20"/>
              <w:jc w:val="left"/>
            </w:pPr>
            <w:r>
              <w:rPr>
                <w:sz w:val="16"/>
              </w:rPr>
              <w:t xml:space="preserve">Auth &amp; User Service</w:t>
            </w:r>
          </w:p>
        </w:tc>
        <w:tc>
          <w:tcPr>
            <w:tcW w:type="dxa" w:w="1178"/>
          </w:tcPr>
          <w:p>
            <w:pPr>
              <w:pStyle w:val="Compact"/>
              <w:spacing w:after="20" w:before="20"/>
              <w:jc w:val="left"/>
            </w:pPr>
            <w:r>
              <w:rPr>
                <w:sz w:val="16"/>
              </w:rPr>
              <w:t xml:space="preserve">TC-AUTH-01</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HAP-F-002</w:t>
            </w:r>
          </w:p>
        </w:tc>
        <w:tc>
          <w:tcPr>
            <w:tcW w:type="dxa" w:w="1967"/>
          </w:tcPr>
          <w:p>
            <w:pPr>
              <w:pStyle w:val="Compact"/>
              <w:spacing w:after="20" w:before="20"/>
              <w:jc w:val="left"/>
            </w:pPr>
            <w:r>
              <w:rPr>
                <w:sz w:val="16"/>
              </w:rPr>
              <w:t xml:space="preserve">Role-based access</w:t>
            </w:r>
          </w:p>
        </w:tc>
        <w:tc>
          <w:tcPr>
            <w:tcW w:type="dxa" w:w="1717"/>
          </w:tcPr>
          <w:p>
            <w:pPr>
              <w:pStyle w:val="Compact"/>
              <w:spacing w:after="20" w:before="20"/>
              <w:jc w:val="left"/>
            </w:pPr>
            <w:r>
              <w:rPr>
                <w:sz w:val="16"/>
              </w:rPr>
              <w:t xml:space="preserve">SRS 4.1 / SAD 3.4, 3.9</w:t>
            </w:r>
          </w:p>
        </w:tc>
        <w:tc>
          <w:tcPr>
            <w:tcW w:type="dxa" w:w="1711"/>
          </w:tcPr>
          <w:p>
            <w:pPr>
              <w:pStyle w:val="Compact"/>
              <w:spacing w:after="20" w:before="20"/>
              <w:jc w:val="left"/>
            </w:pPr>
            <w:r>
              <w:rPr>
                <w:sz w:val="16"/>
              </w:rPr>
              <w:t xml:space="preserve">Auth &amp; User Service</w:t>
            </w:r>
          </w:p>
        </w:tc>
        <w:tc>
          <w:tcPr>
            <w:tcW w:type="dxa" w:w="1178"/>
          </w:tcPr>
          <w:p>
            <w:pPr>
              <w:pStyle w:val="Compact"/>
              <w:spacing w:after="20" w:before="20"/>
              <w:jc w:val="left"/>
            </w:pPr>
            <w:r>
              <w:rPr>
                <w:sz w:val="16"/>
              </w:rPr>
              <w:t xml:space="preserve">TC-AUTH-02</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HAP-F-003</w:t>
            </w:r>
          </w:p>
        </w:tc>
        <w:tc>
          <w:tcPr>
            <w:tcW w:type="dxa" w:w="1967"/>
          </w:tcPr>
          <w:p>
            <w:pPr>
              <w:pStyle w:val="Compact"/>
              <w:spacing w:after="20" w:before="20"/>
              <w:jc w:val="left"/>
            </w:pPr>
            <w:r>
              <w:rPr>
                <w:sz w:val="16"/>
              </w:rPr>
              <w:t xml:space="preserve">Admin manages staff accounts</w:t>
            </w:r>
          </w:p>
        </w:tc>
        <w:tc>
          <w:tcPr>
            <w:tcW w:type="dxa" w:w="1717"/>
          </w:tcPr>
          <w:p>
            <w:pPr>
              <w:pStyle w:val="Compact"/>
              <w:spacing w:after="20" w:before="20"/>
              <w:jc w:val="left"/>
            </w:pPr>
            <w:r>
              <w:rPr>
                <w:sz w:val="16"/>
              </w:rPr>
              <w:t xml:space="preserve">SRS 4.1 / SAD 3.4</w:t>
            </w:r>
          </w:p>
        </w:tc>
        <w:tc>
          <w:tcPr>
            <w:tcW w:type="dxa" w:w="1711"/>
          </w:tcPr>
          <w:p>
            <w:pPr>
              <w:pStyle w:val="Compact"/>
              <w:spacing w:after="20" w:before="20"/>
              <w:jc w:val="left"/>
            </w:pPr>
            <w:r>
              <w:rPr>
                <w:sz w:val="16"/>
              </w:rPr>
              <w:t xml:space="preserve">Auth &amp; User Service</w:t>
            </w:r>
          </w:p>
        </w:tc>
        <w:tc>
          <w:tcPr>
            <w:tcW w:type="dxa" w:w="1178"/>
          </w:tcPr>
          <w:p>
            <w:pPr>
              <w:pStyle w:val="Compact"/>
              <w:spacing w:after="20" w:before="20"/>
              <w:jc w:val="left"/>
            </w:pPr>
            <w:r>
              <w:rPr>
                <w:sz w:val="16"/>
              </w:rPr>
              <w:t xml:space="preserve">Sprint testing</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HAP-F-010</w:t>
            </w:r>
          </w:p>
        </w:tc>
        <w:tc>
          <w:tcPr>
            <w:tcW w:type="dxa" w:w="1967"/>
          </w:tcPr>
          <w:p>
            <w:pPr>
              <w:pStyle w:val="Compact"/>
              <w:spacing w:after="20" w:before="20"/>
              <w:jc w:val="left"/>
            </w:pPr>
            <w:r>
              <w:rPr>
                <w:sz w:val="16"/>
              </w:rPr>
              <w:t xml:space="preserve">Patient registration + MRN</w:t>
            </w:r>
          </w:p>
        </w:tc>
        <w:tc>
          <w:tcPr>
            <w:tcW w:type="dxa" w:w="1717"/>
          </w:tcPr>
          <w:p>
            <w:pPr>
              <w:pStyle w:val="Compact"/>
              <w:spacing w:after="20" w:before="20"/>
              <w:jc w:val="left"/>
            </w:pPr>
            <w:r>
              <w:rPr>
                <w:sz w:val="16"/>
              </w:rPr>
              <w:t xml:space="preserve">SRS 4.2 / SAD 3.4</w:t>
            </w:r>
          </w:p>
        </w:tc>
        <w:tc>
          <w:tcPr>
            <w:tcW w:type="dxa" w:w="1711"/>
          </w:tcPr>
          <w:p>
            <w:pPr>
              <w:pStyle w:val="Compact"/>
              <w:spacing w:after="20" w:before="20"/>
              <w:jc w:val="left"/>
            </w:pPr>
            <w:r>
              <w:rPr>
                <w:sz w:val="16"/>
              </w:rPr>
              <w:t xml:space="preserve">Patient Service</w:t>
            </w:r>
          </w:p>
        </w:tc>
        <w:tc>
          <w:tcPr>
            <w:tcW w:type="dxa" w:w="1178"/>
          </w:tcPr>
          <w:p>
            <w:pPr>
              <w:pStyle w:val="Compact"/>
              <w:spacing w:after="20" w:before="20"/>
              <w:jc w:val="left"/>
            </w:pPr>
            <w:r>
              <w:rPr>
                <w:sz w:val="16"/>
              </w:rPr>
              <w:t xml:space="preserve">TC-PAT-01</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HAP-F-011</w:t>
            </w:r>
          </w:p>
        </w:tc>
        <w:tc>
          <w:tcPr>
            <w:tcW w:type="dxa" w:w="1967"/>
          </w:tcPr>
          <w:p>
            <w:pPr>
              <w:pStyle w:val="Compact"/>
              <w:spacing w:after="20" w:before="20"/>
              <w:jc w:val="left"/>
            </w:pPr>
            <w:r>
              <w:rPr>
                <w:sz w:val="16"/>
              </w:rPr>
              <w:t xml:space="preserve">Edit own profile; walk-in registration</w:t>
            </w:r>
          </w:p>
        </w:tc>
        <w:tc>
          <w:tcPr>
            <w:tcW w:type="dxa" w:w="1717"/>
          </w:tcPr>
          <w:p>
            <w:pPr>
              <w:pStyle w:val="Compact"/>
              <w:spacing w:after="20" w:before="20"/>
              <w:jc w:val="left"/>
            </w:pPr>
            <w:r>
              <w:rPr>
                <w:sz w:val="16"/>
              </w:rPr>
              <w:t xml:space="preserve">SRS 4.2 / SAD 3.4</w:t>
            </w:r>
          </w:p>
        </w:tc>
        <w:tc>
          <w:tcPr>
            <w:tcW w:type="dxa" w:w="1711"/>
          </w:tcPr>
          <w:p>
            <w:pPr>
              <w:pStyle w:val="Compact"/>
              <w:spacing w:after="20" w:before="20"/>
              <w:jc w:val="left"/>
            </w:pPr>
            <w:r>
              <w:rPr>
                <w:sz w:val="16"/>
              </w:rPr>
              <w:t xml:space="preserve">Patient Service</w:t>
            </w:r>
          </w:p>
        </w:tc>
        <w:tc>
          <w:tcPr>
            <w:tcW w:type="dxa" w:w="1178"/>
          </w:tcPr>
          <w:p>
            <w:pPr>
              <w:pStyle w:val="Compact"/>
              <w:spacing w:after="20" w:before="20"/>
              <w:jc w:val="left"/>
            </w:pPr>
            <w:r>
              <w:rPr>
                <w:sz w:val="16"/>
              </w:rPr>
              <w:t xml:space="preserve">TC-PAT-01</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HAP-F-012</w:t>
            </w:r>
          </w:p>
        </w:tc>
        <w:tc>
          <w:tcPr>
            <w:tcW w:type="dxa" w:w="1967"/>
          </w:tcPr>
          <w:p>
            <w:pPr>
              <w:pStyle w:val="Compact"/>
              <w:spacing w:after="20" w:before="20"/>
              <w:jc w:val="left"/>
            </w:pPr>
            <w:r>
              <w:rPr>
                <w:sz w:val="16"/>
              </w:rPr>
              <w:t xml:space="preserve">Duplicate patient warning</w:t>
            </w:r>
          </w:p>
        </w:tc>
        <w:tc>
          <w:tcPr>
            <w:tcW w:type="dxa" w:w="1717"/>
          </w:tcPr>
          <w:p>
            <w:pPr>
              <w:pStyle w:val="Compact"/>
              <w:spacing w:after="20" w:before="20"/>
              <w:jc w:val="left"/>
            </w:pPr>
            <w:r>
              <w:rPr>
                <w:sz w:val="16"/>
              </w:rPr>
              <w:t xml:space="preserve">SRS 4.2 / SAD 3.4</w:t>
            </w:r>
          </w:p>
        </w:tc>
        <w:tc>
          <w:tcPr>
            <w:tcW w:type="dxa" w:w="1711"/>
          </w:tcPr>
          <w:p>
            <w:pPr>
              <w:pStyle w:val="Compact"/>
              <w:spacing w:after="20" w:before="20"/>
              <w:jc w:val="left"/>
            </w:pPr>
            <w:r>
              <w:rPr>
                <w:sz w:val="16"/>
              </w:rPr>
              <w:t xml:space="preserve">Patient Service</w:t>
            </w:r>
          </w:p>
        </w:tc>
        <w:tc>
          <w:tcPr>
            <w:tcW w:type="dxa" w:w="1178"/>
          </w:tcPr>
          <w:p>
            <w:pPr>
              <w:pStyle w:val="Compact"/>
              <w:spacing w:after="20" w:before="20"/>
              <w:jc w:val="left"/>
            </w:pPr>
            <w:r>
              <w:rPr>
                <w:sz w:val="16"/>
              </w:rPr>
              <w:t xml:space="preserve">Sprint testing</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HAP-F-013</w:t>
            </w:r>
          </w:p>
        </w:tc>
        <w:tc>
          <w:tcPr>
            <w:tcW w:type="dxa" w:w="1967"/>
          </w:tcPr>
          <w:p>
            <w:pPr>
              <w:pStyle w:val="Compact"/>
              <w:spacing w:after="20" w:before="20"/>
              <w:jc w:val="left"/>
            </w:pPr>
            <w:r>
              <w:rPr>
                <w:sz w:val="16"/>
              </w:rPr>
              <w:t xml:space="preserve">Patient search</w:t>
            </w:r>
          </w:p>
        </w:tc>
        <w:tc>
          <w:tcPr>
            <w:tcW w:type="dxa" w:w="1717"/>
          </w:tcPr>
          <w:p>
            <w:pPr>
              <w:pStyle w:val="Compact"/>
              <w:spacing w:after="20" w:before="20"/>
              <w:jc w:val="left"/>
            </w:pPr>
            <w:r>
              <w:rPr>
                <w:sz w:val="16"/>
              </w:rPr>
              <w:t xml:space="preserve">SRS 4.2 / SAD 3.4</w:t>
            </w:r>
          </w:p>
        </w:tc>
        <w:tc>
          <w:tcPr>
            <w:tcW w:type="dxa" w:w="1711"/>
          </w:tcPr>
          <w:p>
            <w:pPr>
              <w:pStyle w:val="Compact"/>
              <w:spacing w:after="20" w:before="20"/>
              <w:jc w:val="left"/>
            </w:pPr>
            <w:r>
              <w:rPr>
                <w:sz w:val="16"/>
              </w:rPr>
              <w:t xml:space="preserve">Patient Service</w:t>
            </w:r>
          </w:p>
        </w:tc>
        <w:tc>
          <w:tcPr>
            <w:tcW w:type="dxa" w:w="1178"/>
          </w:tcPr>
          <w:p>
            <w:pPr>
              <w:pStyle w:val="Compact"/>
              <w:spacing w:after="20" w:before="20"/>
              <w:jc w:val="left"/>
            </w:pPr>
            <w:r>
              <w:rPr>
                <w:sz w:val="16"/>
              </w:rPr>
              <w:t xml:space="preserve">Sprint testing</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HAP-F-020</w:t>
            </w:r>
          </w:p>
        </w:tc>
        <w:tc>
          <w:tcPr>
            <w:tcW w:type="dxa" w:w="1967"/>
          </w:tcPr>
          <w:p>
            <w:pPr>
              <w:pStyle w:val="Compact"/>
              <w:spacing w:after="20" w:before="20"/>
              <w:jc w:val="left"/>
            </w:pPr>
            <w:r>
              <w:rPr>
                <w:sz w:val="16"/>
              </w:rPr>
              <w:t xml:space="preserve">Doctor profiles</w:t>
            </w:r>
          </w:p>
        </w:tc>
        <w:tc>
          <w:tcPr>
            <w:tcW w:type="dxa" w:w="1717"/>
          </w:tcPr>
          <w:p>
            <w:pPr>
              <w:pStyle w:val="Compact"/>
              <w:spacing w:after="20" w:before="20"/>
              <w:jc w:val="left"/>
            </w:pPr>
            <w:r>
              <w:rPr>
                <w:sz w:val="16"/>
              </w:rPr>
              <w:t xml:space="preserve">SRS 4.3 / SAD 3.4</w:t>
            </w:r>
          </w:p>
        </w:tc>
        <w:tc>
          <w:tcPr>
            <w:tcW w:type="dxa" w:w="1711"/>
          </w:tcPr>
          <w:p>
            <w:pPr>
              <w:pStyle w:val="Compact"/>
              <w:spacing w:after="20" w:before="20"/>
              <w:jc w:val="left"/>
            </w:pPr>
            <w:r>
              <w:rPr>
                <w:sz w:val="16"/>
              </w:rPr>
              <w:t xml:space="preserve">Doctor &amp; Schedule Service</w:t>
            </w:r>
          </w:p>
        </w:tc>
        <w:tc>
          <w:tcPr>
            <w:tcW w:type="dxa" w:w="1178"/>
          </w:tcPr>
          <w:p>
            <w:pPr>
              <w:pStyle w:val="Compact"/>
              <w:spacing w:after="20" w:before="20"/>
              <w:jc w:val="left"/>
            </w:pPr>
            <w:r>
              <w:rPr>
                <w:sz w:val="16"/>
              </w:rPr>
              <w:t xml:space="preserve">Sprint testing</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HAP-F-021</w:t>
            </w:r>
          </w:p>
        </w:tc>
        <w:tc>
          <w:tcPr>
            <w:tcW w:type="dxa" w:w="1967"/>
          </w:tcPr>
          <w:p>
            <w:pPr>
              <w:pStyle w:val="Compact"/>
              <w:spacing w:after="20" w:before="20"/>
              <w:jc w:val="left"/>
            </w:pPr>
            <w:r>
              <w:rPr>
                <w:sz w:val="16"/>
              </w:rPr>
              <w:t xml:space="preserve">Weekly availability → slots</w:t>
            </w:r>
          </w:p>
        </w:tc>
        <w:tc>
          <w:tcPr>
            <w:tcW w:type="dxa" w:w="1717"/>
          </w:tcPr>
          <w:p>
            <w:pPr>
              <w:pStyle w:val="Compact"/>
              <w:spacing w:after="20" w:before="20"/>
              <w:jc w:val="left"/>
            </w:pPr>
            <w:r>
              <w:rPr>
                <w:sz w:val="16"/>
              </w:rPr>
              <w:t xml:space="preserve">SRS 4.3 / SAD 3.4</w:t>
            </w:r>
          </w:p>
        </w:tc>
        <w:tc>
          <w:tcPr>
            <w:tcW w:type="dxa" w:w="1711"/>
          </w:tcPr>
          <w:p>
            <w:pPr>
              <w:pStyle w:val="Compact"/>
              <w:spacing w:after="20" w:before="20"/>
              <w:jc w:val="left"/>
            </w:pPr>
            <w:r>
              <w:rPr>
                <w:sz w:val="16"/>
              </w:rPr>
              <w:t xml:space="preserve">Doctor &amp; Schedule Service</w:t>
            </w:r>
          </w:p>
        </w:tc>
        <w:tc>
          <w:tcPr>
            <w:tcW w:type="dxa" w:w="1178"/>
          </w:tcPr>
          <w:p>
            <w:pPr>
              <w:pStyle w:val="Compact"/>
              <w:spacing w:after="20" w:before="20"/>
              <w:jc w:val="left"/>
            </w:pPr>
            <w:r>
              <w:rPr>
                <w:sz w:val="16"/>
              </w:rPr>
              <w:t xml:space="preserve">TC-DOC-01</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HAP-F-022</w:t>
            </w:r>
          </w:p>
        </w:tc>
        <w:tc>
          <w:tcPr>
            <w:tcW w:type="dxa" w:w="1967"/>
          </w:tcPr>
          <w:p>
            <w:pPr>
              <w:pStyle w:val="Compact"/>
              <w:spacing w:after="20" w:before="20"/>
              <w:jc w:val="left"/>
            </w:pPr>
            <w:r>
              <w:rPr>
                <w:sz w:val="16"/>
              </w:rPr>
              <w:t xml:space="preserve">Doctor leave</w:t>
            </w:r>
          </w:p>
        </w:tc>
        <w:tc>
          <w:tcPr>
            <w:tcW w:type="dxa" w:w="1717"/>
          </w:tcPr>
          <w:p>
            <w:pPr>
              <w:pStyle w:val="Compact"/>
              <w:spacing w:after="20" w:before="20"/>
              <w:jc w:val="left"/>
            </w:pPr>
            <w:r>
              <w:rPr>
                <w:sz w:val="16"/>
              </w:rPr>
              <w:t xml:space="preserve">SRS 4.3 / SAD 3.4</w:t>
            </w:r>
          </w:p>
        </w:tc>
        <w:tc>
          <w:tcPr>
            <w:tcW w:type="dxa" w:w="1711"/>
          </w:tcPr>
          <w:p>
            <w:pPr>
              <w:pStyle w:val="Compact"/>
              <w:spacing w:after="20" w:before="20"/>
              <w:jc w:val="left"/>
            </w:pPr>
            <w:r>
              <w:rPr>
                <w:sz w:val="16"/>
              </w:rPr>
              <w:t xml:space="preserve">Doctor &amp; Schedule Service</w:t>
            </w:r>
          </w:p>
        </w:tc>
        <w:tc>
          <w:tcPr>
            <w:tcW w:type="dxa" w:w="1178"/>
          </w:tcPr>
          <w:p>
            <w:pPr>
              <w:pStyle w:val="Compact"/>
              <w:spacing w:after="20" w:before="20"/>
              <w:jc w:val="left"/>
            </w:pPr>
            <w:r>
              <w:rPr>
                <w:sz w:val="16"/>
              </w:rPr>
              <w:t xml:space="preserve">TC-DOC-01</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HAP-F-030</w:t>
            </w:r>
          </w:p>
        </w:tc>
        <w:tc>
          <w:tcPr>
            <w:tcW w:type="dxa" w:w="1967"/>
          </w:tcPr>
          <w:p>
            <w:pPr>
              <w:pStyle w:val="Compact"/>
              <w:spacing w:after="20" w:before="20"/>
              <w:jc w:val="left"/>
            </w:pPr>
            <w:r>
              <w:rPr>
                <w:sz w:val="16"/>
              </w:rPr>
              <w:t xml:space="preserve">Search doctors and free slots</w:t>
            </w:r>
          </w:p>
        </w:tc>
        <w:tc>
          <w:tcPr>
            <w:tcW w:type="dxa" w:w="1717"/>
          </w:tcPr>
          <w:p>
            <w:pPr>
              <w:pStyle w:val="Compact"/>
              <w:spacing w:after="20" w:before="20"/>
              <w:jc w:val="left"/>
            </w:pPr>
            <w:r>
              <w:rPr>
                <w:sz w:val="16"/>
              </w:rPr>
              <w:t xml:space="preserve">SRS 4.4 / SAD 4.3 Appointment API</w:t>
            </w:r>
          </w:p>
        </w:tc>
        <w:tc>
          <w:tcPr>
            <w:tcW w:type="dxa" w:w="1711"/>
          </w:tcPr>
          <w:p>
            <w:pPr>
              <w:pStyle w:val="Compact"/>
              <w:spacing w:after="20" w:before="20"/>
              <w:jc w:val="left"/>
            </w:pPr>
            <w:r>
              <w:rPr>
                <w:sz w:val="16"/>
              </w:rPr>
              <w:t xml:space="preserve">Appointment Service</w:t>
            </w:r>
          </w:p>
        </w:tc>
        <w:tc>
          <w:tcPr>
            <w:tcW w:type="dxa" w:w="1178"/>
          </w:tcPr>
          <w:p>
            <w:pPr>
              <w:pStyle w:val="Compact"/>
              <w:spacing w:after="20" w:before="20"/>
              <w:jc w:val="left"/>
            </w:pPr>
            <w:r>
              <w:rPr>
                <w:sz w:val="16"/>
              </w:rPr>
              <w:t xml:space="preserve">TC-APT-01</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HAP-F-031</w:t>
            </w:r>
          </w:p>
        </w:tc>
        <w:tc>
          <w:tcPr>
            <w:tcW w:type="dxa" w:w="1967"/>
          </w:tcPr>
          <w:p>
            <w:pPr>
              <w:pStyle w:val="Compact"/>
              <w:spacing w:after="20" w:before="20"/>
              <w:jc w:val="left"/>
            </w:pPr>
            <w:r>
              <w:rPr>
                <w:sz w:val="16"/>
              </w:rPr>
              <w:t xml:space="preserve">Book appointment</w:t>
            </w:r>
          </w:p>
        </w:tc>
        <w:tc>
          <w:tcPr>
            <w:tcW w:type="dxa" w:w="1717"/>
          </w:tcPr>
          <w:p>
            <w:pPr>
              <w:pStyle w:val="Compact"/>
              <w:spacing w:after="20" w:before="20"/>
              <w:jc w:val="left"/>
            </w:pPr>
            <w:r>
              <w:rPr>
                <w:sz w:val="16"/>
              </w:rPr>
              <w:t xml:space="preserve">SRS 4.4 / SAD 4.2 diagram 1, 4.3</w:t>
            </w:r>
          </w:p>
        </w:tc>
        <w:tc>
          <w:tcPr>
            <w:tcW w:type="dxa" w:w="1711"/>
          </w:tcPr>
          <w:p>
            <w:pPr>
              <w:pStyle w:val="Compact"/>
              <w:spacing w:after="20" w:before="20"/>
              <w:jc w:val="left"/>
            </w:pPr>
            <w:r>
              <w:rPr>
                <w:sz w:val="16"/>
              </w:rPr>
              <w:t xml:space="preserve">Appointment Service</w:t>
            </w:r>
          </w:p>
        </w:tc>
        <w:tc>
          <w:tcPr>
            <w:tcW w:type="dxa" w:w="1178"/>
          </w:tcPr>
          <w:p>
            <w:pPr>
              <w:pStyle w:val="Compact"/>
              <w:spacing w:after="20" w:before="20"/>
              <w:jc w:val="left"/>
            </w:pPr>
            <w:r>
              <w:rPr>
                <w:sz w:val="16"/>
              </w:rPr>
              <w:t xml:space="preserve">TC-APT-01</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HAP-F-032</w:t>
            </w:r>
          </w:p>
        </w:tc>
        <w:tc>
          <w:tcPr>
            <w:tcW w:type="dxa" w:w="1967"/>
          </w:tcPr>
          <w:p>
            <w:pPr>
              <w:pStyle w:val="Compact"/>
              <w:spacing w:after="20" w:before="20"/>
              <w:jc w:val="left"/>
            </w:pPr>
            <w:r>
              <w:rPr>
                <w:sz w:val="16"/>
              </w:rPr>
              <w:t xml:space="preserve">Conflict prevention</w:t>
            </w:r>
          </w:p>
        </w:tc>
        <w:tc>
          <w:tcPr>
            <w:tcW w:type="dxa" w:w="1717"/>
          </w:tcPr>
          <w:p>
            <w:pPr>
              <w:pStyle w:val="Compact"/>
              <w:spacing w:after="20" w:before="20"/>
              <w:jc w:val="left"/>
            </w:pPr>
            <w:r>
              <w:rPr>
                <w:sz w:val="16"/>
              </w:rPr>
              <w:t xml:space="preserve">SRS 4.4 / SAD 3.6, 4.2 diagram 1</w:t>
            </w:r>
          </w:p>
        </w:tc>
        <w:tc>
          <w:tcPr>
            <w:tcW w:type="dxa" w:w="1711"/>
          </w:tcPr>
          <w:p>
            <w:pPr>
              <w:pStyle w:val="Compact"/>
              <w:spacing w:after="20" w:before="20"/>
              <w:jc w:val="left"/>
            </w:pPr>
            <w:r>
              <w:rPr>
                <w:sz w:val="16"/>
              </w:rPr>
              <w:t xml:space="preserve">Appointment Service</w:t>
            </w:r>
          </w:p>
        </w:tc>
        <w:tc>
          <w:tcPr>
            <w:tcW w:type="dxa" w:w="1178"/>
          </w:tcPr>
          <w:p>
            <w:pPr>
              <w:pStyle w:val="Compact"/>
              <w:spacing w:after="20" w:before="20"/>
              <w:jc w:val="left"/>
            </w:pPr>
            <w:r>
              <w:rPr>
                <w:sz w:val="16"/>
              </w:rPr>
              <w:t xml:space="preserve">TC-APT-02</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HAP-F-033</w:t>
            </w:r>
          </w:p>
        </w:tc>
        <w:tc>
          <w:tcPr>
            <w:tcW w:type="dxa" w:w="1967"/>
          </w:tcPr>
          <w:p>
            <w:pPr>
              <w:pStyle w:val="Compact"/>
              <w:spacing w:after="20" w:before="20"/>
              <w:jc w:val="left"/>
            </w:pPr>
            <w:r>
              <w:rPr>
                <w:sz w:val="16"/>
              </w:rPr>
              <w:t xml:space="preserve">Reschedule / cancel ≥ 2 h</w:t>
            </w:r>
          </w:p>
        </w:tc>
        <w:tc>
          <w:tcPr>
            <w:tcW w:type="dxa" w:w="1717"/>
          </w:tcPr>
          <w:p>
            <w:pPr>
              <w:pStyle w:val="Compact"/>
              <w:spacing w:after="20" w:before="20"/>
              <w:jc w:val="left"/>
            </w:pPr>
            <w:r>
              <w:rPr>
                <w:sz w:val="16"/>
              </w:rPr>
              <w:t xml:space="preserve">SRS 4.4 / SAD 4.3 Appointment API</w:t>
            </w:r>
          </w:p>
        </w:tc>
        <w:tc>
          <w:tcPr>
            <w:tcW w:type="dxa" w:w="1711"/>
          </w:tcPr>
          <w:p>
            <w:pPr>
              <w:pStyle w:val="Compact"/>
              <w:spacing w:after="20" w:before="20"/>
              <w:jc w:val="left"/>
            </w:pPr>
            <w:r>
              <w:rPr>
                <w:sz w:val="16"/>
              </w:rPr>
              <w:t xml:space="preserve">Appointment Service</w:t>
            </w:r>
          </w:p>
        </w:tc>
        <w:tc>
          <w:tcPr>
            <w:tcW w:type="dxa" w:w="1178"/>
          </w:tcPr>
          <w:p>
            <w:pPr>
              <w:pStyle w:val="Compact"/>
              <w:spacing w:after="20" w:before="20"/>
              <w:jc w:val="left"/>
            </w:pPr>
            <w:r>
              <w:rPr>
                <w:sz w:val="16"/>
              </w:rPr>
              <w:t xml:space="preserve">TC-APT-03</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HAP-F-034</w:t>
            </w:r>
          </w:p>
        </w:tc>
        <w:tc>
          <w:tcPr>
            <w:tcW w:type="dxa" w:w="1967"/>
          </w:tcPr>
          <w:p>
            <w:pPr>
              <w:pStyle w:val="Compact"/>
              <w:spacing w:after="20" w:before="20"/>
              <w:jc w:val="left"/>
            </w:pPr>
            <w:r>
              <w:rPr>
                <w:sz w:val="16"/>
              </w:rPr>
              <w:t xml:space="preserve">Status lifecycle, check-in, no-show</w:t>
            </w:r>
          </w:p>
        </w:tc>
        <w:tc>
          <w:tcPr>
            <w:tcW w:type="dxa" w:w="1717"/>
          </w:tcPr>
          <w:p>
            <w:pPr>
              <w:pStyle w:val="Compact"/>
              <w:spacing w:after="20" w:before="20"/>
              <w:jc w:val="left"/>
            </w:pPr>
            <w:r>
              <w:rPr>
                <w:sz w:val="16"/>
              </w:rPr>
              <w:t xml:space="preserve">SRS 4.4 / SAD 4.3 Appointment API</w:t>
            </w:r>
          </w:p>
        </w:tc>
        <w:tc>
          <w:tcPr>
            <w:tcW w:type="dxa" w:w="1711"/>
          </w:tcPr>
          <w:p>
            <w:pPr>
              <w:pStyle w:val="Compact"/>
              <w:spacing w:after="20" w:before="20"/>
              <w:jc w:val="left"/>
            </w:pPr>
            <w:r>
              <w:rPr>
                <w:sz w:val="16"/>
              </w:rPr>
              <w:t xml:space="preserve">Appointment Service</w:t>
            </w:r>
          </w:p>
        </w:tc>
        <w:tc>
          <w:tcPr>
            <w:tcW w:type="dxa" w:w="1178"/>
          </w:tcPr>
          <w:p>
            <w:pPr>
              <w:pStyle w:val="Compact"/>
              <w:spacing w:after="20" w:before="20"/>
              <w:jc w:val="left"/>
            </w:pPr>
            <w:r>
              <w:rPr>
                <w:sz w:val="16"/>
              </w:rPr>
              <w:t xml:space="preserve">TC-APT-03</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HAP-F-035</w:t>
            </w:r>
          </w:p>
        </w:tc>
        <w:tc>
          <w:tcPr>
            <w:tcW w:type="dxa" w:w="1967"/>
          </w:tcPr>
          <w:p>
            <w:pPr>
              <w:pStyle w:val="Compact"/>
              <w:spacing w:after="20" w:before="20"/>
              <w:jc w:val="left"/>
            </w:pPr>
            <w:r>
              <w:rPr>
                <w:sz w:val="16"/>
              </w:rPr>
              <w:t xml:space="preserve">Receptionist books for patient</w:t>
            </w:r>
          </w:p>
        </w:tc>
        <w:tc>
          <w:tcPr>
            <w:tcW w:type="dxa" w:w="1717"/>
          </w:tcPr>
          <w:p>
            <w:pPr>
              <w:pStyle w:val="Compact"/>
              <w:spacing w:after="20" w:before="20"/>
              <w:jc w:val="left"/>
            </w:pPr>
            <w:r>
              <w:rPr>
                <w:sz w:val="16"/>
              </w:rPr>
              <w:t xml:space="preserve">SRS 4.4 / SAD 4.3 Appointment API</w:t>
            </w:r>
          </w:p>
        </w:tc>
        <w:tc>
          <w:tcPr>
            <w:tcW w:type="dxa" w:w="1711"/>
          </w:tcPr>
          <w:p>
            <w:pPr>
              <w:pStyle w:val="Compact"/>
              <w:spacing w:after="20" w:before="20"/>
              <w:jc w:val="left"/>
            </w:pPr>
            <w:r>
              <w:rPr>
                <w:sz w:val="16"/>
              </w:rPr>
              <w:t xml:space="preserve">Appointment Service</w:t>
            </w:r>
          </w:p>
        </w:tc>
        <w:tc>
          <w:tcPr>
            <w:tcW w:type="dxa" w:w="1178"/>
          </w:tcPr>
          <w:p>
            <w:pPr>
              <w:pStyle w:val="Compact"/>
              <w:spacing w:after="20" w:before="20"/>
              <w:jc w:val="left"/>
            </w:pPr>
            <w:r>
              <w:rPr>
                <w:sz w:val="16"/>
              </w:rPr>
              <w:t xml:space="preserve">Sprint testing</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HAP-F-040</w:t>
            </w:r>
          </w:p>
        </w:tc>
        <w:tc>
          <w:tcPr>
            <w:tcW w:type="dxa" w:w="1967"/>
          </w:tcPr>
          <w:p>
            <w:pPr>
              <w:pStyle w:val="Compact"/>
              <w:spacing w:after="20" w:before="20"/>
              <w:jc w:val="left"/>
            </w:pPr>
            <w:r>
              <w:rPr>
                <w:sz w:val="16"/>
              </w:rPr>
              <w:t xml:space="preserve">Doctor schedule and patient chart</w:t>
            </w:r>
          </w:p>
        </w:tc>
        <w:tc>
          <w:tcPr>
            <w:tcW w:type="dxa" w:w="1717"/>
          </w:tcPr>
          <w:p>
            <w:pPr>
              <w:pStyle w:val="Compact"/>
              <w:spacing w:after="20" w:before="20"/>
              <w:jc w:val="left"/>
            </w:pPr>
            <w:r>
              <w:rPr>
                <w:sz w:val="16"/>
              </w:rPr>
              <w:t xml:space="preserve">SRS 4.5 / SAD 4.2 diagram 2, 4.3</w:t>
            </w:r>
          </w:p>
        </w:tc>
        <w:tc>
          <w:tcPr>
            <w:tcW w:type="dxa" w:w="1711"/>
          </w:tcPr>
          <w:p>
            <w:pPr>
              <w:pStyle w:val="Compact"/>
              <w:spacing w:after="20" w:before="20"/>
              <w:jc w:val="left"/>
            </w:pPr>
            <w:r>
              <w:rPr>
                <w:sz w:val="16"/>
              </w:rPr>
              <w:t xml:space="preserve">Medical Record Service</w:t>
            </w:r>
          </w:p>
        </w:tc>
        <w:tc>
          <w:tcPr>
            <w:tcW w:type="dxa" w:w="1178"/>
          </w:tcPr>
          <w:p>
            <w:pPr>
              <w:pStyle w:val="Compact"/>
              <w:spacing w:after="20" w:before="20"/>
              <w:jc w:val="left"/>
            </w:pPr>
            <w:r>
              <w:rPr>
                <w:sz w:val="16"/>
              </w:rPr>
              <w:t xml:space="preserve">TC-MR-03</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HAP-F-041</w:t>
            </w:r>
          </w:p>
        </w:tc>
        <w:tc>
          <w:tcPr>
            <w:tcW w:type="dxa" w:w="1967"/>
          </w:tcPr>
          <w:p>
            <w:pPr>
              <w:pStyle w:val="Compact"/>
              <w:spacing w:after="20" w:before="20"/>
              <w:jc w:val="left"/>
            </w:pPr>
            <w:r>
              <w:rPr>
                <w:sz w:val="16"/>
              </w:rPr>
              <w:t xml:space="preserve">Consultation notes</w:t>
            </w:r>
          </w:p>
        </w:tc>
        <w:tc>
          <w:tcPr>
            <w:tcW w:type="dxa" w:w="1717"/>
          </w:tcPr>
          <w:p>
            <w:pPr>
              <w:pStyle w:val="Compact"/>
              <w:spacing w:after="20" w:before="20"/>
              <w:jc w:val="left"/>
            </w:pPr>
            <w:r>
              <w:rPr>
                <w:sz w:val="16"/>
              </w:rPr>
              <w:t xml:space="preserve">SRS 4.5 / SAD 4.2 diagram 2, 4.3</w:t>
            </w:r>
          </w:p>
        </w:tc>
        <w:tc>
          <w:tcPr>
            <w:tcW w:type="dxa" w:w="1711"/>
          </w:tcPr>
          <w:p>
            <w:pPr>
              <w:pStyle w:val="Compact"/>
              <w:spacing w:after="20" w:before="20"/>
              <w:jc w:val="left"/>
            </w:pPr>
            <w:r>
              <w:rPr>
                <w:sz w:val="16"/>
              </w:rPr>
              <w:t xml:space="preserve">Medical Record Service</w:t>
            </w:r>
          </w:p>
        </w:tc>
        <w:tc>
          <w:tcPr>
            <w:tcW w:type="dxa" w:w="1178"/>
          </w:tcPr>
          <w:p>
            <w:pPr>
              <w:pStyle w:val="Compact"/>
              <w:spacing w:after="20" w:before="20"/>
              <w:jc w:val="left"/>
            </w:pPr>
            <w:r>
              <w:rPr>
                <w:sz w:val="16"/>
              </w:rPr>
              <w:t xml:space="preserve">TC-MR-01</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HAP-F-042</w:t>
            </w:r>
          </w:p>
        </w:tc>
        <w:tc>
          <w:tcPr>
            <w:tcW w:type="dxa" w:w="1967"/>
          </w:tcPr>
          <w:p>
            <w:pPr>
              <w:pStyle w:val="Compact"/>
              <w:spacing w:after="20" w:before="20"/>
              <w:jc w:val="left"/>
            </w:pPr>
            <w:r>
              <w:rPr>
                <w:sz w:val="16"/>
              </w:rPr>
              <w:t xml:space="preserve">Prescriptions + PDF</w:t>
            </w:r>
          </w:p>
        </w:tc>
        <w:tc>
          <w:tcPr>
            <w:tcW w:type="dxa" w:w="1717"/>
          </w:tcPr>
          <w:p>
            <w:pPr>
              <w:pStyle w:val="Compact"/>
              <w:spacing w:after="20" w:before="20"/>
              <w:jc w:val="left"/>
            </w:pPr>
            <w:r>
              <w:rPr>
                <w:sz w:val="16"/>
              </w:rPr>
              <w:t xml:space="preserve">SRS 4.5 / SAD 4.3 Medical Record API</w:t>
            </w:r>
          </w:p>
        </w:tc>
        <w:tc>
          <w:tcPr>
            <w:tcW w:type="dxa" w:w="1711"/>
          </w:tcPr>
          <w:p>
            <w:pPr>
              <w:pStyle w:val="Compact"/>
              <w:spacing w:after="20" w:before="20"/>
              <w:jc w:val="left"/>
            </w:pPr>
            <w:r>
              <w:rPr>
                <w:sz w:val="16"/>
              </w:rPr>
              <w:t xml:space="preserve">Medical Record Service</w:t>
            </w:r>
          </w:p>
        </w:tc>
        <w:tc>
          <w:tcPr>
            <w:tcW w:type="dxa" w:w="1178"/>
          </w:tcPr>
          <w:p>
            <w:pPr>
              <w:pStyle w:val="Compact"/>
              <w:spacing w:after="20" w:before="20"/>
              <w:jc w:val="left"/>
            </w:pPr>
            <w:r>
              <w:rPr>
                <w:sz w:val="16"/>
              </w:rPr>
              <w:t xml:space="preserve">TC-MR-02</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HAP-F-043</w:t>
            </w:r>
          </w:p>
        </w:tc>
        <w:tc>
          <w:tcPr>
            <w:tcW w:type="dxa" w:w="1967"/>
          </w:tcPr>
          <w:p>
            <w:pPr>
              <w:pStyle w:val="Compact"/>
              <w:spacing w:after="20" w:before="20"/>
              <w:jc w:val="left"/>
            </w:pPr>
            <w:r>
              <w:rPr>
                <w:sz w:val="16"/>
              </w:rPr>
              <w:t xml:space="preserve">Patient views own records</w:t>
            </w:r>
          </w:p>
        </w:tc>
        <w:tc>
          <w:tcPr>
            <w:tcW w:type="dxa" w:w="1717"/>
          </w:tcPr>
          <w:p>
            <w:pPr>
              <w:pStyle w:val="Compact"/>
              <w:spacing w:after="20" w:before="20"/>
              <w:jc w:val="left"/>
            </w:pPr>
            <w:r>
              <w:rPr>
                <w:sz w:val="16"/>
              </w:rPr>
              <w:t xml:space="preserve">SRS 4.5 / SAD 4.3 Medical Record API</w:t>
            </w:r>
          </w:p>
        </w:tc>
        <w:tc>
          <w:tcPr>
            <w:tcW w:type="dxa" w:w="1711"/>
          </w:tcPr>
          <w:p>
            <w:pPr>
              <w:pStyle w:val="Compact"/>
              <w:spacing w:after="20" w:before="20"/>
              <w:jc w:val="left"/>
            </w:pPr>
            <w:r>
              <w:rPr>
                <w:sz w:val="16"/>
              </w:rPr>
              <w:t xml:space="preserve">Medical Record Service</w:t>
            </w:r>
          </w:p>
        </w:tc>
        <w:tc>
          <w:tcPr>
            <w:tcW w:type="dxa" w:w="1178"/>
          </w:tcPr>
          <w:p>
            <w:pPr>
              <w:pStyle w:val="Compact"/>
              <w:spacing w:after="20" w:before="20"/>
              <w:jc w:val="left"/>
            </w:pPr>
            <w:r>
              <w:rPr>
                <w:sz w:val="16"/>
              </w:rPr>
              <w:t xml:space="preserve">TC-MR-02</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HAP-F-044</w:t>
            </w:r>
          </w:p>
        </w:tc>
        <w:tc>
          <w:tcPr>
            <w:tcW w:type="dxa" w:w="1967"/>
          </w:tcPr>
          <w:p>
            <w:pPr>
              <w:pStyle w:val="Compact"/>
              <w:spacing w:after="20" w:before="20"/>
              <w:jc w:val="left"/>
            </w:pPr>
            <w:r>
              <w:rPr>
                <w:sz w:val="16"/>
              </w:rPr>
              <w:t xml:space="preserve">Versioned, never-deleted records</w:t>
            </w:r>
          </w:p>
        </w:tc>
        <w:tc>
          <w:tcPr>
            <w:tcW w:type="dxa" w:w="1717"/>
          </w:tcPr>
          <w:p>
            <w:pPr>
              <w:pStyle w:val="Compact"/>
              <w:spacing w:after="20" w:before="20"/>
              <w:jc w:val="left"/>
            </w:pPr>
            <w:r>
              <w:rPr>
                <w:sz w:val="16"/>
              </w:rPr>
              <w:t xml:space="preserve">SRS 4.5 / SAD 3.6</w:t>
            </w:r>
          </w:p>
        </w:tc>
        <w:tc>
          <w:tcPr>
            <w:tcW w:type="dxa" w:w="1711"/>
          </w:tcPr>
          <w:p>
            <w:pPr>
              <w:pStyle w:val="Compact"/>
              <w:spacing w:after="20" w:before="20"/>
              <w:jc w:val="left"/>
            </w:pPr>
            <w:r>
              <w:rPr>
                <w:sz w:val="16"/>
              </w:rPr>
              <w:t xml:space="preserve">Medical Record Service</w:t>
            </w:r>
          </w:p>
        </w:tc>
        <w:tc>
          <w:tcPr>
            <w:tcW w:type="dxa" w:w="1178"/>
          </w:tcPr>
          <w:p>
            <w:pPr>
              <w:pStyle w:val="Compact"/>
              <w:spacing w:after="20" w:before="20"/>
              <w:jc w:val="left"/>
            </w:pPr>
            <w:r>
              <w:rPr>
                <w:sz w:val="16"/>
              </w:rPr>
              <w:t xml:space="preserve">TC-MR-01</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HAP-F-050</w:t>
            </w:r>
          </w:p>
        </w:tc>
        <w:tc>
          <w:tcPr>
            <w:tcW w:type="dxa" w:w="1967"/>
          </w:tcPr>
          <w:p>
            <w:pPr>
              <w:pStyle w:val="Compact"/>
              <w:spacing w:after="20" w:before="20"/>
              <w:jc w:val="left"/>
            </w:pPr>
            <w:r>
              <w:rPr>
                <w:sz w:val="16"/>
              </w:rPr>
              <w:t xml:space="preserve">Notifications and reminders</w:t>
            </w:r>
          </w:p>
        </w:tc>
        <w:tc>
          <w:tcPr>
            <w:tcW w:type="dxa" w:w="1717"/>
          </w:tcPr>
          <w:p>
            <w:pPr>
              <w:pStyle w:val="Compact"/>
              <w:spacing w:after="20" w:before="20"/>
              <w:jc w:val="left"/>
            </w:pPr>
            <w:r>
              <w:rPr>
                <w:sz w:val="16"/>
              </w:rPr>
              <w:t xml:space="preserve">SRS 4.6 / SAD 3.4</w:t>
            </w:r>
          </w:p>
        </w:tc>
        <w:tc>
          <w:tcPr>
            <w:tcW w:type="dxa" w:w="1711"/>
          </w:tcPr>
          <w:p>
            <w:pPr>
              <w:pStyle w:val="Compact"/>
              <w:spacing w:after="20" w:before="20"/>
              <w:jc w:val="left"/>
            </w:pPr>
            <w:r>
              <w:rPr>
                <w:sz w:val="16"/>
              </w:rPr>
              <w:t xml:space="preserve">Notification &amp; Reporting Service</w:t>
            </w:r>
          </w:p>
        </w:tc>
        <w:tc>
          <w:tcPr>
            <w:tcW w:type="dxa" w:w="1178"/>
          </w:tcPr>
          <w:p>
            <w:pPr>
              <w:pStyle w:val="Compact"/>
              <w:spacing w:after="20" w:before="20"/>
              <w:jc w:val="left"/>
            </w:pPr>
            <w:r>
              <w:rPr>
                <w:sz w:val="16"/>
              </w:rPr>
              <w:t xml:space="preserve">TC-NOT-01</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HAP-F-051</w:t>
            </w:r>
          </w:p>
        </w:tc>
        <w:tc>
          <w:tcPr>
            <w:tcW w:type="dxa" w:w="1967"/>
          </w:tcPr>
          <w:p>
            <w:pPr>
              <w:pStyle w:val="Compact"/>
              <w:spacing w:after="20" w:before="20"/>
              <w:jc w:val="left"/>
            </w:pPr>
            <w:r>
              <w:rPr>
                <w:sz w:val="16"/>
              </w:rPr>
              <w:t xml:space="preserve">Admin dashboard</w:t>
            </w:r>
          </w:p>
        </w:tc>
        <w:tc>
          <w:tcPr>
            <w:tcW w:type="dxa" w:w="1717"/>
          </w:tcPr>
          <w:p>
            <w:pPr>
              <w:pStyle w:val="Compact"/>
              <w:spacing w:after="20" w:before="20"/>
              <w:jc w:val="left"/>
            </w:pPr>
            <w:r>
              <w:rPr>
                <w:sz w:val="16"/>
              </w:rPr>
              <w:t xml:space="preserve">SRS 4.6 / SAD 3.4</w:t>
            </w:r>
          </w:p>
        </w:tc>
        <w:tc>
          <w:tcPr>
            <w:tcW w:type="dxa" w:w="1711"/>
          </w:tcPr>
          <w:p>
            <w:pPr>
              <w:pStyle w:val="Compact"/>
              <w:spacing w:after="20" w:before="20"/>
              <w:jc w:val="left"/>
            </w:pPr>
            <w:r>
              <w:rPr>
                <w:sz w:val="16"/>
              </w:rPr>
              <w:t xml:space="preserve">Notification &amp; Reporting Service</w:t>
            </w:r>
          </w:p>
        </w:tc>
        <w:tc>
          <w:tcPr>
            <w:tcW w:type="dxa" w:w="1178"/>
          </w:tcPr>
          <w:p>
            <w:pPr>
              <w:pStyle w:val="Compact"/>
              <w:spacing w:after="20" w:before="20"/>
              <w:jc w:val="left"/>
            </w:pPr>
            <w:r>
              <w:rPr>
                <w:sz w:val="16"/>
              </w:rPr>
              <w:t xml:space="preserve">Sprint testing</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HAP-F-052</w:t>
            </w:r>
          </w:p>
        </w:tc>
        <w:tc>
          <w:tcPr>
            <w:tcW w:type="dxa" w:w="1967"/>
          </w:tcPr>
          <w:p>
            <w:pPr>
              <w:pStyle w:val="Compact"/>
              <w:spacing w:after="20" w:before="20"/>
              <w:jc w:val="left"/>
            </w:pPr>
            <w:r>
              <w:rPr>
                <w:sz w:val="16"/>
              </w:rPr>
              <w:t xml:space="preserve">CSV report export</w:t>
            </w:r>
          </w:p>
        </w:tc>
        <w:tc>
          <w:tcPr>
            <w:tcW w:type="dxa" w:w="1717"/>
          </w:tcPr>
          <w:p>
            <w:pPr>
              <w:pStyle w:val="Compact"/>
              <w:spacing w:after="20" w:before="20"/>
              <w:jc w:val="left"/>
            </w:pPr>
            <w:r>
              <w:rPr>
                <w:sz w:val="16"/>
              </w:rPr>
              <w:t xml:space="preserve">SRS 4.6 / SAD 3.4</w:t>
            </w:r>
          </w:p>
        </w:tc>
        <w:tc>
          <w:tcPr>
            <w:tcW w:type="dxa" w:w="1711"/>
          </w:tcPr>
          <w:p>
            <w:pPr>
              <w:pStyle w:val="Compact"/>
              <w:spacing w:after="20" w:before="20"/>
              <w:jc w:val="left"/>
            </w:pPr>
            <w:r>
              <w:rPr>
                <w:sz w:val="16"/>
              </w:rPr>
              <w:t xml:space="preserve">Notification &amp; Reporting Service</w:t>
            </w:r>
          </w:p>
        </w:tc>
        <w:tc>
          <w:tcPr>
            <w:tcW w:type="dxa" w:w="1178"/>
          </w:tcPr>
          <w:p>
            <w:pPr>
              <w:pStyle w:val="Compact"/>
              <w:spacing w:after="20" w:before="20"/>
              <w:jc w:val="left"/>
            </w:pPr>
            <w:r>
              <w:rPr>
                <w:sz w:val="16"/>
              </w:rPr>
              <w:t xml:space="preserve">Sprint testing</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HAP-NF-001</w:t>
            </w:r>
          </w:p>
        </w:tc>
        <w:tc>
          <w:tcPr>
            <w:tcW w:type="dxa" w:w="1967"/>
          </w:tcPr>
          <w:p>
            <w:pPr>
              <w:pStyle w:val="Compact"/>
              <w:spacing w:after="20" w:before="20"/>
              <w:jc w:val="left"/>
            </w:pPr>
            <w:r>
              <w:rPr>
                <w:sz w:val="16"/>
              </w:rPr>
              <w:t xml:space="preserve">API p95 ≤ 2 s at 200 users</w:t>
            </w:r>
          </w:p>
        </w:tc>
        <w:tc>
          <w:tcPr>
            <w:tcW w:type="dxa" w:w="1717"/>
          </w:tcPr>
          <w:p>
            <w:pPr>
              <w:pStyle w:val="Compact"/>
              <w:spacing w:after="20" w:before="20"/>
              <w:jc w:val="left"/>
            </w:pPr>
            <w:r>
              <w:rPr>
                <w:sz w:val="16"/>
              </w:rPr>
              <w:t xml:space="preserve">SRS 5 / SAD 3.1, 3.6</w:t>
            </w:r>
          </w:p>
        </w:tc>
        <w:tc>
          <w:tcPr>
            <w:tcW w:type="dxa" w:w="1711"/>
          </w:tcPr>
          <w:p>
            <w:pPr>
              <w:pStyle w:val="Compact"/>
              <w:spacing w:after="20" w:before="20"/>
              <w:jc w:val="left"/>
            </w:pPr>
            <w:r>
              <w:rPr>
                <w:sz w:val="16"/>
              </w:rPr>
              <w:t xml:space="preserve">All services</w:t>
            </w:r>
          </w:p>
        </w:tc>
        <w:tc>
          <w:tcPr>
            <w:tcW w:type="dxa" w:w="1178"/>
          </w:tcPr>
          <w:p>
            <w:pPr>
              <w:pStyle w:val="Compact"/>
              <w:spacing w:after="20" w:before="20"/>
              <w:jc w:val="left"/>
            </w:pPr>
            <w:r>
              <w:rPr>
                <w:sz w:val="16"/>
              </w:rPr>
              <w:t xml:space="preserve">TC-PERF-01</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HAP-NF-002</w:t>
            </w:r>
          </w:p>
        </w:tc>
        <w:tc>
          <w:tcPr>
            <w:tcW w:type="dxa" w:w="1967"/>
          </w:tcPr>
          <w:p>
            <w:pPr>
              <w:pStyle w:val="Compact"/>
              <w:spacing w:after="20" w:before="20"/>
              <w:jc w:val="left"/>
            </w:pPr>
            <w:r>
              <w:rPr>
                <w:sz w:val="16"/>
              </w:rPr>
              <w:t xml:space="preserve">Slot search p95 ≤ 1 s</w:t>
            </w:r>
          </w:p>
        </w:tc>
        <w:tc>
          <w:tcPr>
            <w:tcW w:type="dxa" w:w="1717"/>
          </w:tcPr>
          <w:p>
            <w:pPr>
              <w:pStyle w:val="Compact"/>
              <w:spacing w:after="20" w:before="20"/>
              <w:jc w:val="left"/>
            </w:pPr>
            <w:r>
              <w:rPr>
                <w:sz w:val="16"/>
              </w:rPr>
              <w:t xml:space="preserve">SRS 5 / SAD 3.6</w:t>
            </w:r>
          </w:p>
        </w:tc>
        <w:tc>
          <w:tcPr>
            <w:tcW w:type="dxa" w:w="1711"/>
          </w:tcPr>
          <w:p>
            <w:pPr>
              <w:pStyle w:val="Compact"/>
              <w:spacing w:after="20" w:before="20"/>
              <w:jc w:val="left"/>
            </w:pPr>
            <w:r>
              <w:rPr>
                <w:sz w:val="16"/>
              </w:rPr>
              <w:t xml:space="preserve">Appointment Service, Database</w:t>
            </w:r>
          </w:p>
        </w:tc>
        <w:tc>
          <w:tcPr>
            <w:tcW w:type="dxa" w:w="1178"/>
          </w:tcPr>
          <w:p>
            <w:pPr>
              <w:pStyle w:val="Compact"/>
              <w:spacing w:after="20" w:before="20"/>
              <w:jc w:val="left"/>
            </w:pPr>
            <w:r>
              <w:rPr>
                <w:sz w:val="16"/>
              </w:rPr>
              <w:t xml:space="preserve">TC-PERF-01</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HAP-NF-003</w:t>
            </w:r>
          </w:p>
        </w:tc>
        <w:tc>
          <w:tcPr>
            <w:tcW w:type="dxa" w:w="1967"/>
          </w:tcPr>
          <w:p>
            <w:pPr>
              <w:pStyle w:val="Compact"/>
              <w:spacing w:after="20" w:before="20"/>
              <w:jc w:val="left"/>
            </w:pPr>
            <w:r>
              <w:rPr>
                <w:sz w:val="16"/>
              </w:rPr>
              <w:t xml:space="preserve">≥ 99.5% availability, backups</w:t>
            </w:r>
          </w:p>
        </w:tc>
        <w:tc>
          <w:tcPr>
            <w:tcW w:type="dxa" w:w="1717"/>
          </w:tcPr>
          <w:p>
            <w:pPr>
              <w:pStyle w:val="Compact"/>
              <w:spacing w:after="20" w:before="20"/>
              <w:jc w:val="left"/>
            </w:pPr>
            <w:r>
              <w:rPr>
                <w:sz w:val="16"/>
              </w:rPr>
              <w:t xml:space="preserve">SRS 5 / SAD 3.6, 3.7</w:t>
            </w:r>
          </w:p>
        </w:tc>
        <w:tc>
          <w:tcPr>
            <w:tcW w:type="dxa" w:w="1711"/>
          </w:tcPr>
          <w:p>
            <w:pPr>
              <w:pStyle w:val="Compact"/>
              <w:spacing w:after="20" w:before="20"/>
              <w:jc w:val="left"/>
            </w:pPr>
            <w:r>
              <w:rPr>
                <w:sz w:val="16"/>
              </w:rPr>
              <w:t xml:space="preserve">Database, deployment</w:t>
            </w:r>
          </w:p>
        </w:tc>
        <w:tc>
          <w:tcPr>
            <w:tcW w:type="dxa" w:w="1178"/>
          </w:tcPr>
          <w:p>
            <w:pPr>
              <w:pStyle w:val="Compact"/>
              <w:spacing w:after="20" w:before="20"/>
              <w:jc w:val="left"/>
            </w:pPr>
            <w:r>
              <w:rPr>
                <w:sz w:val="16"/>
              </w:rPr>
              <w:t xml:space="preserve">Ops reports</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HAP-NF-004</w:t>
            </w:r>
          </w:p>
        </w:tc>
        <w:tc>
          <w:tcPr>
            <w:tcW w:type="dxa" w:w="1967"/>
          </w:tcPr>
          <w:p>
            <w:pPr>
              <w:pStyle w:val="Compact"/>
              <w:spacing w:after="20" w:before="20"/>
              <w:jc w:val="left"/>
            </w:pPr>
            <w:r>
              <w:rPr>
                <w:sz w:val="16"/>
              </w:rPr>
              <w:t xml:space="preserve">Booking in ≤ 3 min, 360 px</w:t>
            </w:r>
          </w:p>
        </w:tc>
        <w:tc>
          <w:tcPr>
            <w:tcW w:type="dxa" w:w="1717"/>
          </w:tcPr>
          <w:p>
            <w:pPr>
              <w:pStyle w:val="Compact"/>
              <w:spacing w:after="20" w:before="20"/>
              <w:jc w:val="left"/>
            </w:pPr>
            <w:r>
              <w:rPr>
                <w:sz w:val="16"/>
              </w:rPr>
              <w:t xml:space="preserve">SRS 5 / SAD 4.5</w:t>
            </w:r>
          </w:p>
        </w:tc>
        <w:tc>
          <w:tcPr>
            <w:tcW w:type="dxa" w:w="1711"/>
          </w:tcPr>
          <w:p>
            <w:pPr>
              <w:pStyle w:val="Compact"/>
              <w:spacing w:after="20" w:before="20"/>
              <w:jc w:val="left"/>
            </w:pPr>
            <w:r>
              <w:rPr>
                <w:sz w:val="16"/>
              </w:rPr>
              <w:t xml:space="preserve">Web Frontend</w:t>
            </w:r>
          </w:p>
        </w:tc>
        <w:tc>
          <w:tcPr>
            <w:tcW w:type="dxa" w:w="1178"/>
          </w:tcPr>
          <w:p>
            <w:pPr>
              <w:pStyle w:val="Compact"/>
              <w:spacing w:after="20" w:before="20"/>
              <w:jc w:val="left"/>
            </w:pPr>
            <w:r>
              <w:rPr>
                <w:sz w:val="16"/>
              </w:rPr>
              <w:t xml:space="preserve">Usability test</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HAP-NF-005</w:t>
            </w:r>
          </w:p>
        </w:tc>
        <w:tc>
          <w:tcPr>
            <w:tcW w:type="dxa" w:w="1967"/>
          </w:tcPr>
          <w:p>
            <w:pPr>
              <w:pStyle w:val="Compact"/>
              <w:spacing w:after="20" w:before="20"/>
              <w:jc w:val="left"/>
            </w:pPr>
            <w:r>
              <w:rPr>
                <w:sz w:val="16"/>
              </w:rPr>
              <w:t xml:space="preserve">≥ 70% service-layer coverage</w:t>
            </w:r>
          </w:p>
        </w:tc>
        <w:tc>
          <w:tcPr>
            <w:tcW w:type="dxa" w:w="1717"/>
          </w:tcPr>
          <w:p>
            <w:pPr>
              <w:pStyle w:val="Compact"/>
              <w:spacing w:after="20" w:before="20"/>
              <w:jc w:val="left"/>
            </w:pPr>
            <w:r>
              <w:rPr>
                <w:sz w:val="16"/>
              </w:rPr>
              <w:t xml:space="preserve">SRS 5 / SAD 3.5</w:t>
            </w:r>
          </w:p>
        </w:tc>
        <w:tc>
          <w:tcPr>
            <w:tcW w:type="dxa" w:w="1711"/>
          </w:tcPr>
          <w:p>
            <w:pPr>
              <w:pStyle w:val="Compact"/>
              <w:spacing w:after="20" w:before="20"/>
              <w:jc w:val="left"/>
            </w:pPr>
            <w:r>
              <w:rPr>
                <w:sz w:val="16"/>
              </w:rPr>
              <w:t xml:space="preserve">All services</w:t>
            </w:r>
          </w:p>
        </w:tc>
        <w:tc>
          <w:tcPr>
            <w:tcW w:type="dxa" w:w="1178"/>
          </w:tcPr>
          <w:p>
            <w:pPr>
              <w:pStyle w:val="Compact"/>
              <w:spacing w:after="20" w:before="20"/>
              <w:jc w:val="left"/>
            </w:pPr>
            <w:r>
              <w:rPr>
                <w:sz w:val="16"/>
              </w:rPr>
              <w:t xml:space="preserve">Coverage report</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HAP-SR-001</w:t>
            </w:r>
          </w:p>
        </w:tc>
        <w:tc>
          <w:tcPr>
            <w:tcW w:type="dxa" w:w="1967"/>
          </w:tcPr>
          <w:p>
            <w:pPr>
              <w:pStyle w:val="Compact"/>
              <w:spacing w:after="20" w:before="20"/>
              <w:jc w:val="left"/>
            </w:pPr>
            <w:r>
              <w:rPr>
                <w:sz w:val="16"/>
              </w:rPr>
              <w:t xml:space="preserve">bcrypt password hashes</w:t>
            </w:r>
          </w:p>
        </w:tc>
        <w:tc>
          <w:tcPr>
            <w:tcW w:type="dxa" w:w="1717"/>
          </w:tcPr>
          <w:p>
            <w:pPr>
              <w:pStyle w:val="Compact"/>
              <w:spacing w:after="20" w:before="20"/>
              <w:jc w:val="left"/>
            </w:pPr>
            <w:r>
              <w:rPr>
                <w:sz w:val="16"/>
              </w:rPr>
              <w:t xml:space="preserve">SRS 5.1 / SAD 3.9</w:t>
            </w:r>
          </w:p>
        </w:tc>
        <w:tc>
          <w:tcPr>
            <w:tcW w:type="dxa" w:w="1711"/>
          </w:tcPr>
          <w:p>
            <w:pPr>
              <w:pStyle w:val="Compact"/>
              <w:spacing w:after="20" w:before="20"/>
              <w:jc w:val="left"/>
            </w:pPr>
            <w:r>
              <w:rPr>
                <w:sz w:val="16"/>
              </w:rPr>
              <w:t xml:space="preserve">Auth &amp; User Service</w:t>
            </w:r>
          </w:p>
        </w:tc>
        <w:tc>
          <w:tcPr>
            <w:tcW w:type="dxa" w:w="1178"/>
          </w:tcPr>
          <w:p>
            <w:pPr>
              <w:pStyle w:val="Compact"/>
              <w:spacing w:after="20" w:before="20"/>
              <w:jc w:val="left"/>
            </w:pPr>
            <w:r>
              <w:rPr>
                <w:sz w:val="16"/>
              </w:rPr>
              <w:t xml:space="preserve">TC-SEC-01</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HAP-SR-002</w:t>
            </w:r>
          </w:p>
        </w:tc>
        <w:tc>
          <w:tcPr>
            <w:tcW w:type="dxa" w:w="1967"/>
          </w:tcPr>
          <w:p>
            <w:pPr>
              <w:pStyle w:val="Compact"/>
              <w:spacing w:after="20" w:before="20"/>
              <w:jc w:val="left"/>
            </w:pPr>
            <w:r>
              <w:rPr>
                <w:sz w:val="16"/>
              </w:rPr>
              <w:t xml:space="preserve">JWT 30-minute expiry</w:t>
            </w:r>
          </w:p>
        </w:tc>
        <w:tc>
          <w:tcPr>
            <w:tcW w:type="dxa" w:w="1717"/>
          </w:tcPr>
          <w:p>
            <w:pPr>
              <w:pStyle w:val="Compact"/>
              <w:spacing w:after="20" w:before="20"/>
              <w:jc w:val="left"/>
            </w:pPr>
            <w:r>
              <w:rPr>
                <w:sz w:val="16"/>
              </w:rPr>
              <w:t xml:space="preserve">SRS 5.1 / SAD 3.9</w:t>
            </w:r>
          </w:p>
        </w:tc>
        <w:tc>
          <w:tcPr>
            <w:tcW w:type="dxa" w:w="1711"/>
          </w:tcPr>
          <w:p>
            <w:pPr>
              <w:pStyle w:val="Compact"/>
              <w:spacing w:after="20" w:before="20"/>
              <w:jc w:val="left"/>
            </w:pPr>
            <w:r>
              <w:rPr>
                <w:sz w:val="16"/>
              </w:rPr>
              <w:t xml:space="preserve">Auth &amp; User Service</w:t>
            </w:r>
          </w:p>
        </w:tc>
        <w:tc>
          <w:tcPr>
            <w:tcW w:type="dxa" w:w="1178"/>
          </w:tcPr>
          <w:p>
            <w:pPr>
              <w:pStyle w:val="Compact"/>
              <w:spacing w:after="20" w:before="20"/>
              <w:jc w:val="left"/>
            </w:pPr>
            <w:r>
              <w:rPr>
                <w:sz w:val="16"/>
              </w:rPr>
              <w:t xml:space="preserve">TC-SEC-02</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HAP-SR-003</w:t>
            </w:r>
          </w:p>
        </w:tc>
        <w:tc>
          <w:tcPr>
            <w:tcW w:type="dxa" w:w="1967"/>
          </w:tcPr>
          <w:p>
            <w:pPr>
              <w:pStyle w:val="Compact"/>
              <w:spacing w:after="20" w:before="20"/>
              <w:jc w:val="left"/>
            </w:pPr>
            <w:r>
              <w:rPr>
                <w:sz w:val="16"/>
              </w:rPr>
              <w:t xml:space="preserve">HTTPS / TLS 1.2+</w:t>
            </w:r>
          </w:p>
        </w:tc>
        <w:tc>
          <w:tcPr>
            <w:tcW w:type="dxa" w:w="1717"/>
          </w:tcPr>
          <w:p>
            <w:pPr>
              <w:pStyle w:val="Compact"/>
              <w:spacing w:after="20" w:before="20"/>
              <w:jc w:val="left"/>
            </w:pPr>
            <w:r>
              <w:rPr>
                <w:sz w:val="16"/>
              </w:rPr>
              <w:t xml:space="preserve">SRS 5.1 / SAD 3.9</w:t>
            </w:r>
          </w:p>
        </w:tc>
        <w:tc>
          <w:tcPr>
            <w:tcW w:type="dxa" w:w="1711"/>
          </w:tcPr>
          <w:p>
            <w:pPr>
              <w:pStyle w:val="Compact"/>
              <w:spacing w:after="20" w:before="20"/>
              <w:jc w:val="left"/>
            </w:pPr>
            <w:r>
              <w:rPr>
                <w:sz w:val="16"/>
              </w:rPr>
              <w:t xml:space="preserve">Deployment (reverse proxy)</w:t>
            </w:r>
          </w:p>
        </w:tc>
        <w:tc>
          <w:tcPr>
            <w:tcW w:type="dxa" w:w="1178"/>
          </w:tcPr>
          <w:p>
            <w:pPr>
              <w:pStyle w:val="Compact"/>
              <w:spacing w:after="20" w:before="20"/>
              <w:jc w:val="left"/>
            </w:pPr>
            <w:r>
              <w:rPr>
                <w:sz w:val="16"/>
              </w:rPr>
              <w:t xml:space="preserve">TLS scan (TP 5.1)</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HAP-SR-004</w:t>
            </w:r>
          </w:p>
        </w:tc>
        <w:tc>
          <w:tcPr>
            <w:tcW w:type="dxa" w:w="1967"/>
          </w:tcPr>
          <w:p>
            <w:pPr>
              <w:pStyle w:val="Compact"/>
              <w:spacing w:after="20" w:before="20"/>
              <w:jc w:val="left"/>
            </w:pPr>
            <w:r>
              <w:rPr>
                <w:sz w:val="16"/>
              </w:rPr>
              <w:t xml:space="preserve">Server-side role and record checks</w:t>
            </w:r>
          </w:p>
        </w:tc>
        <w:tc>
          <w:tcPr>
            <w:tcW w:type="dxa" w:w="1717"/>
          </w:tcPr>
          <w:p>
            <w:pPr>
              <w:pStyle w:val="Compact"/>
              <w:spacing w:after="20" w:before="20"/>
              <w:jc w:val="left"/>
            </w:pPr>
            <w:r>
              <w:rPr>
                <w:sz w:val="16"/>
              </w:rPr>
              <w:t xml:space="preserve">SRS 5.1 / SAD 3.9</w:t>
            </w:r>
          </w:p>
        </w:tc>
        <w:tc>
          <w:tcPr>
            <w:tcW w:type="dxa" w:w="1711"/>
          </w:tcPr>
          <w:p>
            <w:pPr>
              <w:pStyle w:val="Compact"/>
              <w:spacing w:after="20" w:before="20"/>
              <w:jc w:val="left"/>
            </w:pPr>
            <w:r>
              <w:rPr>
                <w:sz w:val="16"/>
              </w:rPr>
              <w:t xml:space="preserve">All services</w:t>
            </w:r>
          </w:p>
        </w:tc>
        <w:tc>
          <w:tcPr>
            <w:tcW w:type="dxa" w:w="1178"/>
          </w:tcPr>
          <w:p>
            <w:pPr>
              <w:pStyle w:val="Compact"/>
              <w:spacing w:after="20" w:before="20"/>
              <w:jc w:val="left"/>
            </w:pPr>
            <w:r>
              <w:rPr>
                <w:sz w:val="16"/>
              </w:rPr>
              <w:t xml:space="preserve">TC-AUTH-02, TC-SEC-02, TC-MR-03</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HAP-SR-005</w:t>
            </w:r>
          </w:p>
        </w:tc>
        <w:tc>
          <w:tcPr>
            <w:tcW w:type="dxa" w:w="1967"/>
          </w:tcPr>
          <w:p>
            <w:pPr>
              <w:pStyle w:val="Compact"/>
              <w:spacing w:after="20" w:before="20"/>
              <w:jc w:val="left"/>
            </w:pPr>
            <w:r>
              <w:rPr>
                <w:sz w:val="16"/>
              </w:rPr>
              <w:t xml:space="preserve">Lockout after 5 failures</w:t>
            </w:r>
          </w:p>
        </w:tc>
        <w:tc>
          <w:tcPr>
            <w:tcW w:type="dxa" w:w="1717"/>
          </w:tcPr>
          <w:p>
            <w:pPr>
              <w:pStyle w:val="Compact"/>
              <w:spacing w:after="20" w:before="20"/>
              <w:jc w:val="left"/>
            </w:pPr>
            <w:r>
              <w:rPr>
                <w:sz w:val="16"/>
              </w:rPr>
              <w:t xml:space="preserve">SRS 5.1 / SAD 3.9</w:t>
            </w:r>
          </w:p>
        </w:tc>
        <w:tc>
          <w:tcPr>
            <w:tcW w:type="dxa" w:w="1711"/>
          </w:tcPr>
          <w:p>
            <w:pPr>
              <w:pStyle w:val="Compact"/>
              <w:spacing w:after="20" w:before="20"/>
              <w:jc w:val="left"/>
            </w:pPr>
            <w:r>
              <w:rPr>
                <w:sz w:val="16"/>
              </w:rPr>
              <w:t xml:space="preserve">Auth &amp; User Service</w:t>
            </w:r>
          </w:p>
        </w:tc>
        <w:tc>
          <w:tcPr>
            <w:tcW w:type="dxa" w:w="1178"/>
          </w:tcPr>
          <w:p>
            <w:pPr>
              <w:pStyle w:val="Compact"/>
              <w:spacing w:after="20" w:before="20"/>
              <w:jc w:val="left"/>
            </w:pPr>
            <w:r>
              <w:rPr>
                <w:sz w:val="16"/>
              </w:rPr>
              <w:t xml:space="preserve">TC-SEC-01</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HAP-SR-006</w:t>
            </w:r>
          </w:p>
        </w:tc>
        <w:tc>
          <w:tcPr>
            <w:tcW w:type="dxa" w:w="1967"/>
          </w:tcPr>
          <w:p>
            <w:pPr>
              <w:pStyle w:val="Compact"/>
              <w:spacing w:after="20" w:before="20"/>
              <w:jc w:val="left"/>
            </w:pPr>
            <w:r>
              <w:rPr>
                <w:sz w:val="16"/>
              </w:rPr>
              <w:t xml:space="preserve">AES-256 encryption at rest</w:t>
            </w:r>
          </w:p>
        </w:tc>
        <w:tc>
          <w:tcPr>
            <w:tcW w:type="dxa" w:w="1717"/>
          </w:tcPr>
          <w:p>
            <w:pPr>
              <w:pStyle w:val="Compact"/>
              <w:spacing w:after="20" w:before="20"/>
              <w:jc w:val="left"/>
            </w:pPr>
            <w:r>
              <w:rPr>
                <w:sz w:val="16"/>
              </w:rPr>
              <w:t xml:space="preserve">SRS 5.1 / SAD 3.6, 3.9</w:t>
            </w:r>
          </w:p>
        </w:tc>
        <w:tc>
          <w:tcPr>
            <w:tcW w:type="dxa" w:w="1711"/>
          </w:tcPr>
          <w:p>
            <w:pPr>
              <w:pStyle w:val="Compact"/>
              <w:spacing w:after="20" w:before="20"/>
              <w:jc w:val="left"/>
            </w:pPr>
            <w:r>
              <w:rPr>
                <w:sz w:val="16"/>
              </w:rPr>
              <w:t xml:space="preserve">Medical Record Service, Database</w:t>
            </w:r>
          </w:p>
        </w:tc>
        <w:tc>
          <w:tcPr>
            <w:tcW w:type="dxa" w:w="1178"/>
          </w:tcPr>
          <w:p>
            <w:pPr>
              <w:pStyle w:val="Compact"/>
              <w:spacing w:after="20" w:before="20"/>
              <w:jc w:val="left"/>
            </w:pPr>
            <w:r>
              <w:rPr>
                <w:sz w:val="16"/>
              </w:rPr>
              <w:t xml:space="preserve">DB inspection (TP 5.1)</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r>
        <w:tc>
          <w:tcPr>
            <w:tcW w:type="dxa" w:w="1095"/>
          </w:tcPr>
          <w:p>
            <w:pPr>
              <w:pStyle w:val="Compact"/>
              <w:spacing w:after="20" w:before="20"/>
              <w:jc w:val="left"/>
            </w:pPr>
            <w:r>
              <w:rPr>
                <w:sz w:val="16"/>
              </w:rPr>
              <w:t xml:space="preserve">HAP-SR-007</w:t>
            </w:r>
          </w:p>
        </w:tc>
        <w:tc>
          <w:tcPr>
            <w:tcW w:type="dxa" w:w="1967"/>
          </w:tcPr>
          <w:p>
            <w:pPr>
              <w:pStyle w:val="Compact"/>
              <w:spacing w:after="20" w:before="20"/>
              <w:jc w:val="left"/>
            </w:pPr>
            <w:r>
              <w:rPr>
                <w:sz w:val="16"/>
              </w:rPr>
              <w:t xml:space="preserve">Append-only audit log</w:t>
            </w:r>
          </w:p>
        </w:tc>
        <w:tc>
          <w:tcPr>
            <w:tcW w:type="dxa" w:w="1717"/>
          </w:tcPr>
          <w:p>
            <w:pPr>
              <w:pStyle w:val="Compact"/>
              <w:spacing w:after="20" w:before="20"/>
              <w:jc w:val="left"/>
            </w:pPr>
            <w:r>
              <w:rPr>
                <w:sz w:val="16"/>
              </w:rPr>
              <w:t xml:space="preserve">SRS 5.1 / SAD 3.9</w:t>
            </w:r>
          </w:p>
        </w:tc>
        <w:tc>
          <w:tcPr>
            <w:tcW w:type="dxa" w:w="1711"/>
          </w:tcPr>
          <w:p>
            <w:pPr>
              <w:pStyle w:val="Compact"/>
              <w:spacing w:after="20" w:before="20"/>
              <w:jc w:val="left"/>
            </w:pPr>
            <w:r>
              <w:rPr>
                <w:sz w:val="16"/>
              </w:rPr>
              <w:t xml:space="preserve">Audit Log</w:t>
            </w:r>
          </w:p>
        </w:tc>
        <w:tc>
          <w:tcPr>
            <w:tcW w:type="dxa" w:w="1178"/>
          </w:tcPr>
          <w:p>
            <w:pPr>
              <w:pStyle w:val="Compact"/>
              <w:spacing w:after="20" w:before="20"/>
              <w:jc w:val="left"/>
            </w:pPr>
            <w:r>
              <w:rPr>
                <w:sz w:val="16"/>
              </w:rPr>
              <w:t xml:space="preserve">TC-MR-03</w:t>
            </w:r>
          </w:p>
        </w:tc>
        <w:tc>
          <w:tcPr>
            <w:tcW w:type="dxa" w:w="762"/>
          </w:tcPr>
          <w:p>
            <w:pPr>
              <w:pStyle w:val="Compact"/>
              <w:spacing w:after="20" w:before="20"/>
              <w:jc w:val="left"/>
            </w:pPr>
            <w:r>
              <w:rPr>
                <w:sz w:val="16"/>
              </w:rPr>
              <w:t xml:space="preserve">N</w:t>
            </w:r>
          </w:p>
        </w:tc>
        <w:tc>
          <w:tcPr>
            <w:tcW w:type="dxa" w:w="929"/>
          </w:tcPr>
          <w:p>
            <w:pPr>
              <w:pStyle w:val="Compact"/>
              <w:spacing w:after="20" w:before="20"/>
            </w:pPr>
          </w:p>
        </w:tc>
      </w:tr>
    </w:tbl>
    <w:bookmarkEnd w:id="63"/>
    <w:bookmarkEnd w:id="64"/>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1"/>
    </w:rPr>
  </w:style>
  <w:style w:styleId="BodyText" w:type="paragraph">
    <w:name w:val="Body Text"/>
    <w:basedOn w:val="Normal"/>
    <w:link w:val="BodyTextChar"/>
    <w:pPr>
      <w:spacing w:after="180" w:before="180"/>
    </w:pPr>
    <w:qFormat/>
    <w:rPr>
      <w:rFonts w:ascii="Arial" w:cs="Arial" w:eastAsia="Arial" w:hAnsi="Arial"/>
      <w:sz w:val="21"/>
    </w:rPr>
  </w:style>
  <w:style w:customStyle="1" w:styleId="FirstParagraph" w:type="paragraph">
    <w:name w:val="First Paragraph"/>
    <w:basedOn w:val="BodyText"/>
    <w:next w:val="BodyText"/>
    <w:qFormat/>
    <w:rPr>
      <w:rFonts w:ascii="Arial" w:cs="Arial" w:eastAsia="Arial" w:hAnsi="Arial"/>
      <w:sz w:val="21"/>
    </w:rPr>
  </w:style>
  <w:style w:customStyle="1" w:styleId="Compact" w:type="paragraph">
    <w:name w:val="Compact"/>
    <w:basedOn w:val="BodyText"/>
    <w:qFormat/>
    <w:pPr>
      <w:spacing w:after="36" w:before="36"/>
    </w:pPr>
    <w:rPr>
      <w:rFonts w:ascii="Arial" w:cs="Arial" w:eastAsia="Arial" w:hAnsi="Arial"/>
      <w:sz w:val="21"/>
    </w:rPr>
  </w:style>
  <w:style w:styleId="Title" w:type="paragraph">
    <w:name w:val="Title"/>
    <w:basedOn w:val="Normal"/>
    <w:next w:val="BodyText"/>
    <w:qFormat/>
    <w:pPr>
      <w:keepNext/>
      <w:keepLines/>
      <w:spacing w:after="240" w:before="480"/>
      <w:jc w:val="center"/>
    </w:pPr>
    <w:rPr>
      <w:rFonts w:ascii="Calibri" w:cs="Calibri" w:eastAsia="Calibri" w:hAnsi="Calibri"/>
      <w:b w:val="0"/>
      <w:bCs/>
      <w:i w:val="0"/>
      <w:color w:val="17365D"/>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i w:val="0"/>
      <w:color w:val="366091"/>
      <w:sz w:val="28"/>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i w:val="0"/>
      <w:color w:val="4F81BD"/>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i w:val="0"/>
      <w:color w:val="4F81BD"/>
      <w:sz w:val="23"/>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val="0"/>
      <w:b/>
      <w:bCs/>
      <w:color w:val="4F81BD"/>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3" Type="http://schemas.openxmlformats.org/officeDocument/2006/relationships/image" Target="media/rId53.png"/><Relationship Id="rId57" Type="http://schemas.openxmlformats.org/officeDocument/2006/relationships/image" Target="media/rId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Healthcare Appointment &amp; Patient Record System</dc:title>
  <dc:creator>Team 13</dc:creator>
  <cp:keywords/>
  <dcterms:created xsi:type="dcterms:W3CDTF">2026-10-10T15:29:20Z</dcterms:created>
  <dcterms:modified xsi:type="dcterms:W3CDTF">2026-10-10T15:29:20Z</dcterms:modified>
</cp:coreProperties>
</file>

<file path=docProps/custom.xml><?xml version="1.0" encoding="utf-8"?>
<Properties xmlns="http://schemas.openxmlformats.org/officeDocument/2006/custom-properties" xmlns:vt="http://schemas.openxmlformats.org/officeDocument/2006/docPropsVTypes"/>
</file>