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Vital National Installation Status Sheet (Fictional)</w:t>
      </w:r>
    </w:p>
    <w:p>
      <w:r>
        <w:t>Document Number: FCT-2026-5B5C41</w:t>
      </w:r>
    </w:p>
    <w:p>
      <w:r>
        <w:t>Classification: Secret</w:t>
      </w:r>
    </w:p>
    <w:p>
      <w:r>
        <w:t>Prepared By: Compliance &amp; Governance Unit</w:t>
      </w:r>
    </w:p>
    <w:p>
      <w:r>
        <w:t>Date: 12 June 2026</w:t>
      </w:r>
    </w:p>
    <w:p>
      <w:r>
        <w:t>Executive Summary</w:t>
      </w:r>
    </w:p>
    <w:p>
      <w:r>
        <w:t>This report summarizes simulated activity related to vital national installations across fictional administrative regions in the Kingdom for classification testing. Key indicators intentionally present include: government facility, oil refinery, substation, desalination plant, seaport.</w:t>
      </w:r>
    </w:p>
    <w:p>
      <w:r>
        <w:t>Activity Overview</w:t>
      </w:r>
    </w:p>
    <w:p>
      <w:r>
        <w:t>During the period between 12 June 2026 and 29 June 2026, the fictional coordination office recorded controlled entries associated with vital national installations. References such as 'government facility', 'oil refinery', and 'substation' are embedded for AI sensitivity scoring.</w:t>
      </w:r>
    </w:p>
    <w:p>
      <w:r>
        <w:t>Facilities Involved</w:t>
      </w:r>
    </w:p>
    <w:p>
      <w:r>
        <w:t>- Facility Horizon (Eastern Region)</w:t>
      </w:r>
    </w:p>
    <w:p>
      <w:r>
        <w:t>- Facility Blue Port (Coastal Region)</w:t>
      </w:r>
    </w:p>
    <w:p>
      <w:r>
        <w:t>- Facility Red Dune (Southern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government facility, oil refinery, substation, desalination plant, seaport, military base, telecom exchange, power station.</w:t>
      </w:r>
    </w:p>
    <w:p>
      <w:r>
        <w:t>Classification Indicators</w:t>
      </w:r>
    </w:p>
    <w:p>
      <w:r>
        <w:t>- government facility</w:t>
      </w:r>
    </w:p>
    <w:p>
      <w:r>
        <w:t>- oil refinery</w:t>
      </w:r>
    </w:p>
    <w:p>
      <w:r>
        <w:t>- substation</w:t>
      </w:r>
    </w:p>
    <w:p>
      <w:r>
        <w:t>- desalination plant</w:t>
      </w:r>
    </w:p>
    <w:p>
      <w:r>
        <w:t>- seaport</w:t>
      </w:r>
    </w:p>
    <w:p>
      <w:r>
        <w:t>- military base</w:t>
      </w:r>
    </w:p>
    <w:p>
      <w:r>
        <w:t>- telecom exchange</w:t>
      </w:r>
    </w:p>
    <w:p>
      <w:r>
        <w:t>- power station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RSA-810</w:t>
            </w:r>
          </w:p>
        </w:tc>
        <w:tc>
          <w:tcPr>
            <w:tcW w:type="dxa" w:w="1728"/>
          </w:tcPr>
          <w:p>
            <w:r>
              <w:t>Encrypted Transport Cases</w:t>
            </w:r>
          </w:p>
        </w:tc>
        <w:tc>
          <w:tcPr>
            <w:tcW w:type="dxa" w:w="1728"/>
          </w:tcPr>
          <w:p>
            <w:r>
              <w:t>Facility Desert Star</w:t>
            </w:r>
          </w:p>
        </w:tc>
        <w:tc>
          <w:tcPr>
            <w:tcW w:type="dxa" w:w="1728"/>
          </w:tcPr>
          <w:p>
            <w:r>
              <w:t>Facility Oasis</w:t>
            </w:r>
          </w:p>
        </w:tc>
        <w:tc>
          <w:tcPr>
            <w:tcW w:type="dxa" w:w="1728"/>
          </w:tcPr>
          <w:p>
            <w:r>
              <w:t>Completed</w:t>
            </w:r>
          </w:p>
        </w:tc>
      </w:tr>
      <w:tr>
        <w:tc>
          <w:tcPr>
            <w:tcW w:type="dxa" w:w="1728"/>
          </w:tcPr>
          <w:p>
            <w:r>
              <w:t>RSA-808</w:t>
            </w:r>
          </w:p>
        </w:tc>
        <w:tc>
          <w:tcPr>
            <w:tcW w:type="dxa" w:w="1728"/>
          </w:tcPr>
          <w:p>
            <w:r>
              <w:t>Restricted Training Equipment</w:t>
            </w:r>
          </w:p>
        </w:tc>
        <w:tc>
          <w:tcPr>
            <w:tcW w:type="dxa" w:w="1728"/>
          </w:tcPr>
          <w:p>
            <w:r>
              <w:t>Facility Desert Star</w:t>
            </w:r>
          </w:p>
        </w:tc>
        <w:tc>
          <w:tcPr>
            <w:tcW w:type="dxa" w:w="1728"/>
          </w:tcPr>
          <w:p>
            <w:r>
              <w:t>Facility Falcon</w:t>
            </w:r>
          </w:p>
        </w:tc>
        <w:tc>
          <w:tcPr>
            <w:tcW w:type="dxa" w:w="1728"/>
          </w:tcPr>
          <w:p>
            <w:r>
              <w:t>In Transit</w:t>
            </w:r>
          </w:p>
        </w:tc>
      </w:tr>
      <w:tr>
        <w:tc>
          <w:tcPr>
            <w:tcW w:type="dxa" w:w="1728"/>
          </w:tcPr>
          <w:p>
            <w:r>
              <w:t>RSA-302</w:t>
            </w:r>
          </w:p>
        </w:tc>
        <w:tc>
          <w:tcPr>
            <w:tcW w:type="dxa" w:w="1728"/>
          </w:tcPr>
          <w:p>
            <w:r>
              <w:t>Restricted Training Equipment</w:t>
            </w:r>
          </w:p>
        </w:tc>
        <w:tc>
          <w:tcPr>
            <w:tcW w:type="dxa" w:w="1728"/>
          </w:tcPr>
          <w:p>
            <w:r>
              <w:t>Facility Oasis</w:t>
            </w:r>
          </w:p>
        </w:tc>
        <w:tc>
          <w:tcPr>
            <w:tcW w:type="dxa" w:w="1728"/>
          </w:tcPr>
          <w:p>
            <w:r>
              <w:t>Facility Blue Port</w:t>
            </w:r>
          </w:p>
        </w:tc>
        <w:tc>
          <w:tcPr>
            <w:tcW w:type="dxa" w:w="1728"/>
          </w:tcPr>
          <w:p>
            <w:r>
              <w:t>Pending</w:t>
            </w:r>
          </w:p>
        </w:tc>
      </w:tr>
      <w:tr>
        <w:tc>
          <w:tcPr>
            <w:tcW w:type="dxa" w:w="1728"/>
          </w:tcPr>
          <w:p>
            <w:r>
              <w:t>RSA-914</w:t>
            </w:r>
          </w:p>
        </w:tc>
        <w:tc>
          <w:tcPr>
            <w:tcW w:type="dxa" w:w="1728"/>
          </w:tcPr>
          <w:p>
            <w:r>
              <w:t>Restricted Training Equipment</w:t>
            </w:r>
          </w:p>
        </w:tc>
        <w:tc>
          <w:tcPr>
            <w:tcW w:type="dxa" w:w="1728"/>
          </w:tcPr>
          <w:p>
            <w:r>
              <w:t>Facility Horizon</w:t>
            </w:r>
          </w:p>
        </w:tc>
        <w:tc>
          <w:tcPr>
            <w:tcW w:type="dxa" w:w="1728"/>
          </w:tcPr>
          <w:p>
            <w:r>
              <w:t>Facility Oasis</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