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International Commercial Partnership Summary (Fictional)</w:t>
      </w:r>
    </w:p>
    <w:p>
      <w:r>
        <w:t>Document Number: FCT-2026-000838</w:t>
      </w:r>
    </w:p>
    <w:p>
      <w:r>
        <w:t>Classification: Secret</w:t>
      </w:r>
    </w:p>
    <w:p>
      <w:r>
        <w:t>Prepared By: Security Operations Department</w:t>
      </w:r>
    </w:p>
    <w:p>
      <w:r>
        <w:t>Date: 05 June 2026</w:t>
      </w:r>
    </w:p>
    <w:p>
      <w:r>
        <w:t>Executive Summary</w:t>
      </w:r>
    </w:p>
    <w:p>
      <w:r>
        <w:t>This report summarizes simulated activity related to strategic commercial agreements across fictional administrative regions in the Kingdom for classification testing. Key indicators intentionally present include: sovereign investment, foreign investment, commercial agreement, investment agreement, joint venture.</w:t>
      </w:r>
    </w:p>
    <w:p>
      <w:r>
        <w:t>Activity Overview</w:t>
      </w:r>
    </w:p>
    <w:p>
      <w:r>
        <w:t>During the period between 05 June 2026 and 13 June 2026, the fictional coordination office recorded controlled entries associated with strategic commercial agreements. References such as 'sovereign investment', 'foreign investment', and 'commercial agreement' are embedded for AI sensitivity scoring.</w:t>
      </w:r>
    </w:p>
    <w:p>
      <w:r>
        <w:t>Facilities Involved</w:t>
      </w:r>
    </w:p>
    <w:p>
      <w:r>
        <w:t>- Facility Red Dune (Southern Region)</w:t>
      </w:r>
    </w:p>
    <w:p>
      <w:r>
        <w:t>- Facility Desert Star (Western Region)</w:t>
      </w:r>
    </w:p>
    <w:p>
      <w:r>
        <w:t>- Facility Horizon (Eastern Region)</w:t>
      </w:r>
    </w:p>
    <w:p>
      <w:r>
        <w:t>- Facility Blue Port (Coastal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sovereign investment, foreign investment, commercial agreement, investment agreement, joint venture, strategic supplier, strategic partnership, technology transfer.</w:t>
      </w:r>
    </w:p>
    <w:p>
      <w:r>
        <w:t>Classification Indicators</w:t>
      </w:r>
    </w:p>
    <w:p>
      <w:r>
        <w:t>- sovereign investment</w:t>
      </w:r>
    </w:p>
    <w:p>
      <w:r>
        <w:t>- foreign investment</w:t>
      </w:r>
    </w:p>
    <w:p>
      <w:r>
        <w:t>- commercial agreement</w:t>
      </w:r>
    </w:p>
    <w:p>
      <w:r>
        <w:t>- investment agreement</w:t>
      </w:r>
    </w:p>
    <w:p>
      <w:r>
        <w:t>- joint venture</w:t>
      </w:r>
    </w:p>
    <w:p>
      <w:r>
        <w:t>- strategic supplier</w:t>
      </w:r>
    </w:p>
    <w:p>
      <w:r>
        <w:t>- strategic partnership</w:t>
      </w:r>
    </w:p>
    <w:p>
      <w:r>
        <w:t>- technology transfer</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RSA-787</w:t>
            </w:r>
          </w:p>
        </w:tc>
        <w:tc>
          <w:tcPr>
            <w:tcW w:type="dxa" w:w="1728"/>
          </w:tcPr>
          <w:p>
            <w:r>
              <w:t>Simulated Weapons Training Kits</w:t>
            </w:r>
          </w:p>
        </w:tc>
        <w:tc>
          <w:tcPr>
            <w:tcW w:type="dxa" w:w="1728"/>
          </w:tcPr>
          <w:p>
            <w:r>
              <w:t>Facility Desert Star</w:t>
            </w:r>
          </w:p>
        </w:tc>
        <w:tc>
          <w:tcPr>
            <w:tcW w:type="dxa" w:w="1728"/>
          </w:tcPr>
          <w:p>
            <w:r>
              <w:t>Facility Red Dune</w:t>
            </w:r>
          </w:p>
        </w:tc>
        <w:tc>
          <w:tcPr>
            <w:tcW w:type="dxa" w:w="1728"/>
          </w:tcPr>
          <w:p>
            <w:r>
              <w:t>Pending</w:t>
            </w:r>
          </w:p>
        </w:tc>
      </w:tr>
      <w:tr>
        <w:tc>
          <w:tcPr>
            <w:tcW w:type="dxa" w:w="1728"/>
          </w:tcPr>
          <w:p>
            <w:r>
              <w:t>RSA-523</w:t>
            </w:r>
          </w:p>
        </w:tc>
        <w:tc>
          <w:tcPr>
            <w:tcW w:type="dxa" w:w="1728"/>
          </w:tcPr>
          <w:p>
            <w:r>
              <w:t>Simulated Weapons Training Kits</w:t>
            </w:r>
          </w:p>
        </w:tc>
        <w:tc>
          <w:tcPr>
            <w:tcW w:type="dxa" w:w="1728"/>
          </w:tcPr>
          <w:p>
            <w:r>
              <w:t>Facility Red Dune</w:t>
            </w:r>
          </w:p>
        </w:tc>
        <w:tc>
          <w:tcPr>
            <w:tcW w:type="dxa" w:w="1728"/>
          </w:tcPr>
          <w:p>
            <w:r>
              <w:t>Facility Blue Port</w:t>
            </w:r>
          </w:p>
        </w:tc>
        <w:tc>
          <w:tcPr>
            <w:tcW w:type="dxa" w:w="1728"/>
          </w:tcPr>
          <w:p>
            <w:r>
              <w:t>Scheduled</w:t>
            </w:r>
          </w:p>
        </w:tc>
      </w:tr>
      <w:tr>
        <w:tc>
          <w:tcPr>
            <w:tcW w:type="dxa" w:w="1728"/>
          </w:tcPr>
          <w:p>
            <w:r>
              <w:t>RSA-880</w:t>
            </w:r>
          </w:p>
        </w:tc>
        <w:tc>
          <w:tcPr>
            <w:tcW w:type="dxa" w:w="1728"/>
          </w:tcPr>
          <w:p>
            <w:r>
              <w:t>Security Training Materials</w:t>
            </w:r>
          </w:p>
        </w:tc>
        <w:tc>
          <w:tcPr>
            <w:tcW w:type="dxa" w:w="1728"/>
          </w:tcPr>
          <w:p>
            <w:r>
              <w:t>Facility Horizon</w:t>
            </w:r>
          </w:p>
        </w:tc>
        <w:tc>
          <w:tcPr>
            <w:tcW w:type="dxa" w:w="1728"/>
          </w:tcPr>
          <w:p>
            <w:r>
              <w:t>Facility Desert Star</w:t>
            </w:r>
          </w:p>
        </w:tc>
        <w:tc>
          <w:tcPr>
            <w:tcW w:type="dxa" w:w="1728"/>
          </w:tcPr>
          <w:p>
            <w:r>
              <w:t>Completed</w:t>
            </w:r>
          </w:p>
        </w:tc>
      </w:tr>
      <w:tr>
        <w:tc>
          <w:tcPr>
            <w:tcW w:type="dxa" w:w="1728"/>
          </w:tcPr>
          <w:p>
            <w:r>
              <w:t>RSA-113</w:t>
            </w:r>
          </w:p>
        </w:tc>
        <w:tc>
          <w:tcPr>
            <w:tcW w:type="dxa" w:w="1728"/>
          </w:tcPr>
          <w:p>
            <w:r>
              <w:t>Authorized Logistics Packages</w:t>
            </w:r>
          </w:p>
        </w:tc>
        <w:tc>
          <w:tcPr>
            <w:tcW w:type="dxa" w:w="1728"/>
          </w:tcPr>
          <w:p>
            <w:r>
              <w:t>Facility Red Dune</w:t>
            </w:r>
          </w:p>
        </w:tc>
        <w:tc>
          <w:tcPr>
            <w:tcW w:type="dxa" w:w="1728"/>
          </w:tcPr>
          <w:p>
            <w:r>
              <w:t>Facility Desert Star</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