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Cryptographic Key Custody Log (Fictional)</w:t>
      </w:r>
    </w:p>
    <w:p>
      <w:r>
        <w:t>Document Number: FCT-2026-F7199E</w:t>
      </w:r>
    </w:p>
    <w:p>
      <w:r>
        <w:t>Classification: Top Secret</w:t>
      </w:r>
    </w:p>
    <w:p>
      <w:r>
        <w:t>Prepared By: Compliance &amp; Governance Unit</w:t>
      </w:r>
    </w:p>
    <w:p>
      <w:r>
        <w:t>Date: 02 July 2026</w:t>
      </w:r>
    </w:p>
    <w:p>
      <w:r>
        <w:t>Executive Summary</w:t>
      </w:r>
    </w:p>
    <w:p>
      <w:r>
        <w:t>This report summarizes simulated activity related to encryption and security mechanisms across fictional administrative regions in the Kingdom for classification testing. Key indicators intentionally present include: certificate authority, ECC, secret key, RSA, private key.</w:t>
      </w:r>
    </w:p>
    <w:p>
      <w:r>
        <w:t>Activity Overview</w:t>
      </w:r>
    </w:p>
    <w:p>
      <w:r>
        <w:t>During the period between 02 July 2026 and 16 July 2026, the fictional coordination office recorded controlled entries associated with encryption and security mechanisms. References such as 'certificate authority', 'ECC', and 'secret key' are embedded for AI sensitivity scoring.</w:t>
      </w:r>
    </w:p>
    <w:p>
      <w:r>
        <w:t>Facilities Involved</w:t>
      </w:r>
    </w:p>
    <w:p>
      <w:r>
        <w:t>- Facility Red Dune (Southern Region)</w:t>
      </w:r>
    </w:p>
    <w:p>
      <w:r>
        <w:t>- Facility Desert Star (Western Region)</w:t>
      </w:r>
    </w:p>
    <w:p>
      <w:r>
        <w:t>- Facility Blue Port (Coastal Region)</w:t>
      </w:r>
    </w:p>
    <w:p>
      <w:r>
        <w:t>- Facility Falcon (Central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certificate authority, ECC, secret key, RSA, private key, VPN key, key management, root certificate.</w:t>
      </w:r>
    </w:p>
    <w:p>
      <w:r>
        <w:t>Classification Indicators</w:t>
      </w:r>
    </w:p>
    <w:p>
      <w:r>
        <w:t>- certificate authority</w:t>
      </w:r>
    </w:p>
    <w:p>
      <w:r>
        <w:t>- ECC</w:t>
      </w:r>
    </w:p>
    <w:p>
      <w:r>
        <w:t>- secret key</w:t>
      </w:r>
    </w:p>
    <w:p>
      <w:r>
        <w:t>- RSA</w:t>
      </w:r>
    </w:p>
    <w:p>
      <w:r>
        <w:t>- private key</w:t>
      </w:r>
    </w:p>
    <w:p>
      <w:r>
        <w:t>- VPN key</w:t>
      </w:r>
    </w:p>
    <w:p>
      <w:r>
        <w:t>- key management</w:t>
      </w:r>
    </w:p>
    <w:p>
      <w:r>
        <w:t>- root certificate</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RSA-850</w:t>
            </w:r>
          </w:p>
        </w:tc>
        <w:tc>
          <w:tcPr>
            <w:tcW w:type="dxa" w:w="1728"/>
          </w:tcPr>
          <w:p>
            <w:r>
              <w:t>Restricted Training Equipment</w:t>
            </w:r>
          </w:p>
        </w:tc>
        <w:tc>
          <w:tcPr>
            <w:tcW w:type="dxa" w:w="1728"/>
          </w:tcPr>
          <w:p>
            <w:r>
              <w:t>Facility Red Dune</w:t>
            </w:r>
          </w:p>
        </w:tc>
        <w:tc>
          <w:tcPr>
            <w:tcW w:type="dxa" w:w="1728"/>
          </w:tcPr>
          <w:p>
            <w:r>
              <w:t>Facility Horizon</w:t>
            </w:r>
          </w:p>
        </w:tc>
        <w:tc>
          <w:tcPr>
            <w:tcW w:type="dxa" w:w="1728"/>
          </w:tcPr>
          <w:p>
            <w:r>
              <w:t>Scheduled</w:t>
            </w:r>
          </w:p>
        </w:tc>
      </w:tr>
      <w:tr>
        <w:tc>
          <w:tcPr>
            <w:tcW w:type="dxa" w:w="1728"/>
          </w:tcPr>
          <w:p>
            <w:r>
              <w:t>RSA-498</w:t>
            </w:r>
          </w:p>
        </w:tc>
        <w:tc>
          <w:tcPr>
            <w:tcW w:type="dxa" w:w="1728"/>
          </w:tcPr>
          <w:p>
            <w:r>
              <w:t>Authorized Logistics Packages</w:t>
            </w:r>
          </w:p>
        </w:tc>
        <w:tc>
          <w:tcPr>
            <w:tcW w:type="dxa" w:w="1728"/>
          </w:tcPr>
          <w:p>
            <w:r>
              <w:t>Facility Desert Star</w:t>
            </w:r>
          </w:p>
        </w:tc>
        <w:tc>
          <w:tcPr>
            <w:tcW w:type="dxa" w:w="1728"/>
          </w:tcPr>
          <w:p>
            <w:r>
              <w:t>Facility Desert Star</w:t>
            </w:r>
          </w:p>
        </w:tc>
        <w:tc>
          <w:tcPr>
            <w:tcW w:type="dxa" w:w="1728"/>
          </w:tcPr>
          <w:p>
            <w:r>
              <w:t>Scheduled</w:t>
            </w:r>
          </w:p>
        </w:tc>
      </w:tr>
      <w:tr>
        <w:tc>
          <w:tcPr>
            <w:tcW w:type="dxa" w:w="1728"/>
          </w:tcPr>
          <w:p>
            <w:r>
              <w:t>RSA-334</w:t>
            </w:r>
          </w:p>
        </w:tc>
        <w:tc>
          <w:tcPr>
            <w:tcW w:type="dxa" w:w="1728"/>
          </w:tcPr>
          <w:p>
            <w:r>
              <w:t>Security Training Materials</w:t>
            </w:r>
          </w:p>
        </w:tc>
        <w:tc>
          <w:tcPr>
            <w:tcW w:type="dxa" w:w="1728"/>
          </w:tcPr>
          <w:p>
            <w:r>
              <w:t>Facility Oasis</w:t>
            </w:r>
          </w:p>
        </w:tc>
        <w:tc>
          <w:tcPr>
            <w:tcW w:type="dxa" w:w="1728"/>
          </w:tcPr>
          <w:p>
            <w:r>
              <w:t>Facility Desert Star</w:t>
            </w:r>
          </w:p>
        </w:tc>
        <w:tc>
          <w:tcPr>
            <w:tcW w:type="dxa" w:w="1728"/>
          </w:tcPr>
          <w:p>
            <w:r>
              <w:t>Pending</w:t>
            </w:r>
          </w:p>
        </w:tc>
      </w:tr>
      <w:tr>
        <w:tc>
          <w:tcPr>
            <w:tcW w:type="dxa" w:w="1728"/>
          </w:tcPr>
          <w:p>
            <w:r>
              <w:t>RSA-166</w:t>
            </w:r>
          </w:p>
        </w:tc>
        <w:tc>
          <w:tcPr>
            <w:tcW w:type="dxa" w:w="1728"/>
          </w:tcPr>
          <w:p>
            <w:r>
              <w:t>Simulated Weapons Training Kits</w:t>
            </w:r>
          </w:p>
        </w:tc>
        <w:tc>
          <w:tcPr>
            <w:tcW w:type="dxa" w:w="1728"/>
          </w:tcPr>
          <w:p>
            <w:r>
              <w:t>Facility Oasis</w:t>
            </w:r>
          </w:p>
        </w:tc>
        <w:tc>
          <w:tcPr>
            <w:tcW w:type="dxa" w:w="1728"/>
          </w:tcPr>
          <w:p>
            <w:r>
              <w:t>Facility Horizon</w:t>
            </w:r>
          </w:p>
        </w:tc>
        <w:tc>
          <w:tcPr>
            <w:tcW w:type="dxa" w:w="1728"/>
          </w:tcPr>
          <w:p>
            <w:r>
              <w:t>Pending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