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FCT-2026-C628A5</w:t>
      </w:r>
    </w:p>
    <w:p>
      <w:r>
        <w:t>Classification: Secret</w:t>
      </w:r>
    </w:p>
    <w:p>
      <w:r>
        <w:t>Prepared By: Security Operations Department</w:t>
      </w:r>
    </w:p>
    <w:p>
      <w:r>
        <w:t>Date: 15 June 2026</w:t>
      </w:r>
    </w:p>
    <w:p>
      <w:r>
        <w:t>Executive Summary</w:t>
      </w:r>
    </w:p>
    <w:p>
      <w:r>
        <w:t>This report summarizes simulated activity related to government operations continuity across fictional administrative regions in the Kingdom for classification testing. Key indicators intentionally present include: business continuity, government shutdown, system failure, emergency operations, cyber attack.</w:t>
      </w:r>
    </w:p>
    <w:p>
      <w:r>
        <w:t>Activity Overview</w:t>
      </w:r>
    </w:p>
    <w:p>
      <w:r>
        <w:t>During the period between 15 June 2026 and 23 June 2026, the fictional coordination office recorded controlled entries associated with government operations continuity. References such as 'business continuity', 'government shutdown', and 'system failure' are embedded for AI sensitivity scoring.</w:t>
      </w:r>
    </w:p>
    <w:p>
      <w:r>
        <w:t>Facilities Involved</w:t>
      </w:r>
    </w:p>
    <w:p>
      <w:r>
        <w:t>- Facility Falcon (Central Region)</w:t>
      </w:r>
    </w:p>
    <w:p>
      <w:r>
        <w:t>- Facility Red Dune (Southern Region)</w:t>
      </w:r>
    </w:p>
    <w:p>
      <w:r>
        <w:t>- Facility Oasis (Northern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business continuity, government shutdown, system failure, emergency operations, cyber attack, disaster recovery, service outage, operational disruption.</w:t>
      </w:r>
    </w:p>
    <w:p>
      <w:r>
        <w:t>Classification Indicators</w:t>
      </w:r>
    </w:p>
    <w:p>
      <w:r>
        <w:t>- business continuity</w:t>
      </w:r>
    </w:p>
    <w:p>
      <w:r>
        <w:t>- government shutdown</w:t>
      </w:r>
    </w:p>
    <w:p>
      <w:r>
        <w:t>- system failure</w:t>
      </w:r>
    </w:p>
    <w:p>
      <w:r>
        <w:t>- emergency operations</w:t>
      </w:r>
    </w:p>
    <w:p>
      <w:r>
        <w:t>- cyber attack</w:t>
      </w:r>
    </w:p>
    <w:p>
      <w:r>
        <w:t>- disaster recovery</w:t>
      </w:r>
    </w:p>
    <w:p>
      <w:r>
        <w:t>- service outage</w:t>
      </w:r>
    </w:p>
    <w:p>
      <w:r>
        <w:t>- operational disruption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RSA-501</w:t>
            </w:r>
          </w:p>
        </w:tc>
        <w:tc>
          <w:tcPr>
            <w:tcW w:type="dxa" w:w="1728"/>
          </w:tcPr>
          <w:p>
            <w:r>
              <w:t>Encrypted Transport Cases</w:t>
            </w:r>
          </w:p>
        </w:tc>
        <w:tc>
          <w:tcPr>
            <w:tcW w:type="dxa" w:w="1728"/>
          </w:tcPr>
          <w:p>
            <w:r>
              <w:t>Facility Blue Port</w:t>
            </w:r>
          </w:p>
        </w:tc>
        <w:tc>
          <w:tcPr>
            <w:tcW w:type="dxa" w:w="1728"/>
          </w:tcPr>
          <w:p>
            <w:r>
              <w:t>Facility Horizon</w:t>
            </w:r>
          </w:p>
        </w:tc>
        <w:tc>
          <w:tcPr>
            <w:tcW w:type="dxa" w:w="1728"/>
          </w:tcPr>
          <w:p>
            <w:r>
              <w:t>Completed</w:t>
            </w:r>
          </w:p>
        </w:tc>
      </w:tr>
      <w:tr>
        <w:tc>
          <w:tcPr>
            <w:tcW w:type="dxa" w:w="1728"/>
          </w:tcPr>
          <w:p>
            <w:r>
              <w:t>RSA-602</w:t>
            </w:r>
          </w:p>
        </w:tc>
        <w:tc>
          <w:tcPr>
            <w:tcW w:type="dxa" w:w="1728"/>
          </w:tcPr>
          <w:p>
            <w:r>
              <w:t>Controlled Inventory Containers</w:t>
            </w:r>
          </w:p>
        </w:tc>
        <w:tc>
          <w:tcPr>
            <w:tcW w:type="dxa" w:w="1728"/>
          </w:tcPr>
          <w:p>
            <w:r>
              <w:t>Facility Falcon</w:t>
            </w:r>
          </w:p>
        </w:tc>
        <w:tc>
          <w:tcPr>
            <w:tcW w:type="dxa" w:w="1728"/>
          </w:tcPr>
          <w:p>
            <w:r>
              <w:t>Facility Oasis</w:t>
            </w:r>
          </w:p>
        </w:tc>
        <w:tc>
          <w:tcPr>
            <w:tcW w:type="dxa" w:w="1728"/>
          </w:tcPr>
          <w:p>
            <w:r>
              <w:t>In Transit</w:t>
            </w:r>
          </w:p>
        </w:tc>
      </w:tr>
      <w:tr>
        <w:tc>
          <w:tcPr>
            <w:tcW w:type="dxa" w:w="1728"/>
          </w:tcPr>
          <w:p>
            <w:r>
              <w:t>RSA-821</w:t>
            </w:r>
          </w:p>
        </w:tc>
        <w:tc>
          <w:tcPr>
            <w:tcW w:type="dxa" w:w="1728"/>
          </w:tcPr>
          <w:p>
            <w:r>
              <w:t>Security Training Materials</w:t>
            </w:r>
          </w:p>
        </w:tc>
        <w:tc>
          <w:tcPr>
            <w:tcW w:type="dxa" w:w="1728"/>
          </w:tcPr>
          <w:p>
            <w:r>
              <w:t>Facility Blue Port</w:t>
            </w:r>
          </w:p>
        </w:tc>
        <w:tc>
          <w:tcPr>
            <w:tcW w:type="dxa" w:w="1728"/>
          </w:tcPr>
          <w:p>
            <w:r>
              <w:t>Facility Falcon</w:t>
            </w:r>
          </w:p>
        </w:tc>
        <w:tc>
          <w:tcPr>
            <w:tcW w:type="dxa" w:w="1728"/>
          </w:tcPr>
          <w:p>
            <w:r>
              <w:t>Pending</w:t>
            </w:r>
          </w:p>
        </w:tc>
      </w:tr>
      <w:tr>
        <w:tc>
          <w:tcPr>
            <w:tcW w:type="dxa" w:w="1728"/>
          </w:tcPr>
          <w:p>
            <w:r>
              <w:t>RSA-284</w:t>
            </w:r>
          </w:p>
        </w:tc>
        <w:tc>
          <w:tcPr>
            <w:tcW w:type="dxa" w:w="1728"/>
          </w:tcPr>
          <w:p>
            <w:r>
              <w:t>Security Training Materials</w:t>
            </w:r>
          </w:p>
        </w:tc>
        <w:tc>
          <w:tcPr>
            <w:tcW w:type="dxa" w:w="1728"/>
          </w:tcPr>
          <w:p>
            <w:r>
              <w:t>Facility Desert Star</w:t>
            </w:r>
          </w:p>
        </w:tc>
        <w:tc>
          <w:tcPr>
            <w:tcW w:type="dxa" w:w="1728"/>
          </w:tcPr>
          <w:p>
            <w:r>
              <w:t>Facility Desert Star</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