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National Reputation Risk Watchlist (Fictional)</w:t>
      </w:r>
    </w:p>
    <w:p>
      <w:r>
        <w:t>Document Number: FCT-2026-B10F6F</w:t>
      </w:r>
    </w:p>
    <w:p>
      <w:r>
        <w:t>Classification: Top Secret</w:t>
      </w:r>
    </w:p>
    <w:p>
      <w:r>
        <w:t>Prepared By: Compliance &amp; Governance Unit</w:t>
      </w:r>
    </w:p>
    <w:p>
      <w:r>
        <w:t>Date: 14 June 2026</w:t>
      </w:r>
    </w:p>
    <w:p>
      <w:r>
        <w:t>Executive Summary</w:t>
      </w:r>
    </w:p>
    <w:p>
      <w:r>
        <w:t>This report summarizes simulated activity related to national reputation risk across fictional administrative regions in the Kingdom for classification testing. Key indicators intentionally present include: international criticism, scandal, human rights violation, sanctions, money laundering.</w:t>
      </w:r>
    </w:p>
    <w:p>
      <w:r>
        <w:t>Activity Overview</w:t>
      </w:r>
    </w:p>
    <w:p>
      <w:r>
        <w:t>During the period between 14 June 2026 and 03 July 2026, the fictional coordination office recorded controlled entries associated with national reputation risk. References such as 'international criticism', 'scandal', and 'human rights violation' are embedded for AI sensitivity scoring.</w:t>
      </w:r>
    </w:p>
    <w:p>
      <w:r>
        <w:t>Facilities Involved</w:t>
      </w:r>
    </w:p>
    <w:p>
      <w:r>
        <w:t>- Facility Desert Star (Western Region)</w:t>
      </w:r>
    </w:p>
    <w:p>
      <w:r>
        <w:t>- Facility Red Dune (Southern Region)</w:t>
      </w:r>
    </w:p>
    <w:p>
      <w:r>
        <w:t>- Facility Blue Port (Coastal Region)</w:t>
      </w:r>
    </w:p>
    <w:p>
      <w:r>
        <w:t>- Facility Falcon (Central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international criticism, scandal, human rights violation, sanctions, money laundering, censorship, diplomatic crisis, bribery.</w:t>
      </w:r>
    </w:p>
    <w:p>
      <w:r>
        <w:t>Classification Indicators</w:t>
      </w:r>
    </w:p>
    <w:p>
      <w:r>
        <w:t>- international criticism</w:t>
      </w:r>
    </w:p>
    <w:p>
      <w:r>
        <w:t>- scandal</w:t>
      </w:r>
    </w:p>
    <w:p>
      <w:r>
        <w:t>- human rights violation</w:t>
      </w:r>
    </w:p>
    <w:p>
      <w:r>
        <w:t>- sanctions</w:t>
      </w:r>
    </w:p>
    <w:p>
      <w:r>
        <w:t>- money laundering</w:t>
      </w:r>
    </w:p>
    <w:p>
      <w:r>
        <w:t>- censorship</w:t>
      </w:r>
    </w:p>
    <w:p>
      <w:r>
        <w:t>- diplomatic crisis</w:t>
      </w:r>
    </w:p>
    <w:p>
      <w:r>
        <w:t>- bribery</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RSA-467</w:t>
            </w:r>
          </w:p>
        </w:tc>
        <w:tc>
          <w:tcPr>
            <w:tcW w:type="dxa" w:w="1728"/>
          </w:tcPr>
          <w:p>
            <w:r>
              <w:t>Security Training Materials</w:t>
            </w:r>
          </w:p>
        </w:tc>
        <w:tc>
          <w:tcPr>
            <w:tcW w:type="dxa" w:w="1728"/>
          </w:tcPr>
          <w:p>
            <w:r>
              <w:t>Facility Horizon</w:t>
            </w:r>
          </w:p>
        </w:tc>
        <w:tc>
          <w:tcPr>
            <w:tcW w:type="dxa" w:w="1728"/>
          </w:tcPr>
          <w:p>
            <w:r>
              <w:t>Facility Red Dune</w:t>
            </w:r>
          </w:p>
        </w:tc>
        <w:tc>
          <w:tcPr>
            <w:tcW w:type="dxa" w:w="1728"/>
          </w:tcPr>
          <w:p>
            <w:r>
              <w:t>In Transit</w:t>
            </w:r>
          </w:p>
        </w:tc>
      </w:tr>
      <w:tr>
        <w:tc>
          <w:tcPr>
            <w:tcW w:type="dxa" w:w="1728"/>
          </w:tcPr>
          <w:p>
            <w:r>
              <w:t>RSA-331</w:t>
            </w:r>
          </w:p>
        </w:tc>
        <w:tc>
          <w:tcPr>
            <w:tcW w:type="dxa" w:w="1728"/>
          </w:tcPr>
          <w:p>
            <w:r>
              <w:t>Encrypted Transport Cases</w:t>
            </w:r>
          </w:p>
        </w:tc>
        <w:tc>
          <w:tcPr>
            <w:tcW w:type="dxa" w:w="1728"/>
          </w:tcPr>
          <w:p>
            <w:r>
              <w:t>Facility Red Dune</w:t>
            </w:r>
          </w:p>
        </w:tc>
        <w:tc>
          <w:tcPr>
            <w:tcW w:type="dxa" w:w="1728"/>
          </w:tcPr>
          <w:p>
            <w:r>
              <w:t>Facility Blue Port</w:t>
            </w:r>
          </w:p>
        </w:tc>
        <w:tc>
          <w:tcPr>
            <w:tcW w:type="dxa" w:w="1728"/>
          </w:tcPr>
          <w:p>
            <w:r>
              <w:t>Pending</w:t>
            </w:r>
          </w:p>
        </w:tc>
      </w:tr>
      <w:tr>
        <w:tc>
          <w:tcPr>
            <w:tcW w:type="dxa" w:w="1728"/>
          </w:tcPr>
          <w:p>
            <w:r>
              <w:t>RSA-770</w:t>
            </w:r>
          </w:p>
        </w:tc>
        <w:tc>
          <w:tcPr>
            <w:tcW w:type="dxa" w:w="1728"/>
          </w:tcPr>
          <w:p>
            <w:r>
              <w:t>Controlled Inventory Containers</w:t>
            </w:r>
          </w:p>
        </w:tc>
        <w:tc>
          <w:tcPr>
            <w:tcW w:type="dxa" w:w="1728"/>
          </w:tcPr>
          <w:p>
            <w:r>
              <w:t>Facility Desert Star</w:t>
            </w:r>
          </w:p>
        </w:tc>
        <w:tc>
          <w:tcPr>
            <w:tcW w:type="dxa" w:w="1728"/>
          </w:tcPr>
          <w:p>
            <w:r>
              <w:t>Facility Blue Port</w:t>
            </w:r>
          </w:p>
        </w:tc>
        <w:tc>
          <w:tcPr>
            <w:tcW w:type="dxa" w:w="1728"/>
          </w:tcPr>
          <w:p>
            <w:r>
              <w:t>Completed</w:t>
            </w:r>
          </w:p>
        </w:tc>
      </w:tr>
      <w:tr>
        <w:tc>
          <w:tcPr>
            <w:tcW w:type="dxa" w:w="1728"/>
          </w:tcPr>
          <w:p>
            <w:r>
              <w:t>RSA-539</w:t>
            </w:r>
          </w:p>
        </w:tc>
        <w:tc>
          <w:tcPr>
            <w:tcW w:type="dxa" w:w="1728"/>
          </w:tcPr>
          <w:p>
            <w:r>
              <w:t>Security Training Materials</w:t>
            </w:r>
          </w:p>
        </w:tc>
        <w:tc>
          <w:tcPr>
            <w:tcW w:type="dxa" w:w="1728"/>
          </w:tcPr>
          <w:p>
            <w:r>
              <w:t>Facility Oasis</w:t>
            </w:r>
          </w:p>
        </w:tc>
        <w:tc>
          <w:tcPr>
            <w:tcW w:type="dxa" w:w="1728"/>
          </w:tcPr>
          <w:p>
            <w:r>
              <w:t>Facility Horizon</w:t>
            </w:r>
          </w:p>
        </w:tc>
        <w:tc>
          <w:tcPr>
            <w:tcW w:type="dxa" w:w="1728"/>
          </w:tcPr>
          <w:p>
            <w:r>
              <w:t>Completed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