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Diplomatic Negotiation Status Memo (Fictional)</w:t>
      </w:r>
    </w:p>
    <w:p>
      <w:r>
        <w:t>Document Number: FCT-2026-849DFB</w:t>
      </w:r>
    </w:p>
    <w:p>
      <w:r>
        <w:t>Classification: Secret</w:t>
      </w:r>
    </w:p>
    <w:p>
      <w:r>
        <w:t>Prepared By: Security Operations Department</w:t>
      </w:r>
    </w:p>
    <w:p>
      <w:r>
        <w:t>Date: 07 July 2026</w:t>
      </w:r>
    </w:p>
    <w:p>
      <w:r>
        <w:t>Executive Summary</w:t>
      </w:r>
    </w:p>
    <w:p>
      <w:r>
        <w:t>This report summarizes simulated activity related to diplomatic relations and treaties across fictional administrative regions in the Kingdom for classification testing. Key indicators intentionally present include: strategic partnership, foreign ministry, bilateral agreement, treaty, consulate.</w:t>
      </w:r>
    </w:p>
    <w:p>
      <w:r>
        <w:t>Activity Overview</w:t>
      </w:r>
    </w:p>
    <w:p>
      <w:r>
        <w:t>During the period between 07 July 2026 and 21 July 2026, the fictional coordination office recorded controlled entries associated with diplomatic relations and treaties. References such as 'strategic partnership', 'foreign ministry', and 'bilateral agreement' are embedded for AI sensitivity scoring.</w:t>
      </w:r>
    </w:p>
    <w:p>
      <w:r>
        <w:t>Facilities Involved</w:t>
      </w:r>
    </w:p>
    <w:p>
      <w:r>
        <w:t>- Facility Horizon (Eastern Region)</w:t>
      </w:r>
    </w:p>
    <w:p>
      <w:r>
        <w:t>- Facility Red Dune (Southern Region)</w:t>
      </w:r>
    </w:p>
    <w:p>
      <w:r>
        <w:t>- Facility Falcon (Central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strategic partnership, foreign ministry, bilateral agreement, treaty, consulate, MOU, diplomatic cable, classified negotiation.</w:t>
      </w:r>
    </w:p>
    <w:p>
      <w:r>
        <w:t>Classification Indicators</w:t>
      </w:r>
    </w:p>
    <w:p>
      <w:r>
        <w:t>- strategic partnership</w:t>
      </w:r>
    </w:p>
    <w:p>
      <w:r>
        <w:t>- foreign ministry</w:t>
      </w:r>
    </w:p>
    <w:p>
      <w:r>
        <w:t>- bilateral agreement</w:t>
      </w:r>
    </w:p>
    <w:p>
      <w:r>
        <w:t>- treaty</w:t>
      </w:r>
    </w:p>
    <w:p>
      <w:r>
        <w:t>- consulate</w:t>
      </w:r>
    </w:p>
    <w:p>
      <w:r>
        <w:t>- MOU</w:t>
      </w:r>
    </w:p>
    <w:p>
      <w:r>
        <w:t>- diplomatic cable</w:t>
      </w:r>
    </w:p>
    <w:p>
      <w:r>
        <w:t>- classified negotiation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RSA-638</w:t>
            </w:r>
          </w:p>
        </w:tc>
        <w:tc>
          <w:tcPr>
            <w:tcW w:type="dxa" w:w="1728"/>
          </w:tcPr>
          <w:p>
            <w:r>
              <w:t>Restricted Training Equipment</w:t>
            </w:r>
          </w:p>
        </w:tc>
        <w:tc>
          <w:tcPr>
            <w:tcW w:type="dxa" w:w="1728"/>
          </w:tcPr>
          <w:p>
            <w:r>
              <w:t>Facility Horizon</w:t>
            </w:r>
          </w:p>
        </w:tc>
        <w:tc>
          <w:tcPr>
            <w:tcW w:type="dxa" w:w="1728"/>
          </w:tcPr>
          <w:p>
            <w:r>
              <w:t>Facility Desert Star</w:t>
            </w:r>
          </w:p>
        </w:tc>
        <w:tc>
          <w:tcPr>
            <w:tcW w:type="dxa" w:w="1728"/>
          </w:tcPr>
          <w:p>
            <w:r>
              <w:t>Scheduled</w:t>
            </w:r>
          </w:p>
        </w:tc>
      </w:tr>
      <w:tr>
        <w:tc>
          <w:tcPr>
            <w:tcW w:type="dxa" w:w="1728"/>
          </w:tcPr>
          <w:p>
            <w:r>
              <w:t>RSA-863</w:t>
            </w:r>
          </w:p>
        </w:tc>
        <w:tc>
          <w:tcPr>
            <w:tcW w:type="dxa" w:w="1728"/>
          </w:tcPr>
          <w:p>
            <w:r>
              <w:t>Restricted Training Equipment</w:t>
            </w:r>
          </w:p>
        </w:tc>
        <w:tc>
          <w:tcPr>
            <w:tcW w:type="dxa" w:w="1728"/>
          </w:tcPr>
          <w:p>
            <w:r>
              <w:t>Facility Blue Port</w:t>
            </w:r>
          </w:p>
        </w:tc>
        <w:tc>
          <w:tcPr>
            <w:tcW w:type="dxa" w:w="1728"/>
          </w:tcPr>
          <w:p>
            <w:r>
              <w:t>Facility Red Dune</w:t>
            </w:r>
          </w:p>
        </w:tc>
        <w:tc>
          <w:tcPr>
            <w:tcW w:type="dxa" w:w="1728"/>
          </w:tcPr>
          <w:p>
            <w:r>
              <w:t>Pending</w:t>
            </w:r>
          </w:p>
        </w:tc>
      </w:tr>
      <w:tr>
        <w:tc>
          <w:tcPr>
            <w:tcW w:type="dxa" w:w="1728"/>
          </w:tcPr>
          <w:p>
            <w:r>
              <w:t>RSA-956</w:t>
            </w:r>
          </w:p>
        </w:tc>
        <w:tc>
          <w:tcPr>
            <w:tcW w:type="dxa" w:w="1728"/>
          </w:tcPr>
          <w:p>
            <w:r>
              <w:t>Restricted Training Equipment</w:t>
            </w:r>
          </w:p>
        </w:tc>
        <w:tc>
          <w:tcPr>
            <w:tcW w:type="dxa" w:w="1728"/>
          </w:tcPr>
          <w:p>
            <w:r>
              <w:t>Facility Horizon</w:t>
            </w:r>
          </w:p>
        </w:tc>
        <w:tc>
          <w:tcPr>
            <w:tcW w:type="dxa" w:w="1728"/>
          </w:tcPr>
          <w:p>
            <w:r>
              <w:t>Facility Oasis</w:t>
            </w:r>
          </w:p>
        </w:tc>
        <w:tc>
          <w:tcPr>
            <w:tcW w:type="dxa" w:w="1728"/>
          </w:tcPr>
          <w:p>
            <w:r>
              <w:t>Pending</w:t>
            </w:r>
          </w:p>
        </w:tc>
      </w:tr>
      <w:tr>
        <w:tc>
          <w:tcPr>
            <w:tcW w:type="dxa" w:w="1728"/>
          </w:tcPr>
          <w:p>
            <w:r>
              <w:t>RSA-769</w:t>
            </w:r>
          </w:p>
        </w:tc>
        <w:tc>
          <w:tcPr>
            <w:tcW w:type="dxa" w:w="1728"/>
          </w:tcPr>
          <w:p>
            <w:r>
              <w:t>Authorized Logistics Packages</w:t>
            </w:r>
          </w:p>
        </w:tc>
        <w:tc>
          <w:tcPr>
            <w:tcW w:type="dxa" w:w="1728"/>
          </w:tcPr>
          <w:p>
            <w:r>
              <w:t>Facility Falcon</w:t>
            </w:r>
          </w:p>
        </w:tc>
        <w:tc>
          <w:tcPr>
            <w:tcW w:type="dxa" w:w="1728"/>
          </w:tcPr>
          <w:p>
            <w:r>
              <w:t>Facility Oasis</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