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DOCUMENT FOR AI CLASSIFICATION TESTING ONLY. This content is entirely fictional and created solely for testing AI/LLM-based document classification and Hyland text extraction. It does not represent actual activities, organizations, or events.</w:t>
      </w:r>
    </w:p>
    <w:p>
      <w:r>
        <w:t>Title: Sports Club Training Roster (Fictional)</w:t>
      </w:r>
    </w:p>
    <w:p>
      <w:r>
        <w:t>Document Number: FCT-2026-F20301</w:t>
      </w:r>
    </w:p>
    <w:p>
      <w:r>
        <w:t>Classification: Public</w:t>
      </w:r>
    </w:p>
    <w:p>
      <w:r>
        <w:t>Prepared By: Logistics Coordination Office</w:t>
      </w:r>
    </w:p>
    <w:p>
      <w:r>
        <w:t>Date: 13 June 2026</w:t>
      </w:r>
    </w:p>
    <w:p>
      <w:r>
        <w:t>Executive Summary</w:t>
      </w:r>
    </w:p>
    <w:p>
      <w:r>
        <w:t>This memo covers routine administrative activity for sports training. It contains no defense, security, or national sensitivity indicators.</w:t>
      </w:r>
    </w:p>
    <w:p>
      <w:r>
        <w:t>Activity Overview</w:t>
      </w:r>
    </w:p>
    <w:p>
      <w:r>
        <w:t>Between 13 June 2026 and 04 July 2026, staff completed ordinary tasks related to sports training. Mentions include 'attendance sheet' and 'football drills' for operational clarity only.</w:t>
      </w:r>
    </w:p>
    <w:p>
      <w:r>
        <w:t>Facilities Involved</w:t>
      </w:r>
    </w:p>
    <w:p>
      <w:r>
        <w:t>- Facility Blue Port (Coastal Region)</w:t>
      </w:r>
    </w:p>
    <w:p>
      <w:r>
        <w:t>- Facility Oasis (Northern Region)</w:t>
      </w:r>
    </w:p>
    <w:p>
      <w:r>
        <w:t>- Facility Desert Star (Western Region)</w:t>
      </w:r>
    </w:p>
    <w:p>
      <w:r>
        <w:t>- Facility Horizon (Eastern Region)</w:t>
      </w:r>
    </w:p>
    <w:p>
      <w:r>
        <w:t>Operational Controls</w:t>
      </w:r>
    </w:p>
    <w:p>
      <w:r>
        <w:t>- Supervisor sign-off for purchases over SAR 500.</w:t>
      </w:r>
    </w:p>
    <w:p>
      <w:r>
        <w:t>- Weekly checklist completion.</w:t>
      </w:r>
    </w:p>
    <w:p>
      <w:r>
        <w:t>- Public notice board posting where relevant.</w:t>
      </w:r>
    </w:p>
    <w:p>
      <w:r>
        <w:t>- Standard records retention of 12 months.</w:t>
      </w:r>
    </w:p>
    <w:p>
      <w:r>
        <w:t>Classification Indicators</w:t>
      </w:r>
    </w:p>
    <w:p>
      <w:r>
        <w:t>- attendance sheet</w:t>
      </w:r>
    </w:p>
    <w:p>
      <w:r>
        <w:t>- football drills</w:t>
      </w:r>
    </w:p>
    <w:p>
      <w:r>
        <w:t>- injury recovery</w:t>
      </w:r>
    </w:p>
    <w:p>
      <w:r>
        <w:t>- coach notes</w:t>
      </w:r>
    </w:p>
    <w:p>
      <w:r>
        <w:t>- Internal Use</w:t>
      </w:r>
    </w:p>
    <w:p>
      <w:r>
        <w:t>- Routine Operations</w:t>
      </w:r>
    </w:p>
    <w:p>
      <w:r>
        <w:t>- Public Notice</w:t>
      </w:r>
    </w:p>
    <w:p>
      <w:r>
        <w:t>Conclusion</w:t>
      </w:r>
    </w:p>
    <w:p>
      <w:r>
        <w:t>This fictional record represents ordinary non-sensitive administrative content for baseline testing.</w:t>
      </w:r>
    </w:p>
    <w:p>
      <w:r>
        <w:t>END OF DOCUMENT</w:t>
      </w:r>
    </w:p>
    <w:p>
      <w:r>
        <w:t>Sample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Origin</w:t>
            </w:r>
          </w:p>
        </w:tc>
        <w:tc>
          <w:tcPr>
            <w:tcW w:type="dxa" w:w="1728"/>
          </w:tcPr>
          <w:p>
            <w:r>
              <w:t>Destination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GEN-901</w:t>
            </w:r>
          </w:p>
        </w:tc>
        <w:tc>
          <w:tcPr>
            <w:tcW w:type="dxa" w:w="1728"/>
          </w:tcPr>
          <w:p>
            <w:r>
              <w:t>Sports Equipment Bundle</w:t>
            </w:r>
          </w:p>
        </w:tc>
        <w:tc>
          <w:tcPr>
            <w:tcW w:type="dxa" w:w="1728"/>
          </w:tcPr>
          <w:p>
            <w:r>
              <w:t>Facility Blue Port</w:t>
            </w:r>
          </w:p>
        </w:tc>
        <w:tc>
          <w:tcPr>
            <w:tcW w:type="dxa" w:w="1728"/>
          </w:tcPr>
          <w:p>
            <w:r>
              <w:t>Facility Oasis</w:t>
            </w:r>
          </w:p>
        </w:tc>
        <w:tc>
          <w:tcPr>
            <w:tcW w:type="dxa" w:w="1728"/>
          </w:tcPr>
          <w:p>
            <w:r>
              <w:t>Scheduled</w:t>
            </w:r>
          </w:p>
        </w:tc>
      </w:tr>
      <w:tr>
        <w:tc>
          <w:tcPr>
            <w:tcW w:type="dxa" w:w="1728"/>
          </w:tcPr>
          <w:p>
            <w:r>
              <w:t>GEN-999</w:t>
            </w:r>
          </w:p>
        </w:tc>
        <w:tc>
          <w:tcPr>
            <w:tcW w:type="dxa" w:w="1728"/>
          </w:tcPr>
          <w:p>
            <w:r>
              <w:t>Garden Tools Set</w:t>
            </w:r>
          </w:p>
        </w:tc>
        <w:tc>
          <w:tcPr>
            <w:tcW w:type="dxa" w:w="1728"/>
          </w:tcPr>
          <w:p>
            <w:r>
              <w:t>Facility Red Dune</w:t>
            </w:r>
          </w:p>
        </w:tc>
        <w:tc>
          <w:tcPr>
            <w:tcW w:type="dxa" w:w="1728"/>
          </w:tcPr>
          <w:p>
            <w:r>
              <w:t>Facility Oasis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GEN-288</w:t>
            </w:r>
          </w:p>
        </w:tc>
        <w:tc>
          <w:tcPr>
            <w:tcW w:type="dxa" w:w="1728"/>
          </w:tcPr>
          <w:p>
            <w:r>
              <w:t>Catering Supplies</w:t>
            </w:r>
          </w:p>
        </w:tc>
        <w:tc>
          <w:tcPr>
            <w:tcW w:type="dxa" w:w="1728"/>
          </w:tcPr>
          <w:p>
            <w:r>
              <w:t>Facility Falcon</w:t>
            </w:r>
          </w:p>
        </w:tc>
        <w:tc>
          <w:tcPr>
            <w:tcW w:type="dxa" w:w="1728"/>
          </w:tcPr>
          <w:p>
            <w:r>
              <w:t>Facility Horizon</w:t>
            </w:r>
          </w:p>
        </w:tc>
        <w:tc>
          <w:tcPr>
            <w:tcW w:type="dxa" w:w="1728"/>
          </w:tcPr>
          <w:p>
            <w:r>
              <w:t>Scheduled</w:t>
            </w:r>
          </w:p>
        </w:tc>
      </w:tr>
      <w:tr>
        <w:tc>
          <w:tcPr>
            <w:tcW w:type="dxa" w:w="1728"/>
          </w:tcPr>
          <w:p>
            <w:r>
              <w:t>GEN-494</w:t>
            </w:r>
          </w:p>
        </w:tc>
        <w:tc>
          <w:tcPr>
            <w:tcW w:type="dxa" w:w="1728"/>
          </w:tcPr>
          <w:p>
            <w:r>
              <w:t>Stationery Reorder Pack</w:t>
            </w:r>
          </w:p>
        </w:tc>
        <w:tc>
          <w:tcPr>
            <w:tcW w:type="dxa" w:w="1728"/>
          </w:tcPr>
          <w:p>
            <w:r>
              <w:t>Facility Blue Port</w:t>
            </w:r>
          </w:p>
        </w:tc>
        <w:tc>
          <w:tcPr>
            <w:tcW w:type="dxa" w:w="1728"/>
          </w:tcPr>
          <w:p>
            <w:r>
              <w:t>Facility Falcon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