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800"/>
        <w:jc w:val="center"/>
      </w:pPr>
      <w:r>
        <w:t xml:space="preserve">GATE AG 2010</w:t>
      </w:r>
    </w:p>
    <w:p>
      <w:pPr>
        <w:pStyle w:val="Heading2"/>
        <w:spacing w:after="200"/>
        <w:jc w:val="center"/>
      </w:pPr>
      <w:r>
        <w:t xml:space="preserve">Agricultural Engineering — Fully Solved Paper</w:t>
      </w:r>
    </w:p>
    <w:p>
      <w:pPr>
        <w:spacing w:after="80"/>
        <w:jc w:val="center"/>
      </w:pPr>
      <w:r>
        <w:rPr>
          <w:i/>
          <w:iCs/>
        </w:rPr>
        <w:t xml:space="preserve">65 Questions · 100 Marks · Classified per the Official GATE 2027 AG Syllabus</w:t>
      </w:r>
    </w:p>
    <w:p>
      <w:pPr>
        <w:spacing w:after="600"/>
        <w:jc w:val="center"/>
      </w:pPr>
      <w:r>
        <w:rPr>
          <w:i/>
          <w:iCs/>
          <w:sz w:val="18"/>
          <w:szCs w:val="18"/>
        </w:rPr>
        <w:t xml:space="preserve">Prepared for GATE AG 2027 preparation</w:t>
      </w:r>
    </w:p>
    <w:p>
      <w:pPr>
        <w:spacing w:after="200"/>
      </w:pPr>
      <w:r>
        <w:rPr>
          <w:i/>
          <w:iCs/>
          <w:sz w:val="18"/>
          <w:szCs w:val="18"/>
        </w:rPr>
        <w:t xml:space="preserve">Note on answer sourcing: no official GATE 2010 AG answer key was available for this paper (only the question paper and syllabus were supplied, and GATE did not publish machine-readable official keys for AG this far back). Every answer and explanation below is independently derived and verified by re-solving each question from first principles; each is cross-checked against the printed options in the question paper itself. Two items (Q.41 and Q.51) could not be pinned to a single option with full confidence from the data as transcribed, and are explicitly flagged in their explanations rather than silently presented as certain.</w:t>
      </w:r>
    </w:p>
    <w:p>
      <w:r>
        <w:br w:type="page"/>
      </w:r>
    </w:p>
    <w:p>
      <w:pPr>
        <w:pStyle w:val="Heading1"/>
        <w:spacing w:after="200" w:before="300"/>
      </w:pPr>
      <w:r>
        <w:t xml:space="preserve">General Aptitude</w:t>
      </w:r>
    </w:p>
    <w:p>
      <w:pPr>
        <w:pStyle w:val="Heading3"/>
        <w:spacing w:after="80" w:before="240"/>
      </w:pPr>
      <w:r>
        <w:rPr>
          <w:b/>
          <w:bCs/>
        </w:rPr>
        <w:t xml:space="preserve">Q.56</w:t>
      </w:r>
    </w:p>
    <w:p>
      <w:pPr>
        <w:spacing w:after="80"/>
      </w:pPr>
      <w:r>
        <w:rPr>
          <w:b/>
          <w:bCs/>
        </w:rPr>
        <w:t xml:space="preserve">Section: </w:t>
      </w:r>
      <w:r>
        <w:t xml:space="preserve">General Aptitude</w:t>
      </w:r>
    </w:p>
    <w:p>
      <w:pPr>
        <w:spacing w:after="80"/>
      </w:pPr>
      <w:r>
        <w:rPr>
          <w:b/>
          <w:bCs/>
        </w:rPr>
        <w:t xml:space="preserve">Topic (syllabus): </w:t>
      </w:r>
      <w:r>
        <w:t xml:space="preserve">Verbal Ability — sentence completion</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Choose the most appropriate word: His rather casual remarks on politics ______ his lack of seriousness about the subject.</w:t>
      </w:r>
      <w:r>
        <w:br/>
        <w:t xml:space="preserve"/>
      </w:r>
      <w:r>
        <w:t xml:space="preserve">(A) masked  (B) belied  (C) betrayed  (D) suppressed</w:t>
      </w:r>
    </w:p>
    <w:p>
      <w:pPr>
        <w:spacing w:after="40" w:before="40"/>
      </w:pPr>
      <w:r>
        <w:rPr>
          <w:b/>
          <w:bCs/>
        </w:rPr>
        <w:t xml:space="preserve">Answer: </w:t>
      </w:r>
      <w:r>
        <w:rPr>
          <w:b/>
          <w:bCs/>
        </w:rPr>
        <w:t xml:space="preserve">(C) betrayed</w:t>
      </w:r>
    </w:p>
    <w:p>
      <w:pPr>
        <w:spacing w:after="40" w:before="40"/>
      </w:pPr>
      <w:r>
        <w:rPr>
          <w:b/>
          <w:bCs/>
        </w:rPr>
        <w:t xml:space="preserve">Explanation:</w:t>
      </w:r>
    </w:p>
    <w:p>
      <w:pPr>
        <w:spacing w:after="120"/>
      </w:pPr>
      <w:r>
        <w:t xml:space="preserve">"Betrayed" here means unintentionally revealed/exposed — his casual remarks gave away (revealed) his lack of seriousness. "Belied" would mean the remarks contradicted or gave a false impression of seriousness, which reverses the intended sense; "masked"/"suppressed" would mean hiding it, the opposite of what the sentence needs.</w:t>
      </w:r>
    </w:p>
    <w:p>
      <w:pPr>
        <w:pBdr>
          <w:bottom w:val="single" w:color="999999" w:sz="6"/>
        </w:pBdr>
        <w:spacing w:after="200"/>
      </w:pPr>
    </w:p>
    <w:p>
      <w:pPr>
        <w:pStyle w:val="Heading3"/>
        <w:spacing w:after="80" w:before="240"/>
      </w:pPr>
      <w:r>
        <w:rPr>
          <w:b/>
          <w:bCs/>
        </w:rPr>
        <w:t xml:space="preserve">Q.57</w:t>
      </w:r>
    </w:p>
    <w:p>
      <w:pPr>
        <w:spacing w:after="80"/>
      </w:pPr>
      <w:r>
        <w:rPr>
          <w:b/>
          <w:bCs/>
        </w:rPr>
        <w:t xml:space="preserve">Section: </w:t>
      </w:r>
      <w:r>
        <w:t xml:space="preserve">General Aptitude</w:t>
      </w:r>
    </w:p>
    <w:p>
      <w:pPr>
        <w:spacing w:after="80"/>
      </w:pPr>
      <w:r>
        <w:rPr>
          <w:b/>
          <w:bCs/>
        </w:rPr>
        <w:t xml:space="preserve">Topic (syllabus): </w:t>
      </w:r>
      <w:r>
        <w:t xml:space="preserve">Verbal Ability — vocabulary</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Which of the following options is closest in meaning to: Circuitous</w:t>
      </w:r>
      <w:r>
        <w:br/>
        <w:t xml:space="preserve"/>
      </w:r>
      <w:r>
        <w:t xml:space="preserve">(A) cyclic  (B) indirect  (C) confusing  (D) crooked</w:t>
      </w:r>
    </w:p>
    <w:p>
      <w:pPr>
        <w:spacing w:after="40" w:before="40"/>
      </w:pPr>
      <w:r>
        <w:rPr>
          <w:b/>
          <w:bCs/>
        </w:rPr>
        <w:t xml:space="preserve">Answer: </w:t>
      </w:r>
      <w:r>
        <w:rPr>
          <w:b/>
          <w:bCs/>
        </w:rPr>
        <w:t xml:space="preserve">(B) indirect</w:t>
      </w:r>
    </w:p>
    <w:p>
      <w:pPr>
        <w:spacing w:after="40" w:before="40"/>
      </w:pPr>
      <w:r>
        <w:rPr>
          <w:b/>
          <w:bCs/>
        </w:rPr>
        <w:t xml:space="preserve">Explanation:</w:t>
      </w:r>
    </w:p>
    <w:p>
      <w:pPr>
        <w:spacing w:after="120"/>
      </w:pPr>
      <w:r>
        <w:t xml:space="preserve">"Circuitous" describes a longer, roundabout route or way of doing something rather than a direct one — closest synonym is </w:t>
      </w:r>
      <w:r>
        <w:rPr>
          <w:b/>
          <w:bCs/>
        </w:rPr>
        <w:t xml:space="preserve">indirect</w:t>
      </w:r>
      <w:r>
        <w:t xml:space="preserve">. "Cyclic" implies repetition, "confusing" and "crooked" carry connotations (bewildering, dishonest) not inherent to the word.</w:t>
      </w:r>
    </w:p>
    <w:p>
      <w:pPr>
        <w:pBdr>
          <w:bottom w:val="single" w:color="999999" w:sz="6"/>
        </w:pBdr>
        <w:spacing w:after="200"/>
      </w:pPr>
    </w:p>
    <w:p>
      <w:pPr>
        <w:pStyle w:val="Heading3"/>
        <w:spacing w:after="80" w:before="240"/>
      </w:pPr>
      <w:r>
        <w:rPr>
          <w:b/>
          <w:bCs/>
        </w:rPr>
        <w:t xml:space="preserve">Q.58</w:t>
      </w:r>
    </w:p>
    <w:p>
      <w:pPr>
        <w:spacing w:after="80"/>
      </w:pPr>
      <w:r>
        <w:rPr>
          <w:b/>
          <w:bCs/>
        </w:rPr>
        <w:t xml:space="preserve">Section: </w:t>
      </w:r>
      <w:r>
        <w:t xml:space="preserve">General Aptitude</w:t>
      </w:r>
    </w:p>
    <w:p>
      <w:pPr>
        <w:spacing w:after="80"/>
      </w:pPr>
      <w:r>
        <w:rPr>
          <w:b/>
          <w:bCs/>
        </w:rPr>
        <w:t xml:space="preserve">Topic (syllabus): </w:t>
      </w:r>
      <w:r>
        <w:t xml:space="preserve">Verbal Ability — sentence completion</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Choose the most appropriate word: If we manage to ______ our natural resources, we would leave a better planet for our children.</w:t>
      </w:r>
      <w:r>
        <w:br/>
        <w:t xml:space="preserve"/>
      </w:r>
      <w:r>
        <w:t xml:space="preserve">(A) uphold  (B) restrain  (C) cherish  (D) conserve</w:t>
      </w:r>
    </w:p>
    <w:p>
      <w:pPr>
        <w:spacing w:after="40" w:before="40"/>
      </w:pPr>
      <w:r>
        <w:rPr>
          <w:b/>
          <w:bCs/>
        </w:rPr>
        <w:t xml:space="preserve">Answer: </w:t>
      </w:r>
      <w:r>
        <w:rPr>
          <w:b/>
          <w:bCs/>
        </w:rPr>
        <w:t xml:space="preserve">(D) conserve</w:t>
      </w:r>
    </w:p>
    <w:p>
      <w:pPr>
        <w:spacing w:after="40" w:before="40"/>
      </w:pPr>
      <w:r>
        <w:rPr>
          <w:b/>
          <w:bCs/>
        </w:rPr>
        <w:t xml:space="preserve">Explanation:</w:t>
      </w:r>
    </w:p>
    <w:p>
      <w:pPr>
        <w:spacing w:after="120"/>
      </w:pPr>
      <w:r>
        <w:t xml:space="preserve">"Conserve" (to use carefully, avoid wasteful depletion) is the standard collocation with "natural resources" in this environmental-stewardship context. "Uphold" fits values/principles, "restrain" fits behaviour, "cherish" fits emotional attachment — none fits resource management as precisely as "conserve".</w:t>
      </w:r>
    </w:p>
    <w:p>
      <w:pPr>
        <w:pBdr>
          <w:bottom w:val="single" w:color="999999" w:sz="6"/>
        </w:pBdr>
        <w:spacing w:after="200"/>
      </w:pPr>
    </w:p>
    <w:p>
      <w:pPr>
        <w:pStyle w:val="Heading3"/>
        <w:spacing w:after="80" w:before="240"/>
      </w:pPr>
      <w:r>
        <w:rPr>
          <w:b/>
          <w:bCs/>
        </w:rPr>
        <w:t xml:space="preserve">Q.59</w:t>
      </w:r>
    </w:p>
    <w:p>
      <w:pPr>
        <w:spacing w:after="80"/>
      </w:pPr>
      <w:r>
        <w:rPr>
          <w:b/>
          <w:bCs/>
        </w:rPr>
        <w:t xml:space="preserve">Section: </w:t>
      </w:r>
      <w:r>
        <w:t xml:space="preserve">General Aptitude</w:t>
      </w:r>
    </w:p>
    <w:p>
      <w:pPr>
        <w:spacing w:after="80"/>
      </w:pPr>
      <w:r>
        <w:rPr>
          <w:b/>
          <w:bCs/>
        </w:rPr>
        <w:t xml:space="preserve">Topic (syllabus): </w:t>
      </w:r>
      <w:r>
        <w:t xml:space="preserve">Numerical Ability — sets</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25 persons are in a room. 15 of them play hockey, 17 play football and 10 play both. The number of persons playing neither hockey nor football is</w:t>
      </w:r>
      <w:r>
        <w:br/>
        <w:t xml:space="preserve"/>
      </w:r>
      <w:r>
        <w:t xml:space="preserve">(A) 2  (B) 17  (C) 13  (D) 3</w:t>
      </w:r>
    </w:p>
    <w:p>
      <w:pPr>
        <w:spacing w:after="40" w:before="40"/>
      </w:pPr>
      <w:r>
        <w:rPr>
          <w:b/>
          <w:bCs/>
        </w:rPr>
        <w:t xml:space="preserve">Answer: </w:t>
      </w:r>
      <w:r>
        <w:rPr>
          <w:b/>
          <w:bCs/>
        </w:rPr>
        <w:t xml:space="preserve">(D) 3</w:t>
      </w:r>
    </w:p>
    <w:p>
      <w:pPr>
        <w:spacing w:after="40" w:before="40"/>
      </w:pPr>
      <w:r>
        <w:rPr>
          <w:b/>
          <w:bCs/>
        </w:rPr>
        <w:t xml:space="preserve">Explanation:</w:t>
      </w:r>
    </w:p>
    <w:p>
      <w:pPr>
        <w:spacing w:after="120"/>
      </w:pPr>
      <w:r>
        <w:t xml:space="preserve">By inclusion–exclusion, persons playing at least one sport = 15+17−10 = 22. Persons playing neither = total − 22 = 25 − 22 = </w:t>
      </w:r>
      <w:r>
        <w:rPr>
          <w:b/>
          <w:bCs/>
        </w:rPr>
        <w:t xml:space="preserve">3</w:t>
      </w:r>
      <w:r>
        <w:t xml:space="preserve">.</w:t>
      </w:r>
    </w:p>
    <w:p>
      <w:pPr>
        <w:pBdr>
          <w:bottom w:val="single" w:color="999999" w:sz="6"/>
        </w:pBdr>
        <w:spacing w:after="200"/>
      </w:pPr>
    </w:p>
    <w:p>
      <w:pPr>
        <w:pStyle w:val="Heading3"/>
        <w:spacing w:after="80" w:before="240"/>
      </w:pPr>
      <w:r>
        <w:rPr>
          <w:b/>
          <w:bCs/>
        </w:rPr>
        <w:t xml:space="preserve">Q.60</w:t>
      </w:r>
    </w:p>
    <w:p>
      <w:pPr>
        <w:spacing w:after="80"/>
      </w:pPr>
      <w:r>
        <w:rPr>
          <w:b/>
          <w:bCs/>
        </w:rPr>
        <w:t xml:space="preserve">Section: </w:t>
      </w:r>
      <w:r>
        <w:t xml:space="preserve">General Aptitude</w:t>
      </w:r>
    </w:p>
    <w:p>
      <w:pPr>
        <w:spacing w:after="80"/>
      </w:pPr>
      <w:r>
        <w:rPr>
          <w:b/>
          <w:bCs/>
        </w:rPr>
        <w:t xml:space="preserve">Topic (syllabus): </w:t>
      </w:r>
      <w:r>
        <w:t xml:space="preserve">Verbal Ability — analogy</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The question below consists of a pair of related words followed by four pairs of words. Select the pair that best expresses the relation in the original pair: Unemployed : Worker</w:t>
      </w:r>
      <w:r>
        <w:br/>
        <w:t xml:space="preserve"/>
      </w:r>
      <w:r>
        <w:t xml:space="preserve">(A) fallow : land  (B) unaware : sleeper  (C) wit : jester  (D) renovated : house</w:t>
      </w:r>
    </w:p>
    <w:p>
      <w:pPr>
        <w:spacing w:after="40" w:before="40"/>
      </w:pPr>
      <w:r>
        <w:rPr>
          <w:b/>
          <w:bCs/>
        </w:rPr>
        <w:t xml:space="preserve">Answer: </w:t>
      </w:r>
      <w:r>
        <w:rPr>
          <w:b/>
          <w:bCs/>
        </w:rPr>
        <w:t xml:space="preserve">(A) fallow : land</w:t>
      </w:r>
    </w:p>
    <w:p>
      <w:pPr>
        <w:spacing w:after="40" w:before="40"/>
      </w:pPr>
      <w:r>
        <w:rPr>
          <w:b/>
          <w:bCs/>
        </w:rPr>
        <w:t xml:space="preserve">Explanation:</w:t>
      </w:r>
    </w:p>
    <w:p>
      <w:pPr>
        <w:spacing w:after="120"/>
      </w:pPr>
      <w:r>
        <w:t xml:space="preserve">"Unemployed" describes a worker who is temporarily not engaged in their function; "fallow" describes land that is temporarily not under cultivation, i.e. not currently serving its productive purpose. This state-of-temporary-inactivity relation matches (A); the other pairs describe an inherent trait or completed action, not a temporary non-use of an otherwise functional/purposeful entity.</w:t>
      </w:r>
    </w:p>
    <w:p>
      <w:pPr>
        <w:pBdr>
          <w:bottom w:val="single" w:color="999999" w:sz="6"/>
        </w:pBdr>
        <w:spacing w:after="200"/>
      </w:pPr>
    </w:p>
    <w:p>
      <w:pPr>
        <w:pStyle w:val="Heading3"/>
        <w:spacing w:after="80" w:before="240"/>
      </w:pPr>
      <w:r>
        <w:rPr>
          <w:b/>
          <w:bCs/>
        </w:rPr>
        <w:t xml:space="preserve">Q.61</w:t>
      </w:r>
    </w:p>
    <w:p>
      <w:pPr>
        <w:spacing w:after="80"/>
      </w:pPr>
      <w:r>
        <w:rPr>
          <w:b/>
          <w:bCs/>
        </w:rPr>
        <w:t xml:space="preserve">Section: </w:t>
      </w:r>
      <w:r>
        <w:t xml:space="preserve">General Aptitude</w:t>
      </w:r>
    </w:p>
    <w:p>
      <w:pPr>
        <w:spacing w:after="80"/>
      </w:pPr>
      <w:r>
        <w:rPr>
          <w:b/>
          <w:bCs/>
        </w:rPr>
        <w:t xml:space="preserve">Topic (syllabus): </w:t>
      </w:r>
      <w:r>
        <w:t xml:space="preserve">Numerical Ability — number series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If 137 + 276 = 435, how much is 731 + 672?</w:t>
      </w:r>
      <w:r>
        <w:br/>
        <w:t xml:space="preserve"/>
      </w:r>
      <w:r>
        <w:t xml:space="preserve">(A) 534  (B) 1403  (C) 1623  (D) 1513</w:t>
      </w:r>
    </w:p>
    <w:p>
      <w:pPr>
        <w:spacing w:after="40" w:before="40"/>
      </w:pPr>
      <w:r>
        <w:rPr>
          <w:b/>
          <w:bCs/>
        </w:rPr>
        <w:t xml:space="preserve">Answer: </w:t>
      </w:r>
      <w:r>
        <w:rPr>
          <w:b/>
          <w:bCs/>
        </w:rPr>
        <w:t xml:space="preserve">(C) 1623</w:t>
      </w:r>
    </w:p>
    <w:p>
      <w:pPr>
        <w:spacing w:after="40" w:before="40"/>
      </w:pPr>
      <w:r>
        <w:rPr>
          <w:b/>
          <w:bCs/>
        </w:rPr>
        <w:t xml:space="preserve">Explanation:</w:t>
      </w:r>
    </w:p>
    <w:p>
      <w:pPr>
        <w:spacing w:after="120"/>
      </w:pPr>
      <w:r>
        <w:t xml:space="preserve">The check '137+276=435' is not true in base 10 (actual sum is 413) but is exactly true if the digits are interpreted and the sum performed in </w:t>
      </w:r>
      <w:r>
        <w:rPr>
          <w:b/>
          <w:bCs/>
        </w:rPr>
        <w:t xml:space="preserve">base 8</w:t>
      </w:r>
      <w:r>
        <w:t xml:space="preserve">: 137₈=95, 276₈=190, sum=285, and 285 written in base-8 is 4-3-5, i.e. 435₈. Applying the same base-8 interpretation to 731+672: 731₈ = 7×64+3×8+1 = 473 (decimal), 672₈ = 6×64+7×8+2 = 442 (decimal); sum = 915 (decimal); converting 915 back to base-8 gives digits 1-6-2-3, i.e. </w:t>
      </w:r>
      <w:r>
        <w:rPr>
          <w:b/>
          <w:bCs/>
        </w:rPr>
        <w:t xml:space="preserve">1623</w:t>
      </w:r>
      <w:r>
        <w:t xml:space="preserve"> (in the same base-8-digit display convention as the example).</w:t>
      </w:r>
    </w:p>
    <w:p>
      <w:pPr>
        <w:pBdr>
          <w:bottom w:val="single" w:color="999999" w:sz="6"/>
        </w:pBdr>
        <w:spacing w:after="200"/>
      </w:pPr>
    </w:p>
    <w:p>
      <w:pPr>
        <w:pStyle w:val="Heading3"/>
        <w:spacing w:after="80" w:before="240"/>
      </w:pPr>
      <w:r>
        <w:rPr>
          <w:b/>
          <w:bCs/>
        </w:rPr>
        <w:t xml:space="preserve">Q.62</w:t>
      </w:r>
    </w:p>
    <w:p>
      <w:pPr>
        <w:spacing w:after="80"/>
      </w:pPr>
      <w:r>
        <w:rPr>
          <w:b/>
          <w:bCs/>
        </w:rPr>
        <w:t xml:space="preserve">Section: </w:t>
      </w:r>
      <w:r>
        <w:t xml:space="preserve">General Aptitude</w:t>
      </w:r>
    </w:p>
    <w:p>
      <w:pPr>
        <w:spacing w:after="80"/>
      </w:pPr>
      <w:r>
        <w:rPr>
          <w:b/>
          <w:bCs/>
        </w:rPr>
        <w:t xml:space="preserve">Topic (syllabus): </w:t>
      </w:r>
      <w:r>
        <w:t xml:space="preserve">Verbal Ability — logical reasoning</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Hari (H), Gita (G), Irfan (I) and Saira (S) are siblings, all born on 1st January; the age difference between any two successive siblings is less than 3 years. i. Hari's age + Gita's age &gt; Irfan's age + Saira's age. ii. The age difference between Gita and Saira is 1 year; Gita is not the oldest and Saira is not the youngest. iii. There are no twins. In what order were they born (oldest first)?</w:t>
      </w:r>
      <w:r>
        <w:br/>
        <w:t xml:space="preserve"/>
      </w:r>
      <w:r>
        <w:t xml:space="preserve">(A) HSIG  (B) SGHI  (C) IGSH  (D) IHSG</w:t>
      </w:r>
    </w:p>
    <w:p>
      <w:pPr>
        <w:spacing w:after="40" w:before="40"/>
      </w:pPr>
      <w:r>
        <w:rPr>
          <w:b/>
          <w:bCs/>
        </w:rPr>
        <w:t xml:space="preserve">Answer: </w:t>
      </w:r>
      <w:r>
        <w:rPr>
          <w:b/>
          <w:bCs/>
        </w:rPr>
        <w:t xml:space="preserve">(B) SGHI</w:t>
      </w:r>
    </w:p>
    <w:p>
      <w:pPr>
        <w:spacing w:after="40" w:before="40"/>
      </w:pPr>
      <w:r>
        <w:rPr>
          <w:b/>
          <w:bCs/>
        </w:rPr>
        <w:t xml:space="preserve">Explanation:</w:t>
      </w:r>
    </w:p>
    <w:p>
      <w:pPr>
        <w:spacing w:after="120"/>
      </w:pPr>
      <w:r>
        <w:t xml:space="preserve">Since Gita is not oldest and Saira is not youngest, and their ages differ by only 1 year (so they occupy adjacent birth-order ranks), a consistent ordering is Saira(oldest) &gt; Gita &gt; Hari &gt; Irfan(youngest) — i.e. </w:t>
      </w:r>
      <w:r>
        <w:rPr>
          <w:b/>
          <w:bCs/>
        </w:rPr>
        <w:t xml:space="preserve">S, G, H, I</w:t>
      </w:r>
      <w:r>
        <w:t xml:space="preserve">. Assigning representative ages respecting &lt;3-year successive gaps (e.g. 10, 9, 7, 5): Gita−Saira = 1 ✓; Gita not oldest ✓ (rank 2); Saira not youngest ✓ (rank 1); and Hari+Gita (7+9=16) &gt; Irfan+Saira (5+10=15) ✓, satisfying clue (i). This uniquely fits all three clues among the given options.</w:t>
      </w:r>
    </w:p>
    <w:p>
      <w:pPr>
        <w:pBdr>
          <w:bottom w:val="single" w:color="999999" w:sz="6"/>
        </w:pBdr>
        <w:spacing w:after="200"/>
      </w:pPr>
    </w:p>
    <w:p>
      <w:pPr>
        <w:pStyle w:val="Heading3"/>
        <w:spacing w:after="80" w:before="240"/>
      </w:pPr>
      <w:r>
        <w:rPr>
          <w:b/>
          <w:bCs/>
        </w:rPr>
        <w:t xml:space="preserve">Q.63</w:t>
      </w:r>
    </w:p>
    <w:p>
      <w:pPr>
        <w:spacing w:after="80"/>
      </w:pPr>
      <w:r>
        <w:rPr>
          <w:b/>
          <w:bCs/>
        </w:rPr>
        <w:t xml:space="preserve">Section: </w:t>
      </w:r>
      <w:r>
        <w:t xml:space="preserve">General Aptitude</w:t>
      </w:r>
    </w:p>
    <w:p>
      <w:pPr>
        <w:spacing w:after="80"/>
      </w:pPr>
      <w:r>
        <w:rPr>
          <w:b/>
          <w:bCs/>
        </w:rPr>
        <w:t xml:space="preserve">Topic (syllabus): </w:t>
      </w:r>
      <w:r>
        <w:t xml:space="preserve">Verbal Ability — reading comprehension</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"Modern warfare has changed from large scale clashes of armies to suppression of civilian populations. Chemical agents that do their work silently appear to be suited to such warfare; and regretfully, there exist people in military establishments who think that chemical agents are useful tools for their cause." Which statement best sums up the meaning of the above passage?</w:t>
      </w:r>
      <w:r>
        <w:br/>
        <w:t xml:space="preserve"/>
      </w:r>
      <w:r>
        <w:t xml:space="preserve">(A) Modern warfare has resulted in civil strife.  (B) Chemical agents are useful in modern warfare.  (C) Use of chemical agents in warfare would be undesirable.  (D) People in military establishments like to use chemical agents in war.</w:t>
      </w:r>
    </w:p>
    <w:p>
      <w:pPr>
        <w:spacing w:after="40" w:before="40"/>
      </w:pPr>
      <w:r>
        <w:rPr>
          <w:b/>
          <w:bCs/>
        </w:rPr>
        <w:t xml:space="preserve">Answer: </w:t>
      </w:r>
      <w:r>
        <w:rPr>
          <w:b/>
          <w:bCs/>
        </w:rPr>
        <w:t xml:space="preserve">(C) Use of chemical agents in warfare would be undesirable</w:t>
      </w:r>
    </w:p>
    <w:p>
      <w:pPr>
        <w:spacing w:after="40" w:before="40"/>
      </w:pPr>
      <w:r>
        <w:rPr>
          <w:b/>
          <w:bCs/>
        </w:rPr>
        <w:t xml:space="preserve">Explanation:</w:t>
      </w:r>
    </w:p>
    <w:p>
      <w:pPr>
        <w:spacing w:after="120"/>
      </w:pPr>
      <w:r>
        <w:t xml:space="preserve">The passage's tone is critical — it uses "regretfully" and frames the growing appeal of chemical weapons for suppressing civilians as a troubling trend, not an endorsement. This signals disapproval of such use, matching (C). (B) and (D) restate a claim from within the passage as if it were the author's own view, missing the critical framing; (A) generalises past the passage's actual focus on chemical weapons specifically.</w:t>
      </w:r>
    </w:p>
    <w:p>
      <w:pPr>
        <w:pBdr>
          <w:bottom w:val="single" w:color="999999" w:sz="6"/>
        </w:pBdr>
        <w:spacing w:after="200"/>
      </w:pPr>
    </w:p>
    <w:p>
      <w:pPr>
        <w:pStyle w:val="Heading3"/>
        <w:spacing w:after="80" w:before="240"/>
      </w:pPr>
      <w:r>
        <w:rPr>
          <w:b/>
          <w:bCs/>
        </w:rPr>
        <w:t xml:space="preserve">Q.64</w:t>
      </w:r>
    </w:p>
    <w:p>
      <w:pPr>
        <w:spacing w:after="80"/>
      </w:pPr>
      <w:r>
        <w:rPr>
          <w:b/>
          <w:bCs/>
        </w:rPr>
        <w:t xml:space="preserve">Section: </w:t>
      </w:r>
      <w:r>
        <w:t xml:space="preserve">General Aptitude</w:t>
      </w:r>
    </w:p>
    <w:p>
      <w:pPr>
        <w:spacing w:after="80"/>
      </w:pPr>
      <w:r>
        <w:rPr>
          <w:b/>
          <w:bCs/>
        </w:rPr>
        <w:t xml:space="preserve">Topic (syllabus): </w:t>
      </w:r>
      <w:r>
        <w:t xml:space="preserve">Numerical Ability — work and time</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5 skilled workers can build a wall in 20 days; 8 semi-skilled workers can build a wall in 25 days; 10 unskilled workers can build a wall in 30 days. If a team has 2 skilled, 6 semi-skilled and 5 unskilled workers, how long will it take to build the wall?</w:t>
      </w:r>
      <w:r>
        <w:br/>
        <w:t xml:space="preserve"/>
      </w:r>
      <w:r>
        <w:t xml:space="preserve">(A) 20 days  (B) 18 days  (C) 16 days  (D) 15 days</w:t>
      </w:r>
    </w:p>
    <w:p>
      <w:pPr>
        <w:spacing w:after="40" w:before="40"/>
      </w:pPr>
      <w:r>
        <w:rPr>
          <w:b/>
          <w:bCs/>
        </w:rPr>
        <w:t xml:space="preserve">Answer: </w:t>
      </w:r>
      <w:r>
        <w:rPr>
          <w:b/>
          <w:bCs/>
        </w:rPr>
        <w:t xml:space="preserve">(D) 15 days</w:t>
      </w:r>
    </w:p>
    <w:p>
      <w:pPr>
        <w:spacing w:after="40" w:before="40"/>
      </w:pPr>
      <w:r>
        <w:rPr>
          <w:b/>
          <w:bCs/>
        </w:rPr>
        <w:t xml:space="preserve">Explanation:</w:t>
      </w:r>
    </w:p>
    <w:p>
      <w:pPr>
        <w:spacing w:after="120"/>
      </w:pPr>
      <w:r>
        <w:t xml:space="preserve">Per-worker daily rate (wall/person-day): skilled = 1/(5×20) = 1/100; semi-skilled = 1/(8×25) = 1/200; unskilled = 1/(10×30) = 1/300. Team's combined daily rate = 2×(1/100) + 6×(1/200) + 5×(1/300) = 0.02+0.03+0.01667 = 0.06667 wall/day. Time = 1/0.06667 = </w:t>
      </w:r>
      <w:r>
        <w:rPr>
          <w:b/>
          <w:bCs/>
        </w:rPr>
        <w:t xml:space="preserve">15 days</w:t>
      </w:r>
      <w:r>
        <w:t xml:space="preserve">.</w:t>
      </w:r>
    </w:p>
    <w:p>
      <w:pPr>
        <w:pBdr>
          <w:bottom w:val="single" w:color="999999" w:sz="6"/>
        </w:pBdr>
        <w:spacing w:after="200"/>
      </w:pPr>
    </w:p>
    <w:p>
      <w:pPr>
        <w:pStyle w:val="Heading3"/>
        <w:spacing w:after="80" w:before="240"/>
      </w:pPr>
      <w:r>
        <w:rPr>
          <w:b/>
          <w:bCs/>
        </w:rPr>
        <w:t xml:space="preserve">Q.65</w:t>
      </w:r>
    </w:p>
    <w:p>
      <w:pPr>
        <w:spacing w:after="80"/>
      </w:pPr>
      <w:r>
        <w:rPr>
          <w:b/>
          <w:bCs/>
        </w:rPr>
        <w:t xml:space="preserve">Section: </w:t>
      </w:r>
      <w:r>
        <w:t xml:space="preserve">General Aptitude</w:t>
      </w:r>
    </w:p>
    <w:p>
      <w:pPr>
        <w:spacing w:after="80"/>
      </w:pPr>
      <w:r>
        <w:rPr>
          <w:b/>
          <w:bCs/>
        </w:rPr>
        <w:t xml:space="preserve">Topic (syllabus): </w:t>
      </w:r>
      <w:r>
        <w:t xml:space="preserve">Numerical Ability — permutations and combinations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Given digits 2,2,3,3,3,4,4,4,4 how many distinct 4-digit numbers greater than 3000 can be formed?</w:t>
      </w:r>
      <w:r>
        <w:br/>
        <w:t xml:space="preserve"/>
      </w:r>
      <w:r>
        <w:t xml:space="preserve">(A) 50  (B) 51  (C) 52  (D) 54</w:t>
      </w:r>
    </w:p>
    <w:p>
      <w:pPr>
        <w:spacing w:after="40" w:before="40"/>
      </w:pPr>
      <w:r>
        <w:rPr>
          <w:b/>
          <w:bCs/>
        </w:rPr>
        <w:t xml:space="preserve">Answer: </w:t>
      </w:r>
      <w:r>
        <w:rPr>
          <w:b/>
          <w:bCs/>
        </w:rPr>
        <w:t xml:space="preserve">(B) 51</w:t>
      </w:r>
    </w:p>
    <w:p>
      <w:pPr>
        <w:spacing w:after="40" w:before="40"/>
      </w:pPr>
      <w:r>
        <w:rPr>
          <w:b/>
          <w:bCs/>
        </w:rPr>
        <w:t xml:space="preserve">Explanation:</w:t>
      </w:r>
    </w:p>
    <w:p>
      <w:pPr>
        <w:spacing w:after="120"/>
      </w:pPr>
      <w:r>
        <w:t xml:space="preserve">Available digit multiset: 2×'2', 3×'3', 4×'4' (9 symbols). Enumerating all distinct 4-digit arrangements (accounting for repeated digits) and retaining only those whose leading digit is 3 or 4 (i.e. value &gt; 3000) gives </w:t>
      </w:r>
      <w:r>
        <w:rPr>
          <w:b/>
          <w:bCs/>
        </w:rPr>
        <w:t xml:space="preserve">51</w:t>
      </w:r>
      <w:r>
        <w:t xml:space="preserve"> distinct numbers.</w:t>
      </w:r>
    </w:p>
    <w:p>
      <w:pPr>
        <w:pBdr>
          <w:bottom w:val="single" w:color="999999" w:sz="6"/>
        </w:pBdr>
        <w:spacing w:after="200"/>
      </w:pPr>
    </w:p>
    <w:p>
      <w:r>
        <w:br w:type="page"/>
      </w:r>
    </w:p>
    <w:p>
      <w:pPr>
        <w:pStyle w:val="Heading1"/>
        <w:spacing w:after="200" w:before="300"/>
      </w:pPr>
      <w:r>
        <w:t xml:space="preserve">Section 1 — Engineering Mathematics</w:t>
      </w:r>
    </w:p>
    <w:p>
      <w:pPr>
        <w:pStyle w:val="Heading3"/>
        <w:spacing w:after="80" w:before="240"/>
      </w:pPr>
      <w:r>
        <w:rPr>
          <w:b/>
          <w:bCs/>
        </w:rPr>
        <w:t xml:space="preserve">Q.1</w:t>
      </w:r>
    </w:p>
    <w:p>
      <w:pPr>
        <w:spacing w:after="80"/>
      </w:pPr>
      <w:r>
        <w:rPr>
          <w:b/>
          <w:bCs/>
        </w:rPr>
        <w:t xml:space="preserve">Section: </w:t>
      </w:r>
      <w:r>
        <w:t xml:space="preserve">Section 1 — Engineering Mathematics</w:t>
      </w:r>
    </w:p>
    <w:p>
      <w:pPr>
        <w:spacing w:after="80"/>
      </w:pPr>
      <w:r>
        <w:rPr>
          <w:b/>
          <w:bCs/>
        </w:rPr>
        <w:t xml:space="preserve">Topic (syllabus): </w:t>
      </w:r>
      <w:r>
        <w:t xml:space="preserve">Differential Equations</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A particular solution of d²y/dx² + 5 dy/dx − 3y = 6 is</w:t>
      </w:r>
      <w:r>
        <w:br/>
        <w:t xml:space="preserve"/>
      </w:r>
      <w:r>
        <w:t xml:space="preserve">(A) 2.0  (B) 0.5  (C) −0.5  (D) −2.0</w:t>
      </w:r>
    </w:p>
    <w:p>
      <w:pPr>
        <w:spacing w:after="40" w:before="40"/>
      </w:pPr>
      <w:r>
        <w:rPr>
          <w:b/>
          <w:bCs/>
        </w:rPr>
        <w:t xml:space="preserve">Answer: </w:t>
      </w:r>
      <w:r>
        <w:rPr>
          <w:b/>
          <w:bCs/>
        </w:rPr>
        <w:t xml:space="preserve">(D) −2.0</w:t>
      </w:r>
    </w:p>
    <w:p>
      <w:pPr>
        <w:spacing w:after="40" w:before="40"/>
      </w:pPr>
      <w:r>
        <w:rPr>
          <w:b/>
          <w:bCs/>
        </w:rPr>
        <w:t xml:space="preserve">Explanation:</w:t>
      </w:r>
    </w:p>
    <w:p>
      <w:pPr>
        <w:spacing w:after="120"/>
      </w:pPr>
      <w:r>
        <w:t xml:space="preserve">For a constant forcing term, try a constant particular solution y = c. Then y′ = y″ = 0, so the ODE reduces to −3c = 6, giving </w:t>
      </w:r>
      <w:r>
        <w:rPr>
          <w:b/>
          <w:bCs/>
        </w:rPr>
        <w:t xml:space="preserve">c = −2.0</w:t>
      </w:r>
      <w:r>
        <w:t xml:space="preserve">. Options (A)/(B)/(C) come from sign or arithmetic slips (e.g. dividing 6 by 3 without the negative sign, or by −5).</w:t>
      </w:r>
    </w:p>
    <w:p>
      <w:pPr>
        <w:pBdr>
          <w:bottom w:val="single" w:color="999999" w:sz="6"/>
        </w:pBdr>
        <w:spacing w:after="200"/>
      </w:pPr>
    </w:p>
    <w:p>
      <w:pPr>
        <w:pStyle w:val="Heading3"/>
        <w:spacing w:after="80" w:before="240"/>
      </w:pPr>
      <w:r>
        <w:rPr>
          <w:b/>
          <w:bCs/>
        </w:rPr>
        <w:t xml:space="preserve">Q.2</w:t>
      </w:r>
    </w:p>
    <w:p>
      <w:pPr>
        <w:spacing w:after="80"/>
      </w:pPr>
      <w:r>
        <w:rPr>
          <w:b/>
          <w:bCs/>
        </w:rPr>
        <w:t xml:space="preserve">Section: </w:t>
      </w:r>
      <w:r>
        <w:t xml:space="preserve">Section 1 — Engineering Mathematics</w:t>
      </w:r>
    </w:p>
    <w:p>
      <w:pPr>
        <w:spacing w:after="80"/>
      </w:pPr>
      <w:r>
        <w:rPr>
          <w:b/>
          <w:bCs/>
        </w:rPr>
        <w:t xml:space="preserve">Topic (syllabus): </w:t>
      </w:r>
      <w:r>
        <w:t xml:space="preserve">Differential Equations</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The partial differential equation ∂²u/∂x² − 7 ∂²u/∂x∂y + 2 ∂²u/∂y² = 0 is said to be</w:t>
      </w:r>
      <w:r>
        <w:br/>
        <w:t xml:space="preserve"/>
      </w:r>
      <w:r>
        <w:t xml:space="preserve">(A) parabolic  (B) hyperbolic  (C) elliptic  (D) eccentric</w:t>
      </w:r>
    </w:p>
    <w:p>
      <w:pPr>
        <w:spacing w:after="40" w:before="40"/>
      </w:pPr>
      <w:r>
        <w:rPr>
          <w:b/>
          <w:bCs/>
        </w:rPr>
        <w:t xml:space="preserve">Answer: </w:t>
      </w:r>
      <w:r>
        <w:rPr>
          <w:b/>
          <w:bCs/>
        </w:rPr>
        <w:t xml:space="preserve">(B) hyperbolic</w:t>
      </w:r>
    </w:p>
    <w:p>
      <w:pPr>
        <w:spacing w:after="40" w:before="40"/>
      </w:pPr>
      <w:r>
        <w:rPr>
          <w:b/>
          <w:bCs/>
        </w:rPr>
        <w:t xml:space="preserve">Explanation:</w:t>
      </w:r>
    </w:p>
    <w:p>
      <w:pPr>
        <w:spacing w:after="120"/>
      </w:pPr>
      <w:r>
        <w:t xml:space="preserve">For A·u_xx + B·u_xy + C·u_yy = 0, the discriminant B² − 4AC classifies the PDE: &gt;0 hyperbolic, =0 parabolic, &lt;0 elliptic. Here A=1, B=−7, C=2, so B²−4AC = 49−8 = 41 &gt; 0 ⇒ </w:t>
      </w:r>
      <w:r>
        <w:rPr>
          <w:b/>
          <w:bCs/>
        </w:rPr>
        <w:t xml:space="preserve">hyperbolic</w:t>
      </w:r>
      <w:r>
        <w:t xml:space="preserve">. 'Eccentric' (D) is not a PDE classification and is a distractor.</w:t>
      </w:r>
    </w:p>
    <w:p>
      <w:pPr>
        <w:pBdr>
          <w:bottom w:val="single" w:color="999999" w:sz="6"/>
        </w:pBdr>
        <w:spacing w:after="200"/>
      </w:pPr>
    </w:p>
    <w:p>
      <w:pPr>
        <w:pStyle w:val="Heading3"/>
        <w:spacing w:after="80" w:before="240"/>
      </w:pPr>
      <w:r>
        <w:rPr>
          <w:b/>
          <w:bCs/>
        </w:rPr>
        <w:t xml:space="preserve">Q.11</w:t>
      </w:r>
    </w:p>
    <w:p>
      <w:pPr>
        <w:spacing w:after="80"/>
      </w:pPr>
      <w:r>
        <w:rPr>
          <w:b/>
          <w:bCs/>
        </w:rPr>
        <w:t xml:space="preserve">Section: </w:t>
      </w:r>
      <w:r>
        <w:t xml:space="preserve">Section 1 — Engineering Mathematics</w:t>
      </w:r>
    </w:p>
    <w:p>
      <w:pPr>
        <w:spacing w:after="80"/>
      </w:pPr>
      <w:r>
        <w:rPr>
          <w:b/>
          <w:bCs/>
        </w:rPr>
        <w:t xml:space="preserve">Topic (syllabus): </w:t>
      </w:r>
      <w:r>
        <w:t xml:space="preserve">Linear Algebra</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A system of equations [[1,-1,2],[2,1,-4],[1,3,1]]·[x,y,z]ᵀ = [4,1,3]ᵀ is</w:t>
      </w:r>
      <w:r>
        <w:br/>
        <w:t xml:space="preserve"/>
      </w:r>
      <w:r>
        <w:t xml:space="preserve">(A) consistent and has unique solution  (B) inconsistent and has no solution  (C) consistent and has infinite solutions  (D) inconsistent and has unique solution</w:t>
      </w:r>
    </w:p>
    <w:p>
      <w:pPr>
        <w:spacing w:after="40" w:before="40"/>
      </w:pPr>
      <w:r>
        <w:rPr>
          <w:b/>
          <w:bCs/>
        </w:rPr>
        <w:t xml:space="preserve">Answer: </w:t>
      </w:r>
      <w:r>
        <w:rPr>
          <w:b/>
          <w:bCs/>
        </w:rPr>
        <w:t xml:space="preserve">(A) consistent and has unique solution</w:t>
      </w:r>
    </w:p>
    <w:p>
      <w:pPr>
        <w:spacing w:after="40" w:before="40"/>
      </w:pPr>
      <w:r>
        <w:rPr>
          <w:b/>
          <w:bCs/>
        </w:rPr>
        <w:t xml:space="preserve">Explanation:</w:t>
      </w:r>
    </w:p>
    <w:p>
      <w:pPr>
        <w:spacing w:after="120"/>
      </w:pPr>
      <w:r>
        <w:t xml:space="preserve">det(A) = 1(1×1−(−4)×3) − (−1)(2×1−(−4)×1) + 2(2×3−1×1) = 1(13) + 1(6) + 2(5) = 29 ≠ 0. A non-zero determinant guarantees the coefficient matrix is invertible, so the system has exactly </w:t>
      </w:r>
      <w:r>
        <w:rPr>
          <w:b/>
          <w:bCs/>
        </w:rPr>
        <w:t xml:space="preserve">one solution</w:t>
      </w:r>
      <w:r>
        <w:t xml:space="preserve"> (x ≈ 2.241, y ≈ −0.034, z ≈ 0.862 by Cramer's rule/Gaussian elimination). 'Inconsistent' options are ruled out immediately once det ≠ 0.</w:t>
      </w:r>
    </w:p>
    <w:p>
      <w:pPr>
        <w:pBdr>
          <w:bottom w:val="single" w:color="999999" w:sz="6"/>
        </w:pBdr>
        <w:spacing w:after="200"/>
      </w:pPr>
    </w:p>
    <w:p>
      <w:pPr>
        <w:pStyle w:val="Heading3"/>
        <w:spacing w:after="80" w:before="240"/>
      </w:pPr>
      <w:r>
        <w:rPr>
          <w:b/>
          <w:bCs/>
        </w:rPr>
        <w:t xml:space="preserve">Q.12</w:t>
      </w:r>
    </w:p>
    <w:p>
      <w:pPr>
        <w:spacing w:after="80"/>
      </w:pPr>
      <w:r>
        <w:rPr>
          <w:b/>
          <w:bCs/>
        </w:rPr>
        <w:t xml:space="preserve">Section: </w:t>
      </w:r>
      <w:r>
        <w:t xml:space="preserve">Section 1 — Engineering Mathematics</w:t>
      </w:r>
    </w:p>
    <w:p>
      <w:pPr>
        <w:spacing w:after="80"/>
      </w:pPr>
      <w:r>
        <w:rPr>
          <w:b/>
          <w:bCs/>
        </w:rPr>
        <w:t xml:space="preserve">Topic (syllabus): </w:t>
      </w:r>
      <w:r>
        <w:t xml:space="preserve">Probability and Statistics</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There is a significant difference between scores from two groups if</w:t>
      </w:r>
      <w:r>
        <w:br/>
        <w:t xml:space="preserve"/>
      </w:r>
      <w:r>
        <w:t xml:space="preserve">(A) the means are large compared to the standard error  (B) the difference between the means is large compared to the standard error  (C) the means are small compared to the standard error  (D) the difference between the standard deviations is large compared to the means</w:t>
      </w:r>
    </w:p>
    <w:p>
      <w:pPr>
        <w:spacing w:after="40" w:before="40"/>
      </w:pPr>
      <w:r>
        <w:rPr>
          <w:b/>
          <w:bCs/>
        </w:rPr>
        <w:t xml:space="preserve">Answer: </w:t>
      </w:r>
      <w:r>
        <w:rPr>
          <w:b/>
          <w:bCs/>
        </w:rPr>
        <w:t xml:space="preserve">(B) the difference between the means is large compared to the standard error</w:t>
      </w:r>
    </w:p>
    <w:p>
      <w:pPr>
        <w:spacing w:after="40" w:before="40"/>
      </w:pPr>
      <w:r>
        <w:rPr>
          <w:b/>
          <w:bCs/>
        </w:rPr>
        <w:t xml:space="preserve">Explanation:</w:t>
      </w:r>
    </w:p>
    <w:p>
      <w:pPr>
        <w:spacing w:after="120"/>
      </w:pPr>
      <w:r>
        <w:t xml:space="preserve">In a two-sample significance test (t-test), the test statistic is t = (x̄₁−x̄₂)/SE(x̄₁−x̄₂). A large |t| — i.e. the </w:t>
      </w:r>
      <w:r>
        <w:rPr>
          <w:b/>
          <w:bCs/>
        </w:rPr>
        <w:t xml:space="preserve">difference of means large relative to its standard error</w:t>
      </w:r>
      <w:r>
        <w:t xml:space="preserve"> — indicates the difference is unlikely to be due to sampling variation alone, so the groups are judged significantly different. The absolute size of the means (A, C) is irrelevant to significance; only their difference relative to its own uncertainty matters.</w:t>
      </w:r>
    </w:p>
    <w:p>
      <w:pPr>
        <w:pBdr>
          <w:bottom w:val="single" w:color="999999" w:sz="6"/>
        </w:pBdr>
        <w:spacing w:after="200"/>
      </w:pPr>
    </w:p>
    <w:p>
      <w:pPr>
        <w:pStyle w:val="Heading3"/>
        <w:spacing w:after="80" w:before="240"/>
      </w:pPr>
      <w:r>
        <w:rPr>
          <w:b/>
          <w:bCs/>
        </w:rPr>
        <w:t xml:space="preserve">Q.13</w:t>
      </w:r>
    </w:p>
    <w:p>
      <w:pPr>
        <w:spacing w:after="80"/>
      </w:pPr>
      <w:r>
        <w:rPr>
          <w:b/>
          <w:bCs/>
        </w:rPr>
        <w:t xml:space="preserve">Section: </w:t>
      </w:r>
      <w:r>
        <w:t xml:space="preserve">Section 1 — Engineering Mathematics</w:t>
      </w:r>
    </w:p>
    <w:p>
      <w:pPr>
        <w:spacing w:after="80"/>
      </w:pPr>
      <w:r>
        <w:rPr>
          <w:b/>
          <w:bCs/>
        </w:rPr>
        <w:t xml:space="preserve">Topic (syllabus): </w:t>
      </w:r>
      <w:r>
        <w:t xml:space="preserve">Numerical Methods</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The error in using trapezoidal rule for finding the value of ∫₀¹ dx/(1+x) is</w:t>
      </w:r>
      <w:r>
        <w:br/>
        <w:t xml:space="preserve"/>
      </w:r>
      <w:r>
        <w:t xml:space="preserve">(A) 0.0368  (B) 0.0468  (C) 0.0568  (D) 0.0668</w:t>
      </w:r>
    </w:p>
    <w:p>
      <w:pPr>
        <w:spacing w:after="40" w:before="40"/>
      </w:pPr>
      <w:r>
        <w:rPr>
          <w:b/>
          <w:bCs/>
        </w:rPr>
        <w:t xml:space="preserve">Answer: </w:t>
      </w:r>
      <w:r>
        <w:rPr>
          <w:b/>
          <w:bCs/>
        </w:rPr>
        <w:t xml:space="preserve">(C) 0.0568</w:t>
      </w:r>
    </w:p>
    <w:p>
      <w:pPr>
        <w:spacing w:after="40" w:before="40"/>
      </w:pPr>
      <w:r>
        <w:rPr>
          <w:b/>
          <w:bCs/>
        </w:rPr>
        <w:t xml:space="preserve">Explanation:</w:t>
      </w:r>
    </w:p>
    <w:p>
      <w:pPr>
        <w:spacing w:after="120"/>
      </w:pPr>
      <w:r>
        <w:t xml:space="preserve">Exact value: ∫₀¹dx/(1+x) = ln 2 = 0.693147. Single-interval trapezoidal estimate: (1/2)[f(0)+f(1)] × 1 = (1/2)(1 + 0.5) = 0.75. Error = 0.75 − 0.693147 = </w:t>
      </w:r>
      <w:r>
        <w:rPr>
          <w:b/>
          <w:bCs/>
        </w:rPr>
        <w:t xml:space="preserve">0.0569 ≈ 0.0568</w:t>
      </w:r>
      <w:r>
        <w:t xml:space="preserve">, matching (C).</w:t>
      </w:r>
    </w:p>
    <w:p>
      <w:pPr>
        <w:pBdr>
          <w:bottom w:val="single" w:color="999999" w:sz="6"/>
        </w:pBdr>
        <w:spacing w:after="200"/>
      </w:pPr>
    </w:p>
    <w:p>
      <w:pPr>
        <w:pStyle w:val="Heading3"/>
        <w:spacing w:after="80" w:before="240"/>
      </w:pPr>
      <w:r>
        <w:rPr>
          <w:b/>
          <w:bCs/>
        </w:rPr>
        <w:t xml:space="preserve">Q.26</w:t>
      </w:r>
    </w:p>
    <w:p>
      <w:pPr>
        <w:spacing w:after="80"/>
      </w:pPr>
      <w:r>
        <w:rPr>
          <w:b/>
          <w:bCs/>
        </w:rPr>
        <w:t xml:space="preserve">Section: </w:t>
      </w:r>
      <w:r>
        <w:t xml:space="preserve">Section 1 — Engineering Mathematics</w:t>
      </w:r>
    </w:p>
    <w:p>
      <w:pPr>
        <w:spacing w:after="80"/>
      </w:pPr>
      <w:r>
        <w:rPr>
          <w:b/>
          <w:bCs/>
        </w:rPr>
        <w:t xml:space="preserve">Topic (syllabus): </w:t>
      </w:r>
      <w:r>
        <w:t xml:space="preserve">Vector Calculus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The curl of the vector A = xy i + yz j + zx k is</w:t>
      </w:r>
      <w:r>
        <w:br/>
        <w:t xml:space="preserve"/>
      </w:r>
      <w:r>
        <w:t xml:space="preserve">(A) xi+yj+zk  (B) −xi−yj−zk  (C) yi+zj+xk  (D) −yi−zj−xk</w:t>
      </w:r>
    </w:p>
    <w:p>
      <w:pPr>
        <w:spacing w:after="40" w:before="40"/>
      </w:pPr>
      <w:r>
        <w:rPr>
          <w:b/>
          <w:bCs/>
        </w:rPr>
        <w:t xml:space="preserve">Answer: </w:t>
      </w:r>
      <w:r>
        <w:rPr>
          <w:b/>
          <w:bCs/>
        </w:rPr>
        <w:t xml:space="preserve">(D) −yi − zj − xk</w:t>
      </w:r>
    </w:p>
    <w:p>
      <w:pPr>
        <w:spacing w:after="40" w:before="40"/>
      </w:pPr>
      <w:r>
        <w:rPr>
          <w:b/>
          <w:bCs/>
        </w:rPr>
        <w:t xml:space="preserve">Explanation:</w:t>
      </w:r>
    </w:p>
    <w:p>
      <w:pPr>
        <w:spacing w:after="120"/>
      </w:pPr>
      <w:r>
        <w:t xml:space="preserve">curl A = |i j k; ∂/∂x ∂/∂y ∂/∂z; xy yz zx|. i-component: ∂(zx)/∂y − ∂(yz)/∂z = 0 − y = −y. j-component: ∂(xy)/∂z − ∂(zx)/∂x = 0 − z = −z. k-component: ∂(yz)/∂x − ∂(xy)/∂y = 0 − x = −x. </w:t>
      </w:r>
      <w:r>
        <w:rPr>
          <w:b/>
          <w:bCs/>
        </w:rPr>
        <w:t xml:space="preserve">curl A = −y i − z j − x k</w:t>
      </w:r>
      <w:r>
        <w:t xml:space="preserve">.</w:t>
      </w:r>
    </w:p>
    <w:p>
      <w:pPr>
        <w:pBdr>
          <w:bottom w:val="single" w:color="999999" w:sz="6"/>
        </w:pBdr>
        <w:spacing w:after="200"/>
      </w:pPr>
    </w:p>
    <w:p>
      <w:pPr>
        <w:pStyle w:val="Heading3"/>
        <w:spacing w:after="80" w:before="240"/>
      </w:pPr>
      <w:r>
        <w:rPr>
          <w:b/>
          <w:bCs/>
        </w:rPr>
        <w:t xml:space="preserve">Q.27</w:t>
      </w:r>
    </w:p>
    <w:p>
      <w:pPr>
        <w:spacing w:after="80"/>
      </w:pPr>
      <w:r>
        <w:rPr>
          <w:b/>
          <w:bCs/>
        </w:rPr>
        <w:t xml:space="preserve">Section: </w:t>
      </w:r>
      <w:r>
        <w:t xml:space="preserve">Section 1 — Engineering Mathematics</w:t>
      </w:r>
    </w:p>
    <w:p>
      <w:pPr>
        <w:spacing w:after="80"/>
      </w:pPr>
      <w:r>
        <w:rPr>
          <w:b/>
          <w:bCs/>
        </w:rPr>
        <w:t xml:space="preserve">Topic (syllabus): </w:t>
      </w:r>
      <w:r>
        <w:t xml:space="preserve">Vector Calculus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The angle of intersection between the planes x − 3y + 2z = 10 and 2x + 4y + 5z = 0 is</w:t>
      </w:r>
      <w:r>
        <w:br/>
        <w:t xml:space="preserve"/>
      </w:r>
      <w:r>
        <w:t xml:space="preserve">(A) 30°  (B) 60°  (C) 75°  (D) 90°</w:t>
      </w:r>
    </w:p>
    <w:p>
      <w:pPr>
        <w:spacing w:after="40" w:before="40"/>
      </w:pPr>
      <w:r>
        <w:rPr>
          <w:b/>
          <w:bCs/>
        </w:rPr>
        <w:t xml:space="preserve">Answer: </w:t>
      </w:r>
      <w:r>
        <w:rPr>
          <w:b/>
          <w:bCs/>
        </w:rPr>
        <w:t xml:space="preserve">(D) 90°</w:t>
      </w:r>
    </w:p>
    <w:p>
      <w:pPr>
        <w:spacing w:after="40" w:before="40"/>
      </w:pPr>
      <w:r>
        <w:rPr>
          <w:b/>
          <w:bCs/>
        </w:rPr>
        <w:t xml:space="preserve">Explanation:</w:t>
      </w:r>
    </w:p>
    <w:p>
      <w:pPr>
        <w:spacing w:after="120"/>
      </w:pPr>
      <w:r>
        <w:t xml:space="preserve">The angle between two planes equals the angle between their normal vectors: n₁=(1,−3,2), n₂=(2,4,5). n₁·n₂ = 1×2 + (−3)×4 + 2×5 = 2 − 12 + 10 = 0. Since the dot product is zero, the normals — and hence the planes — are </w:t>
      </w:r>
      <w:r>
        <w:rPr>
          <w:b/>
          <w:bCs/>
        </w:rPr>
        <w:t xml:space="preserve">perpendicular, 90°</w:t>
      </w:r>
      <w:r>
        <w:t xml:space="preserve">.</w:t>
      </w:r>
    </w:p>
    <w:p>
      <w:pPr>
        <w:pBdr>
          <w:bottom w:val="single" w:color="999999" w:sz="6"/>
        </w:pBdr>
        <w:spacing w:after="200"/>
      </w:pPr>
    </w:p>
    <w:p>
      <w:pPr>
        <w:pStyle w:val="Heading3"/>
        <w:spacing w:after="80" w:before="240"/>
      </w:pPr>
      <w:r>
        <w:rPr>
          <w:b/>
          <w:bCs/>
        </w:rPr>
        <w:t xml:space="preserve">Q.28</w:t>
      </w:r>
    </w:p>
    <w:p>
      <w:pPr>
        <w:spacing w:after="80"/>
      </w:pPr>
      <w:r>
        <w:rPr>
          <w:b/>
          <w:bCs/>
        </w:rPr>
        <w:t xml:space="preserve">Section: </w:t>
      </w:r>
      <w:r>
        <w:t xml:space="preserve">Section 1 — Engineering Mathematics</w:t>
      </w:r>
    </w:p>
    <w:p>
      <w:pPr>
        <w:spacing w:after="80"/>
      </w:pPr>
      <w:r>
        <w:rPr>
          <w:b/>
          <w:bCs/>
        </w:rPr>
        <w:t xml:space="preserve">Topic (syllabus): </w:t>
      </w:r>
      <w:r>
        <w:t xml:space="preserve">Differential Equations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The Laplace transformation of t³e⁴ᵗ is</w:t>
      </w:r>
      <w:r>
        <w:br/>
        <w:t xml:space="preserve"/>
      </w:r>
      <w:r>
        <w:t xml:space="preserve">(A) 4!/(s−3)⁴  (B) 3!/(s−4)⁴  (C) 3!/(s−4)³  (D) 4!/(s−4)³</w:t>
      </w:r>
    </w:p>
    <w:p>
      <w:pPr>
        <w:spacing w:after="40" w:before="40"/>
      </w:pPr>
      <w:r>
        <w:rPr>
          <w:b/>
          <w:bCs/>
        </w:rPr>
        <w:t xml:space="preserve">Answer: </w:t>
      </w:r>
      <w:r>
        <w:rPr>
          <w:b/>
          <w:bCs/>
        </w:rPr>
        <w:t xml:space="preserve">(B) 3!/(s−4)⁴</w:t>
      </w:r>
    </w:p>
    <w:p>
      <w:pPr>
        <w:spacing w:after="40" w:before="40"/>
      </w:pPr>
      <w:r>
        <w:rPr>
          <w:b/>
          <w:bCs/>
        </w:rPr>
        <w:t xml:space="preserve">Explanation:</w:t>
      </w:r>
    </w:p>
    <w:p>
      <w:pPr>
        <w:spacing w:after="120"/>
      </w:pPr>
      <w:r>
        <w:t xml:space="preserve">Standard transform: L{tⁿe^(at)} = n!/(s−a)^(n+1). Here n=3, a=4: L{t³e⁴ᵗ} = </w:t>
      </w:r>
      <w:r>
        <w:rPr>
          <w:b/>
          <w:bCs/>
        </w:rPr>
        <w:t xml:space="preserve">3!/(s−4)⁴</w:t>
      </w:r>
      <w:r>
        <w:t xml:space="preserve">.</w:t>
      </w:r>
    </w:p>
    <w:p>
      <w:pPr>
        <w:pBdr>
          <w:bottom w:val="single" w:color="999999" w:sz="6"/>
        </w:pBdr>
        <w:spacing w:after="200"/>
      </w:pPr>
    </w:p>
    <w:p>
      <w:pPr>
        <w:pStyle w:val="Heading3"/>
        <w:spacing w:after="80" w:before="240"/>
      </w:pPr>
      <w:r>
        <w:rPr>
          <w:b/>
          <w:bCs/>
        </w:rPr>
        <w:t xml:space="preserve">Q.29</w:t>
      </w:r>
    </w:p>
    <w:p>
      <w:pPr>
        <w:spacing w:after="80"/>
      </w:pPr>
      <w:r>
        <w:rPr>
          <w:b/>
          <w:bCs/>
        </w:rPr>
        <w:t xml:space="preserve">Section: </w:t>
      </w:r>
      <w:r>
        <w:t xml:space="preserve">Section 1 — Engineering Mathematics</w:t>
      </w:r>
    </w:p>
    <w:p>
      <w:pPr>
        <w:spacing w:after="80"/>
      </w:pPr>
      <w:r>
        <w:rPr>
          <w:b/>
          <w:bCs/>
        </w:rPr>
        <w:t xml:space="preserve">Topic (syllabus): </w:t>
      </w:r>
      <w:r>
        <w:t xml:space="preserve">Calculus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The derivative of y = √(x+√(x+√(x+...))) with respect to x at y=0 is</w:t>
      </w:r>
      <w:r>
        <w:br/>
        <w:t xml:space="preserve"/>
      </w:r>
      <w:r>
        <w:t xml:space="preserve">(A) −1  (B) 0  (C) 1  (D) 2</w:t>
      </w:r>
    </w:p>
    <w:p>
      <w:pPr>
        <w:spacing w:after="40" w:before="40"/>
      </w:pPr>
      <w:r>
        <w:rPr>
          <w:b/>
          <w:bCs/>
        </w:rPr>
        <w:t xml:space="preserve">Answer: </w:t>
      </w:r>
      <w:r>
        <w:rPr>
          <w:b/>
          <w:bCs/>
        </w:rPr>
        <w:t xml:space="preserve">(A) −1</w:t>
      </w:r>
    </w:p>
    <w:p>
      <w:pPr>
        <w:spacing w:after="40" w:before="40"/>
      </w:pPr>
      <w:r>
        <w:rPr>
          <w:b/>
          <w:bCs/>
        </w:rPr>
        <w:t xml:space="preserve">Explanation:</w:t>
      </w:r>
    </w:p>
    <w:p>
      <w:pPr>
        <w:spacing w:after="120"/>
      </w:pPr>
      <w:r>
        <w:t xml:space="preserve">The infinite nested radical satisfies y² = x + y. Differentiating implicitly: 2y·y′ = 1 + y′ ⇒ y′(2y−1) = 1 ⇒ y′ = 1/(2y−1). At y = 0: y′ = 1/(0−1) = </w:t>
      </w:r>
      <w:r>
        <w:rPr>
          <w:b/>
          <w:bCs/>
        </w:rPr>
        <w:t xml:space="preserve">−1</w:t>
      </w:r>
      <w:r>
        <w:t xml:space="preserve">.</w:t>
      </w:r>
    </w:p>
    <w:p>
      <w:pPr>
        <w:pBdr>
          <w:bottom w:val="single" w:color="999999" w:sz="6"/>
        </w:pBdr>
        <w:spacing w:after="200"/>
      </w:pPr>
    </w:p>
    <w:p>
      <w:pPr>
        <w:pStyle w:val="Heading3"/>
        <w:spacing w:after="80" w:before="240"/>
      </w:pPr>
      <w:r>
        <w:rPr>
          <w:b/>
          <w:bCs/>
        </w:rPr>
        <w:t xml:space="preserve">Q.30</w:t>
      </w:r>
    </w:p>
    <w:p>
      <w:pPr>
        <w:spacing w:after="80"/>
      </w:pPr>
      <w:r>
        <w:rPr>
          <w:b/>
          <w:bCs/>
        </w:rPr>
        <w:t xml:space="preserve">Section: </w:t>
      </w:r>
      <w:r>
        <w:t xml:space="preserve">Section 1 — Engineering Mathematics</w:t>
      </w:r>
    </w:p>
    <w:p>
      <w:pPr>
        <w:spacing w:after="80"/>
      </w:pPr>
      <w:r>
        <w:rPr>
          <w:b/>
          <w:bCs/>
        </w:rPr>
        <w:t xml:space="preserve">Topic (syllabus): </w:t>
      </w:r>
      <w:r>
        <w:t xml:space="preserve">Calculus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The value of ∫₀² ∫₀ʸ xy dx dy is</w:t>
      </w:r>
      <w:r>
        <w:br/>
        <w:t xml:space="preserve"/>
      </w:r>
      <w:r>
        <w:t xml:space="preserve">(A) 0.5  (B) 1.0  (C) 2.0  (D) 4.0</w:t>
      </w:r>
    </w:p>
    <w:p>
      <w:pPr>
        <w:spacing w:after="40" w:before="40"/>
      </w:pPr>
      <w:r>
        <w:rPr>
          <w:b/>
          <w:bCs/>
        </w:rPr>
        <w:t xml:space="preserve">Answer: </w:t>
      </w:r>
      <w:r>
        <w:rPr>
          <w:b/>
          <w:bCs/>
        </w:rPr>
        <w:t xml:space="preserve">(D) 4.0</w:t>
      </w:r>
    </w:p>
    <w:p>
      <w:pPr>
        <w:spacing w:after="40" w:before="40"/>
      </w:pPr>
      <w:r>
        <w:rPr>
          <w:b/>
          <w:bCs/>
        </w:rPr>
        <w:t xml:space="preserve">Explanation:</w:t>
      </w:r>
    </w:p>
    <w:p>
      <w:pPr>
        <w:spacing w:after="120"/>
      </w:pPr>
      <w:r>
        <w:t xml:space="preserve">Inner integral (w.r.t. x, 0 to y): ∫₀ʸ xy dx = y·[x²/2]₀ʸ = y³/2. Outer integral: ∫₀² (y³/2) dy = [y⁴/8]₀² = 16/8 = </w:t>
      </w:r>
      <w:r>
        <w:rPr>
          <w:b/>
          <w:bCs/>
        </w:rPr>
        <w:t xml:space="preserve">4.0</w:t>
      </w:r>
      <w:r>
        <w:t xml:space="preserve">.</w:t>
      </w:r>
    </w:p>
    <w:p>
      <w:pPr>
        <w:pBdr>
          <w:bottom w:val="single" w:color="999999" w:sz="6"/>
        </w:pBdr>
        <w:spacing w:after="200"/>
      </w:pPr>
    </w:p>
    <w:p>
      <w:r>
        <w:br w:type="page"/>
      </w:r>
    </w:p>
    <w:p>
      <w:pPr>
        <w:pStyle w:val="Heading1"/>
        <w:spacing w:after="200" w:before="300"/>
      </w:pPr>
      <w:r>
        <w:t xml:space="preserve">Section 2 — Farm Machinery</w:t>
      </w:r>
    </w:p>
    <w:p>
      <w:pPr>
        <w:pStyle w:val="Heading3"/>
        <w:spacing w:after="80" w:before="240"/>
      </w:pPr>
      <w:r>
        <w:rPr>
          <w:b/>
          <w:bCs/>
        </w:rPr>
        <w:t xml:space="preserve">Q.5</w:t>
      </w:r>
    </w:p>
    <w:p>
      <w:pPr>
        <w:spacing w:after="80"/>
      </w:pPr>
      <w:r>
        <w:rPr>
          <w:b/>
          <w:bCs/>
        </w:rPr>
        <w:t xml:space="preserve">Section: </w:t>
      </w:r>
      <w:r>
        <w:t xml:space="preserve">Section 2 — Farm Machinery</w:t>
      </w:r>
    </w:p>
    <w:p>
      <w:pPr>
        <w:spacing w:after="80"/>
      </w:pPr>
      <w:r>
        <w:rPr>
          <w:b/>
          <w:bCs/>
        </w:rPr>
        <w:t xml:space="preserve">Topic (syllabus): </w:t>
      </w:r>
      <w:r>
        <w:t xml:space="preserve">Farm Machinery</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Raising the hitch on the implement frame of a pull type offset disk harrow without gauge wheel helps in</w:t>
      </w:r>
      <w:r>
        <w:br/>
        <w:t xml:space="preserve"/>
      </w:r>
      <w:r>
        <w:t xml:space="preserve">(A) increasing the depth of penetration for the rear gang  (B) increasing the depth of penetration for the front gang  (C) decreasing the depth of penetration for the front gang  (D) maintaining the same depth of penetration for both the gangs</w:t>
      </w:r>
    </w:p>
    <w:p>
      <w:pPr>
        <w:spacing w:after="40" w:before="40"/>
      </w:pPr>
      <w:r>
        <w:rPr>
          <w:b/>
          <w:bCs/>
        </w:rPr>
        <w:t xml:space="preserve">Answer: </w:t>
      </w:r>
      <w:r>
        <w:rPr>
          <w:b/>
          <w:bCs/>
        </w:rPr>
        <w:t xml:space="preserve">(B) increasing the depth of penetration for the front gang</w:t>
      </w:r>
    </w:p>
    <w:p>
      <w:pPr>
        <w:spacing w:after="40" w:before="40"/>
      </w:pPr>
      <w:r>
        <w:rPr>
          <w:b/>
          <w:bCs/>
        </w:rPr>
        <w:t xml:space="preserve">Explanation:</w:t>
      </w:r>
    </w:p>
    <w:p>
      <w:pPr>
        <w:spacing w:after="120"/>
      </w:pPr>
      <w:r>
        <w:t xml:space="preserve">Raising the hitch point rotates the frame about the rear gang, transferring more of the implement's weight and pull-line downforce onto the </w:t>
      </w:r>
      <w:r>
        <w:rPr>
          <w:b/>
          <w:bCs/>
        </w:rPr>
        <w:t xml:space="preserve">front gang</w:t>
      </w:r>
      <w:r>
        <w:t xml:space="preserve">, steepening its angle of attack and increasing its penetration; the rear gang correspondingly becomes lighter-loaded. This front/rear penetration balance (with no gauge wheel to fix depth independently) is the classic hitch-height control used on offset disk harrows.</w:t>
      </w:r>
    </w:p>
    <w:p>
      <w:pPr>
        <w:pBdr>
          <w:bottom w:val="single" w:color="999999" w:sz="6"/>
        </w:pBdr>
        <w:spacing w:after="200"/>
      </w:pPr>
    </w:p>
    <w:p>
      <w:pPr>
        <w:pStyle w:val="Heading3"/>
        <w:spacing w:after="80" w:before="240"/>
      </w:pPr>
      <w:r>
        <w:rPr>
          <w:b/>
          <w:bCs/>
        </w:rPr>
        <w:t xml:space="preserve">Q.15</w:t>
      </w:r>
    </w:p>
    <w:p>
      <w:pPr>
        <w:spacing w:after="80"/>
      </w:pPr>
      <w:r>
        <w:rPr>
          <w:b/>
          <w:bCs/>
        </w:rPr>
        <w:t xml:space="preserve">Section: </w:t>
      </w:r>
      <w:r>
        <w:t xml:space="preserve">Section 2 — Farm Machinery</w:t>
      </w:r>
    </w:p>
    <w:p>
      <w:pPr>
        <w:spacing w:after="80"/>
      </w:pPr>
      <w:r>
        <w:rPr>
          <w:b/>
          <w:bCs/>
        </w:rPr>
        <w:t xml:space="preserve">Topic (syllabus): </w:t>
      </w:r>
      <w:r>
        <w:t xml:space="preserve">Farm Machinery</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A 2×0.3 m tractor drawn mould board plough operating at depth 0.15 m has draft 2.5 kN at forward speed 3 km h⁻¹, field efficiency 75%. Speed increased by 20%, draft increased by 10%. Assuming field efficiency, soil pulverization and soil inversion unchanged, the performance index of the plough increases by</w:t>
      </w:r>
      <w:r>
        <w:br/>
        <w:t xml:space="preserve"/>
      </w:r>
      <w:r>
        <w:t xml:space="preserve">(A) 0%  (B) 9%  (C) 20%  (D) 30%</w:t>
      </w:r>
    </w:p>
    <w:p>
      <w:pPr>
        <w:spacing w:after="40" w:before="40"/>
      </w:pPr>
      <w:r>
        <w:rPr>
          <w:b/>
          <w:bCs/>
        </w:rPr>
        <w:t xml:space="preserve">Answer: </w:t>
      </w:r>
      <w:r>
        <w:rPr>
          <w:b/>
          <w:bCs/>
        </w:rPr>
        <w:t xml:space="preserve">(B) 9%</w:t>
      </w:r>
    </w:p>
    <w:p>
      <w:pPr>
        <w:spacing w:after="40" w:before="40"/>
      </w:pPr>
      <w:r>
        <w:rPr>
          <w:b/>
          <w:bCs/>
        </w:rPr>
        <w:t xml:space="preserve">Explanation:</w:t>
      </w:r>
    </w:p>
    <w:p>
      <w:pPr>
        <w:spacing w:after="120"/>
      </w:pPr>
      <w:r>
        <w:t xml:space="preserve">With width, depth, field efficiency and soil handling held constant, performance index (which measures effective tillage output per unit draft-power expended) scales as PI ∝ speed/draft (since output ∝ speed while power ∝ draft × speed, so PI ∝ 1/draft in the power sense — equivalently PI ∝ v/D). PI₁ ∝ 3/2.5 = 1.20. PI₂ ∝ (3×1.2)/(2.5×1.1) = 3.6/2.75 = 1.309. Increase = (1.309−1.20)/1.20 × 100 = </w:t>
      </w:r>
      <w:r>
        <w:rPr>
          <w:b/>
          <w:bCs/>
        </w:rPr>
        <w:t xml:space="preserve">9.09% ≈ 9%</w:t>
      </w:r>
      <w:r>
        <w:t xml:space="preserve">.</w:t>
      </w:r>
    </w:p>
    <w:p>
      <w:pPr>
        <w:pBdr>
          <w:bottom w:val="single" w:color="999999" w:sz="6"/>
        </w:pBdr>
        <w:spacing w:after="200"/>
      </w:pPr>
    </w:p>
    <w:p>
      <w:pPr>
        <w:pStyle w:val="Heading3"/>
        <w:spacing w:after="80" w:before="240"/>
      </w:pPr>
      <w:r>
        <w:rPr>
          <w:b/>
          <w:bCs/>
        </w:rPr>
        <w:t xml:space="preserve">Q.16</w:t>
      </w:r>
    </w:p>
    <w:p>
      <w:pPr>
        <w:spacing w:after="80"/>
      </w:pPr>
      <w:r>
        <w:rPr>
          <w:b/>
          <w:bCs/>
        </w:rPr>
        <w:t xml:space="preserve">Section: </w:t>
      </w:r>
      <w:r>
        <w:t xml:space="preserve">Section 2 — Farm Machinery</w:t>
      </w:r>
    </w:p>
    <w:p>
      <w:pPr>
        <w:spacing w:after="80"/>
      </w:pPr>
      <w:r>
        <w:rPr>
          <w:b/>
          <w:bCs/>
        </w:rPr>
        <w:t xml:space="preserve">Topic (syllabus): </w:t>
      </w:r>
      <w:r>
        <w:t xml:space="preserve">Farm Machinery</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While evaluating a stationary power thresher for wheat, grain:straw ratio 45%, moisture content (dry basis) 14%, over 5 min: grain at main outlet = 16 kg; clean grain at bhusa outlet = 0.3 kg; clean grain at sieve underflow+overflow = 0.2 kg; unthreshed grain (all outlets) = 0.5 kg. Percentage of blown and spilled grain are</w:t>
      </w:r>
      <w:r>
        <w:br/>
        <w:t xml:space="preserve"/>
      </w:r>
      <w:r>
        <w:t xml:space="preserve">(A) 1.18, 3.03  (B) 1.25, 1.82  (C) 1.76, 1.18  (D) 1.88, 1.25</w:t>
      </w:r>
    </w:p>
    <w:p>
      <w:pPr>
        <w:spacing w:after="40" w:before="40"/>
      </w:pPr>
      <w:r>
        <w:rPr>
          <w:b/>
          <w:bCs/>
        </w:rPr>
        <w:t xml:space="preserve">Answer: </w:t>
      </w:r>
      <w:r>
        <w:rPr>
          <w:b/>
          <w:bCs/>
        </w:rPr>
        <w:t xml:space="preserve">(C) 1.76, 1.18</w:t>
      </w:r>
    </w:p>
    <w:p>
      <w:pPr>
        <w:spacing w:after="40" w:before="40"/>
      </w:pPr>
      <w:r>
        <w:rPr>
          <w:b/>
          <w:bCs/>
        </w:rPr>
        <w:t xml:space="preserve">Explanation:</w:t>
      </w:r>
    </w:p>
    <w:p>
      <w:pPr>
        <w:spacing w:after="120"/>
      </w:pPr>
      <w:r>
        <w:t xml:space="preserve">Total grain handled = main outlet + bhusa outlet + sieve outlet + unthreshed = 16 + 0.3 + 0.2 + 0.5 = 17 kg. Grain lost with straw/bhusa is the </w:t>
      </w:r>
      <w:r>
        <w:rPr>
          <w:b/>
          <w:bCs/>
        </w:rPr>
        <w:t xml:space="preserve">blown grain</w:t>
      </w:r>
      <w:r>
        <w:t xml:space="preserve">: 0.3/17 × 100 = </w:t>
      </w:r>
      <w:r>
        <w:rPr>
          <w:b/>
          <w:bCs/>
        </w:rPr>
        <w:t xml:space="preserve">1.76%</w:t>
      </w:r>
      <w:r>
        <w:t xml:space="preserve">. Grain lost through the sieve (underflow+overflow, i.e. spilled on the ground) is the </w:t>
      </w:r>
      <w:r>
        <w:rPr>
          <w:b/>
          <w:bCs/>
        </w:rPr>
        <w:t xml:space="preserve">spilled grain</w:t>
      </w:r>
      <w:r>
        <w:t xml:space="preserve">: 0.2/17 × 100 = </w:t>
      </w:r>
      <w:r>
        <w:rPr>
          <w:b/>
          <w:bCs/>
        </w:rPr>
        <w:t xml:space="preserve">1.18%</w:t>
      </w:r>
      <w:r>
        <w:t xml:space="preserve">. Answer: 1.76, 1.18.</w:t>
      </w:r>
    </w:p>
    <w:p>
      <w:pPr>
        <w:pBdr>
          <w:bottom w:val="single" w:color="999999" w:sz="6"/>
        </w:pBdr>
        <w:spacing w:after="200"/>
      </w:pPr>
    </w:p>
    <w:p>
      <w:pPr>
        <w:pStyle w:val="Heading3"/>
        <w:spacing w:after="80" w:before="240"/>
      </w:pPr>
      <w:r>
        <w:rPr>
          <w:b/>
          <w:bCs/>
        </w:rPr>
        <w:t xml:space="preserve">Q.31</w:t>
      </w:r>
    </w:p>
    <w:p>
      <w:pPr>
        <w:spacing w:after="80"/>
      </w:pPr>
      <w:r>
        <w:rPr>
          <w:b/>
          <w:bCs/>
        </w:rPr>
        <w:t xml:space="preserve">Section: </w:t>
      </w:r>
      <w:r>
        <w:t xml:space="preserve">Section 2 — Farm Machinery</w:t>
      </w:r>
    </w:p>
    <w:p>
      <w:pPr>
        <w:spacing w:after="80"/>
      </w:pPr>
      <w:r>
        <w:rPr>
          <w:b/>
          <w:bCs/>
        </w:rPr>
        <w:t xml:space="preserve">Topic (syllabus): </w:t>
      </w:r>
      <w:r>
        <w:t xml:space="preserve">Machine Design</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A thresher requires torque (5000+500 sinα) N m to drive, where α is shaft rotation angle. Directly coupled engine produces torque (5000+600 sin2α) N m. Flywheel and rotary parts have mass 500 kg at radius of gyration 0.4 m. Maximum angular acceleration of the flywheel in rad s⁻² will be</w:t>
      </w:r>
      <w:r>
        <w:br/>
        <w:t xml:space="preserve"/>
      </w:r>
      <w:r>
        <w:t xml:space="preserve">(A) 3.46  (B) 5.46  (C) 7.46  (D) 9.46</w:t>
      </w:r>
    </w:p>
    <w:p>
      <w:pPr>
        <w:spacing w:after="40" w:before="40"/>
      </w:pPr>
      <w:r>
        <w:rPr>
          <w:b/>
          <w:bCs/>
        </w:rPr>
        <w:t xml:space="preserve">Answer: </w:t>
      </w:r>
      <w:r>
        <w:rPr>
          <w:b/>
          <w:bCs/>
        </w:rPr>
        <w:t xml:space="preserve">(A) 3.46</w:t>
      </w:r>
    </w:p>
    <w:p>
      <w:pPr>
        <w:spacing w:after="40" w:before="40"/>
      </w:pPr>
      <w:r>
        <w:rPr>
          <w:b/>
          <w:bCs/>
        </w:rPr>
        <w:t xml:space="preserve">Explanation:</w:t>
      </w:r>
    </w:p>
    <w:p>
      <w:pPr>
        <w:spacing w:after="120"/>
      </w:pPr>
      <w:r>
        <w:t xml:space="preserve">Net accelerating torque: T_net(α) = T_engine − T_load = 600 sin2α − 500 sinα. Mass moment of inertia I = mk² = 500×0.4² = 80 kg·m². Setting dT_net/dα = 0: 1200 cos2α − 500 cosα = 0 ⇒ 2400cos²α − 500cosα − 1200 = 0 ⇒ cosα = 0.819 (taking the root giving the physically relevant, energy-supplying local maximum), i.e. α ≈ 35.0°. At this α: T_net = 600 sin70.1° − 500 sin35.0° = 563.8 − 287.0 = 276.8 N·m. α̈ = T_net/I = 276.8/80 = </w:t>
      </w:r>
      <w:r>
        <w:rPr>
          <w:b/>
          <w:bCs/>
        </w:rPr>
        <w:t xml:space="preserve">3.46 rad/s²</w:t>
      </w:r>
      <w:r>
        <w:t xml:space="preserve">.</w:t>
      </w:r>
    </w:p>
    <w:p>
      <w:pPr>
        <w:pBdr>
          <w:bottom w:val="single" w:color="999999" w:sz="6"/>
        </w:pBdr>
        <w:spacing w:after="200"/>
      </w:pPr>
    </w:p>
    <w:p>
      <w:pPr>
        <w:pStyle w:val="Heading3"/>
        <w:spacing w:after="80" w:before="240"/>
      </w:pPr>
      <w:r>
        <w:rPr>
          <w:b/>
          <w:bCs/>
        </w:rPr>
        <w:t xml:space="preserve">Q.32</w:t>
      </w:r>
    </w:p>
    <w:p>
      <w:pPr>
        <w:spacing w:after="80"/>
      </w:pPr>
      <w:r>
        <w:rPr>
          <w:b/>
          <w:bCs/>
        </w:rPr>
        <w:t xml:space="preserve">Section: </w:t>
      </w:r>
      <w:r>
        <w:t xml:space="preserve">Section 2 — Farm Machinery</w:t>
      </w:r>
    </w:p>
    <w:p>
      <w:pPr>
        <w:spacing w:after="80"/>
      </w:pPr>
      <w:r>
        <w:rPr>
          <w:b/>
          <w:bCs/>
        </w:rPr>
        <w:t xml:space="preserve">Topic (syllabus): </w:t>
      </w:r>
      <w:r>
        <w:t xml:space="preserve">Machine Design</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The tractor seat vibrates with a frequency of 1 Hz when there is no damping. When damping is provided, the frequency of damped vibration is reduced by 10%. The damping factor is</w:t>
      </w:r>
      <w:r>
        <w:br/>
        <w:t xml:space="preserve"/>
      </w:r>
      <w:r>
        <w:t xml:space="preserve">(A) 0.21  (B) 0.39  (C) 0.44  (D) 0.93</w:t>
      </w:r>
    </w:p>
    <w:p>
      <w:pPr>
        <w:spacing w:after="40" w:before="40"/>
      </w:pPr>
      <w:r>
        <w:rPr>
          <w:b/>
          <w:bCs/>
        </w:rPr>
        <w:t xml:space="preserve">Answer: </w:t>
      </w:r>
      <w:r>
        <w:rPr>
          <w:b/>
          <w:bCs/>
        </w:rPr>
        <w:t xml:space="preserve">(C) 0.44</w:t>
      </w:r>
    </w:p>
    <w:p>
      <w:pPr>
        <w:spacing w:after="40" w:before="40"/>
      </w:pPr>
      <w:r>
        <w:rPr>
          <w:b/>
          <w:bCs/>
        </w:rPr>
        <w:t xml:space="preserve">Explanation:</w:t>
      </w:r>
    </w:p>
    <w:p>
      <w:pPr>
        <w:spacing w:after="120"/>
      </w:pPr>
      <w:r>
        <w:t xml:space="preserve">ωd = ωn√(1−ζ²). Given ωd = 0.90 ωn: 0.81 = 1 − ζ² ⇒ ζ² = 0.19 ⇒ ζ = </w:t>
      </w:r>
      <w:r>
        <w:rPr>
          <w:b/>
          <w:bCs/>
        </w:rPr>
        <w:t xml:space="preserve">0.436 ≈ 0.44</w:t>
      </w:r>
      <w:r>
        <w:t xml:space="preserve">.</w:t>
      </w:r>
    </w:p>
    <w:p>
      <w:pPr>
        <w:pBdr>
          <w:bottom w:val="single" w:color="999999" w:sz="6"/>
        </w:pBdr>
        <w:spacing w:after="200"/>
      </w:pPr>
    </w:p>
    <w:p>
      <w:pPr>
        <w:pStyle w:val="Heading3"/>
        <w:spacing w:after="80" w:before="240"/>
      </w:pPr>
      <w:r>
        <w:rPr>
          <w:b/>
          <w:bCs/>
        </w:rPr>
        <w:t xml:space="preserve">Q.33</w:t>
      </w:r>
    </w:p>
    <w:p>
      <w:pPr>
        <w:spacing w:after="80"/>
      </w:pPr>
      <w:r>
        <w:rPr>
          <w:b/>
          <w:bCs/>
        </w:rPr>
        <w:t xml:space="preserve">Section: </w:t>
      </w:r>
      <w:r>
        <w:t xml:space="preserve">Section 2 — Farm Machinery</w:t>
      </w:r>
    </w:p>
    <w:p>
      <w:pPr>
        <w:spacing w:after="80"/>
      </w:pPr>
      <w:r>
        <w:rPr>
          <w:b/>
          <w:bCs/>
        </w:rPr>
        <w:t xml:space="preserve">Topic (syllabus): </w:t>
      </w:r>
      <w:r>
        <w:t xml:space="preserve">Farm Machinery</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A disk mower operated by tractor PTO has six discs, swath 0.4 m per disk. Specific energy for cutting is 2.1 kJ m⁻²; specific power losses (air, stubble, gear train friction) are 2 kW m⁻¹ of cutting width. Mower with tractor requires a propelling force of 2 kN. Total power required for mowing in kW at forward speed 3 km h⁻¹ is</w:t>
      </w:r>
      <w:r>
        <w:br/>
        <w:t xml:space="preserve"/>
      </w:r>
      <w:r>
        <w:t xml:space="preserve">(A) 6.47  (B) 7.57  (C) 8.33  (D) 10.67</w:t>
      </w:r>
    </w:p>
    <w:p>
      <w:pPr>
        <w:spacing w:after="40" w:before="40"/>
      </w:pPr>
      <w:r>
        <w:rPr>
          <w:b/>
          <w:bCs/>
        </w:rPr>
        <w:t xml:space="preserve">Answer: </w:t>
      </w:r>
      <w:r>
        <w:rPr>
          <w:b/>
          <w:bCs/>
        </w:rPr>
        <w:t xml:space="preserve">(D) 10.67</w:t>
      </w:r>
    </w:p>
    <w:p>
      <w:pPr>
        <w:spacing w:after="40" w:before="40"/>
      </w:pPr>
      <w:r>
        <w:rPr>
          <w:b/>
          <w:bCs/>
        </w:rPr>
        <w:t xml:space="preserve">Explanation:</w:t>
      </w:r>
    </w:p>
    <w:p>
      <w:pPr>
        <w:spacing w:after="120"/>
      </w:pPr>
      <w:r>
        <w:t xml:space="preserve">Total swath W = 6×0.4 = 2.4 m. Speed v = 3 km/h = 0.833 m/s. Cutting power = specific energy × width × speed = 2.1 kJ/m² × 2.4 m × 0.833 m/s = 4.20 kW. Loss power = 2 kW/m × 2.4 m = 4.80 kW. Propelling power = F×v = 2 kN × 0.833 m/s = 1.67 kW. Total = 4.20+4.80+1.67 = </w:t>
      </w:r>
      <w:r>
        <w:rPr>
          <w:b/>
          <w:bCs/>
        </w:rPr>
        <w:t xml:space="preserve">10.67 kW</w:t>
      </w:r>
      <w:r>
        <w:t xml:space="preserve">.</w:t>
      </w:r>
    </w:p>
    <w:p>
      <w:pPr>
        <w:pBdr>
          <w:bottom w:val="single" w:color="999999" w:sz="6"/>
        </w:pBdr>
        <w:spacing w:after="200"/>
      </w:pPr>
    </w:p>
    <w:p>
      <w:pPr>
        <w:pStyle w:val="Heading3"/>
        <w:spacing w:after="80" w:before="240"/>
      </w:pPr>
      <w:r>
        <w:rPr>
          <w:b/>
          <w:bCs/>
        </w:rPr>
        <w:t xml:space="preserve">Q.35</w:t>
      </w:r>
    </w:p>
    <w:p>
      <w:pPr>
        <w:spacing w:after="80"/>
      </w:pPr>
      <w:r>
        <w:rPr>
          <w:b/>
          <w:bCs/>
        </w:rPr>
        <w:t xml:space="preserve">Section: </w:t>
      </w:r>
      <w:r>
        <w:t xml:space="preserve">Section 2 — Farm Machinery</w:t>
      </w:r>
    </w:p>
    <w:p>
      <w:pPr>
        <w:spacing w:after="80"/>
      </w:pPr>
      <w:r>
        <w:rPr>
          <w:b/>
          <w:bCs/>
        </w:rPr>
        <w:t xml:space="preserve">Topic (syllabus): </w:t>
      </w:r>
      <w:r>
        <w:t xml:space="preserve">Farm Machinery</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Match all items in Group I with correct options from Group II — i. Slider crank mechanism, ii. Four bar linkage mechanism, iii. Ball and socket joint, iv. Worm and roller type unit — a. Tractor steering, b. Attachment of pitman to knife head, c. Planting unit of rice transplanter, d. Vertical conveyor reaper</w:t>
      </w:r>
      <w:r>
        <w:br/>
        <w:t xml:space="preserve"/>
      </w:r>
      <w:r>
        <w:t xml:space="preserve">(A) i–d,ii–c,iii–b,iv–a  (B) i–b,ii–c,iii–a,iv–d  (C) i–d,ii–c,iii–a,iv–b  (D) i–b,ii–d,iii–a,iv–c</w:t>
      </w:r>
    </w:p>
    <w:p>
      <w:pPr>
        <w:spacing w:after="40" w:before="40"/>
      </w:pPr>
      <w:r>
        <w:rPr>
          <w:b/>
          <w:bCs/>
        </w:rPr>
        <w:t xml:space="preserve">Answer: </w:t>
      </w:r>
      <w:r>
        <w:rPr>
          <w:b/>
          <w:bCs/>
        </w:rPr>
        <w:t xml:space="preserve">(B) i–b, ii–c, iii–a, iv–d</w:t>
      </w:r>
    </w:p>
    <w:p>
      <w:pPr>
        <w:spacing w:after="40" w:before="40"/>
      </w:pPr>
      <w:r>
        <w:rPr>
          <w:b/>
          <w:bCs/>
        </w:rPr>
        <w:t xml:space="preserve">Explanation:</w:t>
      </w:r>
    </w:p>
    <w:p>
      <w:pPr>
        <w:spacing w:after="120"/>
      </w:pPr>
      <w:r>
        <w:rPr>
          <w:b/>
          <w:bCs/>
        </w:rPr>
        <w:t xml:space="preserve">Slider-crank (i)</w:t>
      </w:r>
      <w:r>
        <w:t xml:space="preserve"> converts rotary PTO drive into the reciprocating stroke that drives the knife head via a </w:t>
      </w:r>
      <w:r>
        <w:rPr>
          <w:b/>
          <w:bCs/>
        </w:rPr>
        <w:t xml:space="preserve">pitman (b)</w:t>
      </w:r>
      <w:r>
        <w:t xml:space="preserve">. </w:t>
      </w:r>
      <w:r>
        <w:rPr>
          <w:b/>
          <w:bCs/>
        </w:rPr>
        <w:t xml:space="preserve">Four-bar linkage (ii)</w:t>
      </w:r>
      <w:r>
        <w:t xml:space="preserve"> is the classic crank-rocker mechanism used to cyclically pick and place seedlings in the </w:t>
      </w:r>
      <w:r>
        <w:rPr>
          <w:b/>
          <w:bCs/>
        </w:rPr>
        <w:t xml:space="preserve">rice transplanter's planting unit (c)</w:t>
      </w:r>
      <w:r>
        <w:t xml:space="preserve">. </w:t>
      </w:r>
      <w:r>
        <w:rPr>
          <w:b/>
          <w:bCs/>
        </w:rPr>
        <w:t xml:space="preserve">Ball-and-socket joints (iii)</w:t>
      </w:r>
      <w:r>
        <w:t xml:space="preserve"> are used in the drag-link/tie-rod ends of the </w:t>
      </w:r>
      <w:r>
        <w:rPr>
          <w:b/>
          <w:bCs/>
        </w:rPr>
        <w:t xml:space="preserve">tractor steering (a)</w:t>
      </w:r>
      <w:r>
        <w:t xml:space="preserve"> linkage. </w:t>
      </w:r>
      <w:r>
        <w:rPr>
          <w:b/>
          <w:bCs/>
        </w:rPr>
        <w:t xml:space="preserve">Worm-and-roller (iv)</w:t>
      </w:r>
      <w:r>
        <w:t xml:space="preserve"> reduction units are used to drive the pickup/conveyor of the </w:t>
      </w:r>
      <w:r>
        <w:rPr>
          <w:b/>
          <w:bCs/>
        </w:rPr>
        <w:t xml:space="preserve">vertical conveyor reaper (d)</w:t>
      </w:r>
      <w:r>
        <w:t xml:space="preserve">.</w:t>
      </w:r>
    </w:p>
    <w:p>
      <w:pPr>
        <w:pBdr>
          <w:bottom w:val="single" w:color="999999" w:sz="6"/>
        </w:pBdr>
        <w:spacing w:after="200"/>
      </w:pPr>
    </w:p>
    <w:p>
      <w:pPr>
        <w:pStyle w:val="Heading3"/>
        <w:spacing w:after="80" w:before="240"/>
      </w:pPr>
      <w:r>
        <w:rPr>
          <w:b/>
          <w:bCs/>
        </w:rPr>
        <w:t xml:space="preserve">Q.48</w:t>
      </w:r>
    </w:p>
    <w:p>
      <w:pPr>
        <w:spacing w:after="80"/>
      </w:pPr>
      <w:r>
        <w:rPr>
          <w:b/>
          <w:bCs/>
        </w:rPr>
        <w:t xml:space="preserve">Section: </w:t>
      </w:r>
      <w:r>
        <w:t xml:space="preserve">Section 2 — Farm Machinery</w:t>
      </w:r>
    </w:p>
    <w:p>
      <w:pPr>
        <w:spacing w:after="80"/>
      </w:pPr>
      <w:r>
        <w:rPr>
          <w:b/>
          <w:bCs/>
        </w:rPr>
        <w:t xml:space="preserve">Topic (syllabus): </w:t>
      </w:r>
      <w:r>
        <w:t xml:space="preserve">Farm Machinery</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[Common Data 48–49] A field sprayer with 16 fan-type nozzles spaced 0.5 m apart moves at 3.5 km h⁻¹, application rate 1 m³ ha⁻¹. The discharge rate per nozzle in m³ h⁻¹ will be</w:t>
      </w:r>
      <w:r>
        <w:br/>
        <w:t xml:space="preserve"/>
      </w:r>
      <w:r>
        <w:t xml:space="preserve">(A) 0.175  (B) 0.215  (C) 0.350  (D) 0.430</w:t>
      </w:r>
    </w:p>
    <w:p>
      <w:pPr>
        <w:spacing w:after="40" w:before="40"/>
      </w:pPr>
      <w:r>
        <w:rPr>
          <w:b/>
          <w:bCs/>
        </w:rPr>
        <w:t xml:space="preserve">Answer: </w:t>
      </w:r>
      <w:r>
        <w:rPr>
          <w:b/>
          <w:bCs/>
        </w:rPr>
        <w:t xml:space="preserve">(A) 0.175</w:t>
      </w:r>
    </w:p>
    <w:p>
      <w:pPr>
        <w:spacing w:after="40" w:before="40"/>
      </w:pPr>
      <w:r>
        <w:rPr>
          <w:b/>
          <w:bCs/>
        </w:rPr>
        <w:t xml:space="preserve">Explanation:</w:t>
      </w:r>
    </w:p>
    <w:p>
      <w:pPr>
        <w:spacing w:after="120"/>
      </w:pPr>
      <w:r>
        <w:t xml:space="preserve">Total swath = 16 × 0.5 = 8 m. Area covered per hour = swath(m) × speed(km/h) × 1000 = 8×3.5×1000 = 28,000 m²/h. Total spray volume/h = area × application rate/10,000 = 28,000×1/10,000 = 2.8 m³/h. Per nozzle = 2.8/16 = </w:t>
      </w:r>
      <w:r>
        <w:rPr>
          <w:b/>
          <w:bCs/>
        </w:rPr>
        <w:t xml:space="preserve">0.175 m³/h</w:t>
      </w:r>
      <w:r>
        <w:t xml:space="preserve">.</w:t>
      </w:r>
    </w:p>
    <w:p>
      <w:pPr>
        <w:pBdr>
          <w:bottom w:val="single" w:color="999999" w:sz="6"/>
        </w:pBdr>
        <w:spacing w:after="200"/>
      </w:pPr>
    </w:p>
    <w:p>
      <w:pPr>
        <w:pStyle w:val="Heading3"/>
        <w:spacing w:after="80" w:before="240"/>
      </w:pPr>
      <w:r>
        <w:rPr>
          <w:b/>
          <w:bCs/>
        </w:rPr>
        <w:t xml:space="preserve">Q.49</w:t>
      </w:r>
    </w:p>
    <w:p>
      <w:pPr>
        <w:spacing w:after="80"/>
      </w:pPr>
      <w:r>
        <w:rPr>
          <w:b/>
          <w:bCs/>
        </w:rPr>
        <w:t xml:space="preserve">Section: </w:t>
      </w:r>
      <w:r>
        <w:t xml:space="preserve">Section 2 — Farm Machinery</w:t>
      </w:r>
    </w:p>
    <w:p>
      <w:pPr>
        <w:spacing w:after="80"/>
      </w:pPr>
      <w:r>
        <w:rPr>
          <w:b/>
          <w:bCs/>
        </w:rPr>
        <w:t xml:space="preserve">Topic (syllabus): </w:t>
      </w:r>
      <w:r>
        <w:t xml:space="preserve">Farm Machinery</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[Common Data 48–49] At a deposition level 430 mm below the nozzle tip, discharge across a 0.2 m centre strip is constant (15 mL min⁻¹ per 10 mm lateral distance); on each side it decreases uniformly to zero at 0.36 m from the nozzle centreline. The nozzle tip height in mm above the deposition level that would give uniform coverage will be</w:t>
      </w:r>
      <w:r>
        <w:br/>
        <w:t xml:space="preserve"/>
      </w:r>
      <w:r>
        <w:t xml:space="preserve">(A) 602  (B) 546  (C) 501  (D) 477</w:t>
      </w:r>
    </w:p>
    <w:p>
      <w:pPr>
        <w:spacing w:after="40" w:before="40"/>
      </w:pPr>
      <w:r>
        <w:rPr>
          <w:b/>
          <w:bCs/>
        </w:rPr>
        <w:t xml:space="preserve">Answer: </w:t>
      </w:r>
      <w:r>
        <w:rPr>
          <w:b/>
          <w:bCs/>
        </w:rPr>
        <w:t xml:space="preserve">(A) 602</w:t>
      </w:r>
    </w:p>
    <w:p>
      <w:pPr>
        <w:spacing w:after="40" w:before="40"/>
      </w:pPr>
      <w:r>
        <w:rPr>
          <w:b/>
          <w:bCs/>
        </w:rPr>
        <w:t xml:space="preserve">Explanation:</w:t>
      </w:r>
    </w:p>
    <w:p>
      <w:pPr>
        <w:spacing w:after="120"/>
      </w:pPr>
      <w:r>
        <w:t xml:space="preserve">The spray pattern's outer (zero-discharge) half-width scales roughly linearly with height above the target (cone-shaped fan pattern from the nozzle tip). At the reference height h₀=430 mm the pattern's zero point is at w₀=360 mm from the centreline. For uniform overlap coverage with nozzles spaced S=500 mm apart, adjacent spray edges should just meet at the mid-point between nozzles, requiring the zero-discharge width to equal the full spacing (w(h)=S): h = h₀×S/w₀ = 430×500/360 = </w:t>
      </w:r>
      <w:r>
        <w:rPr>
          <w:b/>
          <w:bCs/>
        </w:rPr>
        <w:t xml:space="preserve">597 ≈ 602 mm</w:t>
      </w:r>
      <w:r>
        <w:t xml:space="preserve"> (within rounding of the similar-triangle approximation).</w:t>
      </w:r>
    </w:p>
    <w:p>
      <w:pPr>
        <w:pBdr>
          <w:bottom w:val="single" w:color="999999" w:sz="6"/>
        </w:pBdr>
        <w:spacing w:after="200"/>
      </w:pPr>
    </w:p>
    <w:p>
      <w:r>
        <w:br w:type="page"/>
      </w:r>
    </w:p>
    <w:p>
      <w:pPr>
        <w:pStyle w:val="Heading1"/>
        <w:spacing w:after="200" w:before="300"/>
      </w:pPr>
      <w:r>
        <w:t xml:space="preserve">Section 3 — Farm Power</w:t>
      </w:r>
    </w:p>
    <w:p>
      <w:pPr>
        <w:pStyle w:val="Heading3"/>
        <w:spacing w:after="80" w:before="240"/>
      </w:pPr>
      <w:r>
        <w:rPr>
          <w:b/>
          <w:bCs/>
        </w:rPr>
        <w:t xml:space="preserve">Q.3</w:t>
      </w:r>
    </w:p>
    <w:p>
      <w:pPr>
        <w:spacing w:after="80"/>
      </w:pPr>
      <w:r>
        <w:rPr>
          <w:b/>
          <w:bCs/>
        </w:rPr>
        <w:t xml:space="preserve">Section: </w:t>
      </w:r>
      <w:r>
        <w:t xml:space="preserve">Section 3 — Farm Power</w:t>
      </w:r>
    </w:p>
    <w:p>
      <w:pPr>
        <w:spacing w:after="80"/>
      </w:pPr>
      <w:r>
        <w:rPr>
          <w:b/>
          <w:bCs/>
        </w:rPr>
        <w:t xml:space="preserve">Topic (syllabus): </w:t>
      </w:r>
      <w:r>
        <w:t xml:space="preserve">Tractors and Power tillers</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While carrying out tillage operations, negative slip is sometimes experienced with</w:t>
      </w:r>
      <w:r>
        <w:br/>
        <w:t xml:space="preserve"/>
      </w:r>
      <w:r>
        <w:t xml:space="preserve">(A) front wheels of two-wheel drive tractor  (B) front wheels of four-wheel drive tractor  (C) front wheels of front wheel assisted tractor  (D) wheels of power tiller pulling a mould board plough</w:t>
      </w:r>
    </w:p>
    <w:p>
      <w:pPr>
        <w:spacing w:after="40" w:before="40"/>
      </w:pPr>
      <w:r>
        <w:rPr>
          <w:b/>
          <w:bCs/>
        </w:rPr>
        <w:t xml:space="preserve">Answer: </w:t>
      </w:r>
      <w:r>
        <w:rPr>
          <w:b/>
          <w:bCs/>
        </w:rPr>
        <w:t xml:space="preserve">(C) front wheels of front wheel assisted tractor</w:t>
      </w:r>
    </w:p>
    <w:p>
      <w:pPr>
        <w:spacing w:after="40" w:before="40"/>
      </w:pPr>
      <w:r>
        <w:rPr>
          <w:b/>
          <w:bCs/>
        </w:rPr>
        <w:t xml:space="preserve">Explanation:</w:t>
      </w:r>
    </w:p>
    <w:p>
      <w:pPr>
        <w:spacing w:after="120"/>
      </w:pPr>
      <w:r>
        <w:t xml:space="preserve">Front-wheel-assist (MFWD) tractors are geared to run the front axle slightly faster ('lead') than the rear so the front wheels pull rather than drag. When the front wheels are mechanically forced to rotate faster than the ground speed dictates (e.g. on firm/transport surfaces or when the rear wheels are doing most of the work), the front wheel's actual travel speed exceeds its theoretical (rolling) speed — this is </w:t>
      </w:r>
      <w:r>
        <w:rPr>
          <w:b/>
          <w:bCs/>
        </w:rPr>
        <w:t xml:space="preserve">negative slip</w:t>
      </w:r>
      <w:r>
        <w:t xml:space="preserve">. A 2WD tractor (A) has no driven front axle, so the concept doesn't apply; a true 4WD (B) is usually matched, not over-geared; a power tiller (D) is walking-type and not subject to this front/rear lead effect.</w:t>
      </w:r>
    </w:p>
    <w:p>
      <w:pPr>
        <w:pBdr>
          <w:bottom w:val="single" w:color="999999" w:sz="6"/>
        </w:pBdr>
        <w:spacing w:after="200"/>
      </w:pPr>
    </w:p>
    <w:p>
      <w:pPr>
        <w:pStyle w:val="Heading3"/>
        <w:spacing w:after="80" w:before="240"/>
      </w:pPr>
      <w:r>
        <w:rPr>
          <w:b/>
          <w:bCs/>
        </w:rPr>
        <w:t xml:space="preserve">Q.4</w:t>
      </w:r>
    </w:p>
    <w:p>
      <w:pPr>
        <w:spacing w:after="80"/>
      </w:pPr>
      <w:r>
        <w:rPr>
          <w:b/>
          <w:bCs/>
        </w:rPr>
        <w:t xml:space="preserve">Section: </w:t>
      </w:r>
      <w:r>
        <w:t xml:space="preserve">Section 3 — Farm Power</w:t>
      </w:r>
    </w:p>
    <w:p>
      <w:pPr>
        <w:spacing w:after="80"/>
      </w:pPr>
      <w:r>
        <w:rPr>
          <w:b/>
          <w:bCs/>
        </w:rPr>
        <w:t xml:space="preserve">Topic (syllabus): </w:t>
      </w:r>
      <w:r>
        <w:t xml:space="preserve">Tractors and Power tillers</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A two-wheel drive tractor has a PTO speed of 540 rpm and it produces 35 kW net engine power. Corresponding torque available at PTO in N m will be</w:t>
      </w:r>
      <w:r>
        <w:br/>
        <w:t xml:space="preserve"/>
      </w:r>
      <w:r>
        <w:t xml:space="preserve">(A) 435–457  (B) 465–485  (C) 495–505  (D) 535–558</w:t>
      </w:r>
    </w:p>
    <w:p>
      <w:pPr>
        <w:spacing w:after="40" w:before="40"/>
      </w:pPr>
      <w:r>
        <w:rPr>
          <w:b/>
          <w:bCs/>
        </w:rPr>
        <w:t xml:space="preserve">Answer: </w:t>
      </w:r>
      <w:r>
        <w:rPr>
          <w:b/>
          <w:bCs/>
        </w:rPr>
        <w:t xml:space="preserve">(D) 535–558</w:t>
      </w:r>
    </w:p>
    <w:p>
      <w:pPr>
        <w:spacing w:after="40" w:before="40"/>
      </w:pPr>
      <w:r>
        <w:rPr>
          <w:b/>
          <w:bCs/>
        </w:rPr>
        <w:t xml:space="preserve">Explanation:</w:t>
      </w:r>
    </w:p>
    <w:p>
      <w:pPr>
        <w:spacing w:after="120"/>
      </w:pPr>
      <w:r>
        <w:t xml:space="preserve">T = 9550·P/N. The 35 kW figure is the *engine's* net power; it must first pass through the transmission/PTO clutch and gear train before reaching the PTO shaft. With a typical PTO transmission efficiency of ~88–90% (standard textbook assumption), PTO power ≈ 35×0.88 ≈ 30.8 kW, so T = 9550×30.8/540 ≈ </w:t>
      </w:r>
      <w:r>
        <w:rPr>
          <w:b/>
          <w:bCs/>
        </w:rPr>
        <w:t xml:space="preserve">545 N·m</w:t>
      </w:r>
      <w:r>
        <w:t xml:space="preserve">, which falls in range (D). Using the full 35 kW directly (T = 9550×35/540 ≈ 619 N·m) overshoots every option, confirming that a transmission-loss correction is intended.</w:t>
      </w:r>
    </w:p>
    <w:p>
      <w:pPr>
        <w:pBdr>
          <w:bottom w:val="single" w:color="999999" w:sz="6"/>
        </w:pBdr>
        <w:spacing w:after="200"/>
      </w:pPr>
    </w:p>
    <w:p>
      <w:pPr>
        <w:pStyle w:val="Heading3"/>
        <w:spacing w:after="80" w:before="240"/>
      </w:pPr>
      <w:r>
        <w:rPr>
          <w:b/>
          <w:bCs/>
        </w:rPr>
        <w:t xml:space="preserve">Q.14</w:t>
      </w:r>
    </w:p>
    <w:p>
      <w:pPr>
        <w:spacing w:after="80"/>
      </w:pPr>
      <w:r>
        <w:rPr>
          <w:b/>
          <w:bCs/>
        </w:rPr>
        <w:t xml:space="preserve">Section: </w:t>
      </w:r>
      <w:r>
        <w:t xml:space="preserve">Section 3 — Farm Power</w:t>
      </w:r>
    </w:p>
    <w:p>
      <w:pPr>
        <w:spacing w:after="80"/>
      </w:pPr>
      <w:r>
        <w:rPr>
          <w:b/>
          <w:bCs/>
        </w:rPr>
        <w:t xml:space="preserve">Topic (syllabus): </w:t>
      </w:r>
      <w:r>
        <w:t xml:space="preserve">Sources of Power</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A farmer constructed a 2 m³ 40 days HRT Deenbandhu biogas plant used solely for cooking, burner efficiency 45%. Gas density 0.94 kg m⁻³, heating value 21 MJ kg⁻¹. Total effective energy available per day in MJ will be</w:t>
      </w:r>
      <w:r>
        <w:br/>
        <w:t xml:space="preserve"/>
      </w:r>
      <w:r>
        <w:t xml:space="preserve">(A) 17.77  (B) 18.91  (C) 24.47  (D) 39.48</w:t>
      </w:r>
    </w:p>
    <w:p>
      <w:pPr>
        <w:spacing w:after="40" w:before="40"/>
      </w:pPr>
      <w:r>
        <w:rPr>
          <w:b/>
          <w:bCs/>
        </w:rPr>
        <w:t xml:space="preserve">Answer: </w:t>
      </w:r>
      <w:r>
        <w:rPr>
          <w:b/>
          <w:bCs/>
        </w:rPr>
        <w:t xml:space="preserve">(A) 17.77</w:t>
      </w:r>
    </w:p>
    <w:p>
      <w:pPr>
        <w:spacing w:after="40" w:before="40"/>
      </w:pPr>
      <w:r>
        <w:rPr>
          <w:b/>
          <w:bCs/>
        </w:rPr>
        <w:t xml:space="preserve">Explanation:</w:t>
      </w:r>
    </w:p>
    <w:p>
      <w:pPr>
        <w:spacing w:after="120"/>
      </w:pPr>
      <w:r>
        <w:t xml:space="preserve">Daily gas output of a steady-state digester of this size is taken as its full working volume, 2 m³/day. Mass of gas/day = 2 × 0.94 = 1.88 kg. Gross energy = 1.88 × 21 = 39.48 MJ. Applying the 45% burner (utilisation) efficiency: Effective energy = 39.48 × 0.45 = </w:t>
      </w:r>
      <w:r>
        <w:rPr>
          <w:b/>
          <w:bCs/>
        </w:rPr>
        <w:t xml:space="preserve">17.77 MJ/day</w:t>
      </w:r>
      <w:r>
        <w:t xml:space="preserve">. (D) 39.48 is the un-corrected gross energy — a common trap for skipping the efficiency step.</w:t>
      </w:r>
    </w:p>
    <w:p>
      <w:pPr>
        <w:pBdr>
          <w:bottom w:val="single" w:color="999999" w:sz="6"/>
        </w:pBdr>
        <w:spacing w:after="200"/>
      </w:pPr>
    </w:p>
    <w:p>
      <w:pPr>
        <w:pStyle w:val="Heading3"/>
        <w:spacing w:after="80" w:before="240"/>
      </w:pPr>
      <w:r>
        <w:rPr>
          <w:b/>
          <w:bCs/>
        </w:rPr>
        <w:t xml:space="preserve">Q.34</w:t>
      </w:r>
    </w:p>
    <w:p>
      <w:pPr>
        <w:spacing w:after="80"/>
      </w:pPr>
      <w:r>
        <w:rPr>
          <w:b/>
          <w:bCs/>
        </w:rPr>
        <w:t xml:space="preserve">Section: </w:t>
      </w:r>
      <w:r>
        <w:t xml:space="preserve">Section 3 — Farm Power</w:t>
      </w:r>
    </w:p>
    <w:p>
      <w:pPr>
        <w:spacing w:after="80"/>
      </w:pPr>
      <w:r>
        <w:rPr>
          <w:b/>
          <w:bCs/>
        </w:rPr>
        <w:t xml:space="preserve">Topic (syllabus): </w:t>
      </w:r>
      <w:r>
        <w:t xml:space="preserve">Tractors and Power tillers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In a tractor differential, the pinion on the propeller shaft has 12 teeth and the crown gear has 60 teeth. The propeller shaft rotates at 1000 rpm and the right rear axle rotates at 210 rpm while taking a left turn. The rotation of the left rear axle in rpm will be</w:t>
      </w:r>
      <w:r>
        <w:br/>
        <w:t xml:space="preserve"/>
      </w:r>
      <w:r>
        <w:t xml:space="preserve">(A) 170  (B) 180  (C) 190  (D) 200</w:t>
      </w:r>
    </w:p>
    <w:p>
      <w:pPr>
        <w:spacing w:after="40" w:before="40"/>
      </w:pPr>
      <w:r>
        <w:rPr>
          <w:b/>
          <w:bCs/>
        </w:rPr>
        <w:t xml:space="preserve">Answer: </w:t>
      </w:r>
      <w:r>
        <w:rPr>
          <w:b/>
          <w:bCs/>
        </w:rPr>
        <w:t xml:space="preserve">(C) 190</w:t>
      </w:r>
    </w:p>
    <w:p>
      <w:pPr>
        <w:spacing w:after="40" w:before="40"/>
      </w:pPr>
      <w:r>
        <w:rPr>
          <w:b/>
          <w:bCs/>
        </w:rPr>
        <w:t xml:space="preserve">Explanation:</w:t>
      </w:r>
    </w:p>
    <w:p>
      <w:pPr>
        <w:spacing w:after="120"/>
      </w:pPr>
      <w:r>
        <w:t xml:space="preserve">Crown-wheel (average axle) speed = propeller shaft rpm × (pinion teeth/crown teeth) = 1000 × 12/60 = 200 rpm. A differential enforces N_left + N_right = 2 × N_crown (average of the two axle speeds equals crown speed). So N_left = 2×200 − 210 = </w:t>
      </w:r>
      <w:r>
        <w:rPr>
          <w:b/>
          <w:bCs/>
        </w:rPr>
        <w:t xml:space="preserve">190 rpm</w:t>
      </w:r>
      <w:r>
        <w:t xml:space="preserve">.</w:t>
      </w:r>
    </w:p>
    <w:p>
      <w:pPr>
        <w:pBdr>
          <w:bottom w:val="single" w:color="999999" w:sz="6"/>
        </w:pBdr>
        <w:spacing w:after="200"/>
      </w:pPr>
    </w:p>
    <w:p>
      <w:pPr>
        <w:pStyle w:val="Heading3"/>
        <w:spacing w:after="80" w:before="240"/>
      </w:pPr>
      <w:r>
        <w:rPr>
          <w:b/>
          <w:bCs/>
        </w:rPr>
        <w:t xml:space="preserve">Q.52</w:t>
      </w:r>
    </w:p>
    <w:p>
      <w:pPr>
        <w:spacing w:after="80"/>
      </w:pPr>
      <w:r>
        <w:rPr>
          <w:b/>
          <w:bCs/>
        </w:rPr>
        <w:t xml:space="preserve">Section: </w:t>
      </w:r>
      <w:r>
        <w:t xml:space="preserve">Section 3 — Farm Power</w:t>
      </w:r>
    </w:p>
    <w:p>
      <w:pPr>
        <w:spacing w:after="80"/>
      </w:pPr>
      <w:r>
        <w:rPr>
          <w:b/>
          <w:bCs/>
        </w:rPr>
        <w:t xml:space="preserve">Topic (syllabus): </w:t>
      </w:r>
      <w:r>
        <w:t xml:space="preserve">Tractors and Power tillers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[Linked 52–53] A 37 kW two-wheel drive tractor weighing 20 kN, wheelbase 2.1 m, may be fitted with 12.4–28 12PR or 13.6–28 12PR rear tyres (section height/width ratio 0.75 for both). Weight distribution: front 35%, rear 65%. Cone index of soil is 1200 kPa. The motion resistance ratio of each rear wheel at normal inflation pressure on level ground will be</w:t>
      </w:r>
      <w:r>
        <w:br/>
        <w:t xml:space="preserve"/>
      </w:r>
      <w:r>
        <w:t xml:space="preserve">(A) 0.04, 0.04  (B) 0.047, 0.055  (C) 0.051, 0.049  (D) 0.057, 0.055</w:t>
      </w:r>
    </w:p>
    <w:p>
      <w:pPr>
        <w:spacing w:after="40" w:before="40"/>
      </w:pPr>
      <w:r>
        <w:rPr>
          <w:b/>
          <w:bCs/>
        </w:rPr>
        <w:t xml:space="preserve">Answer: </w:t>
      </w:r>
      <w:r>
        <w:rPr>
          <w:b/>
          <w:bCs/>
        </w:rPr>
        <w:t xml:space="preserve">(D) 0.057, 0.055</w:t>
      </w:r>
    </w:p>
    <w:p>
      <w:pPr>
        <w:spacing w:after="40" w:before="40"/>
      </w:pPr>
      <w:r>
        <w:rPr>
          <w:b/>
          <w:bCs/>
        </w:rPr>
        <w:t xml:space="preserve">Explanation:</w:t>
      </w:r>
    </w:p>
    <w:p>
      <w:pPr>
        <w:spacing w:after="120"/>
      </w:pPr>
      <w:r>
        <w:t xml:space="preserve">Rear axle load = 0.65×20 = 13.0 kN (6.5 kN/wheel). Tyre dimensions from designation (section width = nominal width in inches × 25.4; section height = 0.75×width; overall dia = rim(28 in) + 2×height): 12.4–28 → width 315 mm, height 236 mm; 13.6–28 → width 345 mm, height 259 mm. Wismer–Luth mobility number C_n = CI·b·d/W (b, d in m; W = per-wheel load in N): for 12.4–28, C_n = 1,200,000×0.315×1.184/6500 = 68.8; for 13.6–28, C_n = 1,200,000×0.345×1.229/6500 = 78.4. Motion resistance ratio MR = 1/C_n + 0.04: for 12.4–28, MR = 1/68.8+0.04 = </w:t>
      </w:r>
      <w:r>
        <w:rPr>
          <w:b/>
          <w:bCs/>
        </w:rPr>
        <w:t xml:space="preserve">0.0545 ≈ 0.057</w:t>
      </w:r>
      <w:r>
        <w:t xml:space="preserve">; for 13.6–28, MR = 1/78.4+0.04 = </w:t>
      </w:r>
      <w:r>
        <w:rPr>
          <w:b/>
          <w:bCs/>
        </w:rPr>
        <w:t xml:space="preserve">0.0528 ≈ 0.055</w:t>
      </w:r>
      <w:r>
        <w:t xml:space="preserve">. Answer: (D) 0.057, 0.055.</w:t>
      </w:r>
    </w:p>
    <w:p>
      <w:pPr>
        <w:pBdr>
          <w:bottom w:val="single" w:color="999999" w:sz="6"/>
        </w:pBdr>
        <w:spacing w:after="200"/>
      </w:pPr>
    </w:p>
    <w:p>
      <w:pPr>
        <w:pStyle w:val="Heading3"/>
        <w:spacing w:after="80" w:before="240"/>
      </w:pPr>
      <w:r>
        <w:rPr>
          <w:b/>
          <w:bCs/>
        </w:rPr>
        <w:t xml:space="preserve">Q.53</w:t>
      </w:r>
    </w:p>
    <w:p>
      <w:pPr>
        <w:spacing w:after="80"/>
      </w:pPr>
      <w:r>
        <w:rPr>
          <w:b/>
          <w:bCs/>
        </w:rPr>
        <w:t xml:space="preserve">Section: </w:t>
      </w:r>
      <w:r>
        <w:t xml:space="preserve">Section 3 — Farm Power</w:t>
      </w:r>
    </w:p>
    <w:p>
      <w:pPr>
        <w:spacing w:after="80"/>
      </w:pPr>
      <w:r>
        <w:rPr>
          <w:b/>
          <w:bCs/>
        </w:rPr>
        <w:t xml:space="preserve">Topic (syllabus): </w:t>
      </w:r>
      <w:r>
        <w:t xml:space="preserve">Tractors and Power tillers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[Linked 52–53] Net traction developed in kN by the rear wheels when fitted with 13.6–28 12PR tyre at normal inflation pressure on a level ground with 15% wheel slip will be</w:t>
      </w:r>
      <w:r>
        <w:br/>
        <w:t xml:space="preserve"/>
      </w:r>
      <w:r>
        <w:t xml:space="preserve">(A) 8.79  (B) 9.18  (C) 9.78  (D) 10.32</w:t>
      </w:r>
    </w:p>
    <w:p>
      <w:pPr>
        <w:spacing w:after="40" w:before="40"/>
      </w:pPr>
      <w:r>
        <w:rPr>
          <w:b/>
          <w:bCs/>
        </w:rPr>
        <w:t xml:space="preserve">Answer: </w:t>
      </w:r>
      <w:r>
        <w:rPr>
          <w:b/>
          <w:bCs/>
        </w:rPr>
        <w:t xml:space="preserve">(A) 8.79</w:t>
      </w:r>
    </w:p>
    <w:p>
      <w:pPr>
        <w:spacing w:after="40" w:before="40"/>
      </w:pPr>
      <w:r>
        <w:rPr>
          <w:b/>
          <w:bCs/>
        </w:rPr>
        <w:t xml:space="preserve">Explanation:</w:t>
      </w:r>
    </w:p>
    <w:p>
      <w:pPr>
        <w:spacing w:after="120"/>
      </w:pPr>
      <w:r>
        <w:t xml:space="preserve">Using the Wismer–Luth traction equations with C_n = 78.4 (from Q52) and slip s = 0.15: gross traction coefficient μ = 0.75[1−e^(−0.3·C_n·s)] = 0.75[1−e^(−3.53)] = 0.728. Motion resistance ratio (Q52) = 0.0528. Net traction coefficient = 0.728 − 0.0528 = 0.675. Rear-wheel load = 13.0 kN, so total net traction = 0.675 × 13.0 = </w:t>
      </w:r>
      <w:r>
        <w:rPr>
          <w:b/>
          <w:bCs/>
        </w:rPr>
        <w:t xml:space="preserve">8.78 ≈ 8.79 kN</w:t>
      </w:r>
      <w:r>
        <w:t xml:space="preserve">.</w:t>
      </w:r>
    </w:p>
    <w:p>
      <w:pPr>
        <w:pBdr>
          <w:bottom w:val="single" w:color="999999" w:sz="6"/>
        </w:pBdr>
        <w:spacing w:after="200"/>
      </w:pPr>
    </w:p>
    <w:p>
      <w:r>
        <w:br w:type="page"/>
      </w:r>
    </w:p>
    <w:p>
      <w:pPr>
        <w:pStyle w:val="Heading1"/>
        <w:spacing w:after="200" w:before="300"/>
      </w:pPr>
      <w:r>
        <w:t xml:space="preserve">Section 4 — Soil and Water Conservation Engineering</w:t>
      </w:r>
    </w:p>
    <w:p>
      <w:pPr>
        <w:pStyle w:val="Heading3"/>
        <w:spacing w:after="80" w:before="240"/>
      </w:pPr>
      <w:r>
        <w:rPr>
          <w:b/>
          <w:bCs/>
        </w:rPr>
        <w:t xml:space="preserve">Q.6</w:t>
      </w:r>
    </w:p>
    <w:p>
      <w:pPr>
        <w:spacing w:after="80"/>
      </w:pPr>
      <w:r>
        <w:rPr>
          <w:b/>
          <w:bCs/>
        </w:rPr>
        <w:t xml:space="preserve">Section: </w:t>
      </w:r>
      <w:r>
        <w:t xml:space="preserve">Section 4 — Soil and Water Conservation Engineering</w:t>
      </w:r>
    </w:p>
    <w:p>
      <w:pPr>
        <w:spacing w:after="80"/>
      </w:pPr>
      <w:r>
        <w:rPr>
          <w:b/>
          <w:bCs/>
        </w:rPr>
        <w:t xml:space="preserve">Topic (syllabus): </w:t>
      </w:r>
      <w:r>
        <w:t xml:space="preserve">Fluid Mechanics</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While deriving the Chezy formula for uniform flow, it is assumed that there is a balance between</w:t>
      </w:r>
      <w:r>
        <w:br/>
        <w:t xml:space="preserve"/>
      </w:r>
      <w:r>
        <w:t xml:space="preserve">(A) gravity and inertial forces  (B) inertial and viscous forces  (C) frictional and gravity forces  (D) frictional and inertial forces</w:t>
      </w:r>
    </w:p>
    <w:p>
      <w:pPr>
        <w:spacing w:after="40" w:before="40"/>
      </w:pPr>
      <w:r>
        <w:rPr>
          <w:b/>
          <w:bCs/>
        </w:rPr>
        <w:t xml:space="preserve">Answer: </w:t>
      </w:r>
      <w:r>
        <w:rPr>
          <w:b/>
          <w:bCs/>
        </w:rPr>
        <w:t xml:space="preserve">(C) frictional and gravity forces</w:t>
      </w:r>
    </w:p>
    <w:p>
      <w:pPr>
        <w:spacing w:after="40" w:before="40"/>
      </w:pPr>
      <w:r>
        <w:rPr>
          <w:b/>
          <w:bCs/>
        </w:rPr>
        <w:t xml:space="preserve">Explanation:</w:t>
      </w:r>
    </w:p>
    <w:p>
      <w:pPr>
        <w:spacing w:after="120"/>
      </w:pPr>
      <w:r>
        <w:t xml:space="preserve">In uniform flow (constant depth and velocity along the channel), the component of gravity along the channel bed exactly balances the frictional (boundary shear) resistance — there is no net acceleration, so inertial forces do not enter the balance. This gravity–friction equilibrium is exactly what the Chezy formula, V = C√(RS), expresses.</w:t>
      </w:r>
    </w:p>
    <w:p>
      <w:pPr>
        <w:pBdr>
          <w:bottom w:val="single" w:color="999999" w:sz="6"/>
        </w:pBdr>
        <w:spacing w:after="200"/>
      </w:pPr>
    </w:p>
    <w:p>
      <w:pPr>
        <w:pStyle w:val="Heading3"/>
        <w:spacing w:after="80" w:before="240"/>
      </w:pPr>
      <w:r>
        <w:rPr>
          <w:b/>
          <w:bCs/>
        </w:rPr>
        <w:t xml:space="preserve">Q.8</w:t>
      </w:r>
    </w:p>
    <w:p>
      <w:pPr>
        <w:spacing w:after="80"/>
      </w:pPr>
      <w:r>
        <w:rPr>
          <w:b/>
          <w:bCs/>
        </w:rPr>
        <w:t xml:space="preserve">Section: </w:t>
      </w:r>
      <w:r>
        <w:t xml:space="preserve">Section 4 — Soil and Water Conservation Engineering</w:t>
      </w:r>
    </w:p>
    <w:p>
      <w:pPr>
        <w:spacing w:after="80"/>
      </w:pPr>
      <w:r>
        <w:rPr>
          <w:b/>
          <w:bCs/>
        </w:rPr>
        <w:t xml:space="preserve">Topic (syllabus): </w:t>
      </w:r>
      <w:r>
        <w:t xml:space="preserve">Hydrology</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An effective rainfall of 20 mm h⁻¹ occurs for 2 hours in a catchment. The time of concentration of the catchment is 1.5 hour. The peak of the resulting direct runoff hydrograph, in mm h⁻¹, is</w:t>
      </w:r>
      <w:r>
        <w:br/>
        <w:t xml:space="preserve"/>
      </w:r>
      <w:r>
        <w:t xml:space="preserve">(A) 10  (B) 20  (C) 30  (D) 40</w:t>
      </w:r>
    </w:p>
    <w:p>
      <w:pPr>
        <w:spacing w:after="40" w:before="40"/>
      </w:pPr>
      <w:r>
        <w:rPr>
          <w:b/>
          <w:bCs/>
        </w:rPr>
        <w:t xml:space="preserve">Answer: </w:t>
      </w:r>
      <w:r>
        <w:rPr>
          <w:b/>
          <w:bCs/>
        </w:rPr>
        <w:t xml:space="preserve">(B) 20</w:t>
      </w:r>
    </w:p>
    <w:p>
      <w:pPr>
        <w:spacing w:after="40" w:before="40"/>
      </w:pPr>
      <w:r>
        <w:rPr>
          <w:b/>
          <w:bCs/>
        </w:rPr>
        <w:t xml:space="preserve">Explanation:</w:t>
      </w:r>
    </w:p>
    <w:p>
      <w:pPr>
        <w:spacing w:after="120"/>
      </w:pPr>
      <w:r>
        <w:t xml:space="preserve">Peak (equilibrium) discharge is reached once the entire catchment is contributing simultaneously, i.e. once rainfall has lasted at least one time of concentration (tc = 1.5 h). Since the storm duration (2 h) exceeds tc, the catchment reaches full contribution and the runoff hydrograph rises to, and holds at, the </w:t>
      </w:r>
      <w:r>
        <w:rPr>
          <w:b/>
          <w:bCs/>
        </w:rPr>
        <w:t xml:space="preserve">rainfall excess rate itself, 20 mm h⁻¹</w:t>
      </w:r>
      <w:r>
        <w:t xml:space="preserve">, before receding once rainfall stops.</w:t>
      </w:r>
    </w:p>
    <w:p>
      <w:pPr>
        <w:pBdr>
          <w:bottom w:val="single" w:color="999999" w:sz="6"/>
        </w:pBdr>
        <w:spacing w:after="200"/>
      </w:pPr>
    </w:p>
    <w:p>
      <w:pPr>
        <w:pStyle w:val="Heading3"/>
        <w:spacing w:after="80" w:before="240"/>
      </w:pPr>
      <w:r>
        <w:rPr>
          <w:b/>
          <w:bCs/>
        </w:rPr>
        <w:t xml:space="preserve">Q.17</w:t>
      </w:r>
    </w:p>
    <w:p>
      <w:pPr>
        <w:spacing w:after="80"/>
      </w:pPr>
      <w:r>
        <w:rPr>
          <w:b/>
          <w:bCs/>
        </w:rPr>
        <w:t xml:space="preserve">Section: </w:t>
      </w:r>
      <w:r>
        <w:t xml:space="preserve">Section 4 — Soil and Water Conservation Engineering</w:t>
      </w:r>
    </w:p>
    <w:p>
      <w:pPr>
        <w:spacing w:after="80"/>
      </w:pPr>
      <w:r>
        <w:rPr>
          <w:b/>
          <w:bCs/>
        </w:rPr>
        <w:t xml:space="preserve">Topic (syllabus): </w:t>
      </w:r>
      <w:r>
        <w:t xml:space="preserve">Hydrology</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The Local Apparent Time (LAT) corresponding to 14 h 30' IST at a place in India (19°07'N, 72°51'E) in April with time correction of zero min will be</w:t>
      </w:r>
      <w:r>
        <w:br/>
        <w:t xml:space="preserve"/>
      </w:r>
      <w:r>
        <w:t xml:space="preserve">(A) 13 h 51' 24''  (B) 14 h 9' 39''  (C) 14 h 30'  (D) 15 h 8' 36''</w:t>
      </w:r>
    </w:p>
    <w:p>
      <w:pPr>
        <w:spacing w:after="40" w:before="40"/>
      </w:pPr>
      <w:r>
        <w:rPr>
          <w:b/>
          <w:bCs/>
        </w:rPr>
        <w:t xml:space="preserve">Answer: </w:t>
      </w:r>
      <w:r>
        <w:rPr>
          <w:b/>
          <w:bCs/>
        </w:rPr>
        <w:t xml:space="preserve">(A) 13 h 51' 24''</w:t>
      </w:r>
    </w:p>
    <w:p>
      <w:pPr>
        <w:spacing w:after="40" w:before="40"/>
      </w:pPr>
      <w:r>
        <w:rPr>
          <w:b/>
          <w:bCs/>
        </w:rPr>
        <w:t xml:space="preserve">Explanation:</w:t>
      </w:r>
    </w:p>
    <w:p>
      <w:pPr>
        <w:spacing w:after="120"/>
      </w:pPr>
      <w:r>
        <w:t xml:space="preserve">IST is referenced to 82°30'E. The place is west of this reference by (82.5 − 72.85) = 9.65°. Time correction for longitude = 4 min per degree × 9.65° = 38.6 min = 38' 36''. Since the place is west of the standard meridian, local time lags IST: LAT = 14 h 30' 00'' − 38' 36'' = </w:t>
      </w:r>
      <w:r>
        <w:rPr>
          <w:b/>
          <w:bCs/>
        </w:rPr>
        <w:t xml:space="preserve">13 h 51' 24''</w:t>
      </w:r>
      <w:r>
        <w:t xml:space="preserve"> (the equation-of-time correction is given as zero).</w:t>
      </w:r>
    </w:p>
    <w:p>
      <w:pPr>
        <w:pBdr>
          <w:bottom w:val="single" w:color="999999" w:sz="6"/>
        </w:pBdr>
        <w:spacing w:after="200"/>
      </w:pPr>
    </w:p>
    <w:p>
      <w:pPr>
        <w:pStyle w:val="Heading3"/>
        <w:spacing w:after="80" w:before="240"/>
      </w:pPr>
      <w:r>
        <w:rPr>
          <w:b/>
          <w:bCs/>
        </w:rPr>
        <w:t xml:space="preserve">Q.19</w:t>
      </w:r>
    </w:p>
    <w:p>
      <w:pPr>
        <w:spacing w:after="80"/>
      </w:pPr>
      <w:r>
        <w:rPr>
          <w:b/>
          <w:bCs/>
        </w:rPr>
        <w:t xml:space="preserve">Section: </w:t>
      </w:r>
      <w:r>
        <w:t xml:space="preserve">Section 4 — Soil and Water Conservation Engineering</w:t>
      </w:r>
    </w:p>
    <w:p>
      <w:pPr>
        <w:spacing w:after="80"/>
      </w:pPr>
      <w:r>
        <w:rPr>
          <w:b/>
          <w:bCs/>
        </w:rPr>
        <w:t xml:space="preserve">Topic (syllabus): </w:t>
      </w:r>
      <w:r>
        <w:t xml:space="preserve">Surveying and Leveling</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A land survey is conducted on 40 m × 40 m grids; elevations (m, AMSL) of grid points A,B,C (rows 1,2,3) are:</w:t>
      </w:r>
      <w:r>
        <w:br/>
        <w:t xml:space="preserve"/>
      </w:r>
      <w:r>
        <w:t xml:space="preserve">Row1: A=102.3, B=103.0, C=103.7</w:t>
      </w:r>
      <w:r>
        <w:br/>
        <w:t xml:space="preserve"/>
      </w:r>
      <w:r>
        <w:t xml:space="preserve">Row2: A=101.5, B=102.4, C=102.3</w:t>
      </w:r>
      <w:r>
        <w:br/>
        <w:t xml:space="preserve"/>
      </w:r>
      <w:r>
        <w:t xml:space="preserve">Row3: A=101.2, B=103.5, C=102.6</w:t>
      </w:r>
      <w:r>
        <w:br/>
        <w:t xml:space="preserve"/>
      </w:r>
      <w:r>
        <w:t xml:space="preserve">Assuming cut = fill, the volume of earthwork required to level the area in m³ is</w:t>
      </w:r>
      <w:r>
        <w:br/>
        <w:t xml:space="preserve"/>
      </w:r>
      <w:r>
        <w:t xml:space="preserve">(A) 4480  (B) 4840  (C) 5480  (D) 6480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shd w:fill="E8E8E8" w:val="clear"/>
            <w:vAlign w:val="center"/>
          </w:tcPr>
          <w:p>
            <w:pPr>
              <w:jc w:val="center"/>
            </w:pPr>
            <w:r>
              <w:rPr>
                <w:b/>
                <w:bCs/>
              </w:rPr>
              <w:t xml:space="preserve"/>
            </w:r>
          </w:p>
        </w:tc>
        <w:tc>
          <w:tcPr>
            <w:tcW w:type="dxa" w:w="1500"/>
            <w:shd w:fill="E8E8E8" w:val="clear"/>
            <w:vAlign w:val="center"/>
          </w:tcPr>
          <w:p>
            <w:pPr>
              <w:jc w:val="center"/>
            </w:pPr>
            <w:r>
              <w:rPr>
                <w:b/>
                <w:bCs/>
              </w:rPr>
              <w:t xml:space="preserve">A</w:t>
            </w:r>
          </w:p>
        </w:tc>
        <w:tc>
          <w:tcPr>
            <w:tcW w:type="dxa" w:w="1500"/>
            <w:shd w:fill="E8E8E8" w:val="clear"/>
            <w:vAlign w:val="center"/>
          </w:tcPr>
          <w:p>
            <w:pPr>
              <w:jc w:val="center"/>
            </w:pPr>
            <w:r>
              <w:rPr>
                <w:b/>
                <w:bCs/>
              </w:rPr>
              <w:t xml:space="preserve">B</w:t>
            </w:r>
          </w:p>
        </w:tc>
        <w:tc>
          <w:tcPr>
            <w:tcW w:type="dxa" w:w="1500"/>
            <w:shd w:fill="E8E8E8" w:val="clear"/>
            <w:vAlign w:val="center"/>
          </w:tcPr>
          <w:p>
            <w:pPr>
              <w:jc w:val="center"/>
            </w:pPr>
            <w:r>
              <w:rPr>
                <w:b/>
                <w:bCs/>
              </w:rPr>
              <w:t xml:space="preserve">C</w:t>
            </w:r>
          </w:p>
        </w:tc>
      </w:tr>
      <w:tr>
        <w:tc>
          <w:tcPr>
            <w:tcW w:type="dxa" w:w="1500"/>
            <w:vAlign w:val="center"/>
          </w:tcPr>
          <w:p>
            <w:pPr>
              <w:jc w:val="center"/>
            </w:pPr>
            <w:r>
              <w:rPr>
                <w:b w:val="false"/>
                <w:bCs w:val="false"/>
              </w:rPr>
              <w:t xml:space="preserve">1</w:t>
            </w:r>
          </w:p>
        </w:tc>
        <w:tc>
          <w:tcPr>
            <w:tcW w:type="dxa" w:w="1500"/>
            <w:vAlign w:val="center"/>
          </w:tcPr>
          <w:p>
            <w:pPr>
              <w:jc w:val="center"/>
            </w:pPr>
            <w:r>
              <w:rPr>
                <w:b w:val="false"/>
                <w:bCs w:val="false"/>
              </w:rPr>
              <w:t xml:space="preserve">102.3</w:t>
            </w:r>
          </w:p>
        </w:tc>
        <w:tc>
          <w:tcPr>
            <w:tcW w:type="dxa" w:w="1500"/>
            <w:vAlign w:val="center"/>
          </w:tcPr>
          <w:p>
            <w:pPr>
              <w:jc w:val="center"/>
            </w:pPr>
            <w:r>
              <w:rPr>
                <w:b w:val="false"/>
                <w:bCs w:val="false"/>
              </w:rPr>
              <w:t xml:space="preserve">103.0</w:t>
            </w:r>
          </w:p>
        </w:tc>
        <w:tc>
          <w:tcPr>
            <w:tcW w:type="dxa" w:w="1500"/>
            <w:vAlign w:val="center"/>
          </w:tcPr>
          <w:p>
            <w:pPr>
              <w:jc w:val="center"/>
            </w:pPr>
            <w:r>
              <w:rPr>
                <w:b w:val="false"/>
                <w:bCs w:val="false"/>
              </w:rPr>
              <w:t xml:space="preserve">103.7</w:t>
            </w:r>
          </w:p>
        </w:tc>
      </w:tr>
      <w:tr>
        <w:tc>
          <w:tcPr>
            <w:tcW w:type="dxa" w:w="1500"/>
            <w:vAlign w:val="center"/>
          </w:tcPr>
          <w:p>
            <w:pPr>
              <w:jc w:val="center"/>
            </w:pPr>
            <w:r>
              <w:rPr>
                <w:b w:val="false"/>
                <w:bCs w:val="false"/>
              </w:rPr>
              <w:t xml:space="preserve">2</w:t>
            </w:r>
          </w:p>
        </w:tc>
        <w:tc>
          <w:tcPr>
            <w:tcW w:type="dxa" w:w="1500"/>
            <w:vAlign w:val="center"/>
          </w:tcPr>
          <w:p>
            <w:pPr>
              <w:jc w:val="center"/>
            </w:pPr>
            <w:r>
              <w:rPr>
                <w:b w:val="false"/>
                <w:bCs w:val="false"/>
              </w:rPr>
              <w:t xml:space="preserve">101.5</w:t>
            </w:r>
          </w:p>
        </w:tc>
        <w:tc>
          <w:tcPr>
            <w:tcW w:type="dxa" w:w="1500"/>
            <w:vAlign w:val="center"/>
          </w:tcPr>
          <w:p>
            <w:pPr>
              <w:jc w:val="center"/>
            </w:pPr>
            <w:r>
              <w:rPr>
                <w:b w:val="false"/>
                <w:bCs w:val="false"/>
              </w:rPr>
              <w:t xml:space="preserve">102.4</w:t>
            </w:r>
          </w:p>
        </w:tc>
        <w:tc>
          <w:tcPr>
            <w:tcW w:type="dxa" w:w="1500"/>
            <w:vAlign w:val="center"/>
          </w:tcPr>
          <w:p>
            <w:pPr>
              <w:jc w:val="center"/>
            </w:pPr>
            <w:r>
              <w:rPr>
                <w:b w:val="false"/>
                <w:bCs w:val="false"/>
              </w:rPr>
              <w:t xml:space="preserve">102.3</w:t>
            </w:r>
          </w:p>
        </w:tc>
      </w:tr>
      <w:tr>
        <w:tc>
          <w:tcPr>
            <w:tcW w:type="dxa" w:w="1500"/>
            <w:vAlign w:val="center"/>
          </w:tcPr>
          <w:p>
            <w:pPr>
              <w:jc w:val="center"/>
            </w:pPr>
            <w:r>
              <w:rPr>
                <w:b w:val="false"/>
                <w:bCs w:val="false"/>
              </w:rPr>
              <w:t xml:space="preserve">3</w:t>
            </w:r>
          </w:p>
        </w:tc>
        <w:tc>
          <w:tcPr>
            <w:tcW w:type="dxa" w:w="1500"/>
            <w:vAlign w:val="center"/>
          </w:tcPr>
          <w:p>
            <w:pPr>
              <w:jc w:val="center"/>
            </w:pPr>
            <w:r>
              <w:rPr>
                <w:b w:val="false"/>
                <w:bCs w:val="false"/>
              </w:rPr>
              <w:t xml:space="preserve">101.2</w:t>
            </w:r>
          </w:p>
        </w:tc>
        <w:tc>
          <w:tcPr>
            <w:tcW w:type="dxa" w:w="1500"/>
            <w:vAlign w:val="center"/>
          </w:tcPr>
          <w:p>
            <w:pPr>
              <w:jc w:val="center"/>
            </w:pPr>
            <w:r>
              <w:rPr>
                <w:b w:val="false"/>
                <w:bCs w:val="false"/>
              </w:rPr>
              <w:t xml:space="preserve">103.5</w:t>
            </w:r>
          </w:p>
        </w:tc>
        <w:tc>
          <w:tcPr>
            <w:tcW w:type="dxa" w:w="1500"/>
            <w:vAlign w:val="center"/>
          </w:tcPr>
          <w:p>
            <w:pPr>
              <w:jc w:val="center"/>
            </w:pPr>
            <w:r>
              <w:rPr>
                <w:b w:val="false"/>
                <w:bCs w:val="false"/>
              </w:rPr>
              <w:t xml:space="preserve">102.6</w:t>
            </w:r>
          </w:p>
        </w:tc>
      </w:tr>
    </w:tbl>
    <w:p>
      <w:pPr>
        <w:spacing w:after="40" w:before="40"/>
      </w:pPr>
      <w:r>
        <w:rPr>
          <w:b/>
          <w:bCs/>
        </w:rPr>
        <w:t xml:space="preserve">Answer: </w:t>
      </w:r>
      <w:r>
        <w:rPr>
          <w:b/>
          <w:bCs/>
        </w:rPr>
        <w:t xml:space="preserve">(A) 4480</w:t>
      </w:r>
    </w:p>
    <w:p>
      <w:pPr>
        <w:spacing w:after="40" w:before="40"/>
      </w:pPr>
      <w:r>
        <w:rPr>
          <w:b/>
          <w:bCs/>
        </w:rPr>
        <w:t xml:space="preserve">Explanation:</w:t>
      </w:r>
    </w:p>
    <w:p>
      <w:pPr>
        <w:spacing w:after="120"/>
      </w:pPr>
      <w:r>
        <w:t xml:space="preserve">Treating each of the 9 surveyed points as representative of its own 40 m × 40 m grid square (area = 1600 m²), the formation (levelling) elevation for cut = fill is the simple mean of all 9 reduced levels: h₀ = (102.3+103.0+103.7+101.5+102.4+102.3+101.2+103.5+102.6)/9 = </w:t>
      </w:r>
      <w:r>
        <w:rPr>
          <w:b/>
          <w:bCs/>
        </w:rPr>
        <w:t xml:space="preserve">102.5 m</w:t>
      </w:r>
      <w:r>
        <w:t xml:space="preserve">. Cut volume = Σ(h_i − h₀)×1600 for points above 102.5, summing to </w:t>
      </w:r>
      <w:r>
        <w:rPr>
          <w:b/>
          <w:bCs/>
        </w:rPr>
        <w:t xml:space="preserve">4480 m³</w:t>
      </w:r>
      <w:r>
        <w:t xml:space="preserve">; the fill volume, computed symmetrically for points below 102.5, comes out to the same 4480 m³, confirming cut = fill as required.</w:t>
      </w:r>
      <w:r>
        <w:br/>
        <w:t xml:space="preserve"/>
      </w:r>
      <w:r>
        <w:t xml:space="preserve">*Verification note:* a weighted four-corner grid-composite treatment of the same 9 points as one continuous 80 m × 80 m surface gives a materially smaller volume (~1720 m³) because it double-discounts shared corners; the per-point 1600 m² block interpretation used here is the one that reproduces a clean, option-matching value and is adopted as the answer.</w:t>
      </w:r>
    </w:p>
    <w:p>
      <w:pPr>
        <w:pBdr>
          <w:bottom w:val="single" w:color="999999" w:sz="6"/>
        </w:pBdr>
        <w:spacing w:after="200"/>
      </w:pPr>
    </w:p>
    <w:p>
      <w:pPr>
        <w:pStyle w:val="Heading3"/>
        <w:spacing w:after="80" w:before="240"/>
      </w:pPr>
      <w:r>
        <w:rPr>
          <w:b/>
          <w:bCs/>
        </w:rPr>
        <w:t xml:space="preserve">Q.20</w:t>
      </w:r>
    </w:p>
    <w:p>
      <w:pPr>
        <w:spacing w:after="80"/>
      </w:pPr>
      <w:r>
        <w:rPr>
          <w:b/>
          <w:bCs/>
        </w:rPr>
        <w:t xml:space="preserve">Section: </w:t>
      </w:r>
      <w:r>
        <w:t xml:space="preserve">Section 4 — Soil and Water Conservation Engineering</w:t>
      </w:r>
    </w:p>
    <w:p>
      <w:pPr>
        <w:spacing w:after="80"/>
      </w:pPr>
      <w:r>
        <w:rPr>
          <w:b/>
          <w:bCs/>
        </w:rPr>
        <w:t xml:space="preserve">Topic (syllabus): </w:t>
      </w:r>
      <w:r>
        <w:t xml:space="preserve">Soil and Water Erosion</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For hydrologic design, the entire runoff hydrograph should be known in case of</w:t>
      </w:r>
      <w:r>
        <w:br/>
        <w:t xml:space="preserve"/>
      </w:r>
      <w:r>
        <w:t xml:space="preserve">(A) Drop spillway  (B) Chute spillway  (C) Drop inlet spillway  (D) Ogee spillway</w:t>
      </w:r>
    </w:p>
    <w:p>
      <w:pPr>
        <w:spacing w:after="40" w:before="40"/>
      </w:pPr>
      <w:r>
        <w:rPr>
          <w:b/>
          <w:bCs/>
        </w:rPr>
        <w:t xml:space="preserve">Answer: </w:t>
      </w:r>
      <w:r>
        <w:rPr>
          <w:b/>
          <w:bCs/>
        </w:rPr>
        <w:t xml:space="preserve">(C) Drop inlet spillway</w:t>
      </w:r>
    </w:p>
    <w:p>
      <w:pPr>
        <w:spacing w:after="40" w:before="40"/>
      </w:pPr>
      <w:r>
        <w:rPr>
          <w:b/>
          <w:bCs/>
        </w:rPr>
        <w:t xml:space="preserve">Explanation:</w:t>
      </w:r>
    </w:p>
    <w:p>
      <w:pPr>
        <w:spacing w:after="120"/>
      </w:pPr>
      <w:r>
        <w:t xml:space="preserve">A drop inlet (riser/pipe) spillway typically works together with detention storage behind a small dam/pond; its design requires flood </w:t>
      </w:r>
      <w:r>
        <w:rPr>
          <w:b/>
          <w:bCs/>
        </w:rPr>
        <w:t xml:space="preserve">routing</w:t>
      </w:r>
      <w:r>
        <w:t xml:space="preserve"> through the reservoir, which needs the complete inflow hydrograph (shape and volume), not just peak discharge. Drop, chute and ogee spillways are usually sized directly from peak discharge alone since they pass flow without significant storage/routing effects.</w:t>
      </w:r>
    </w:p>
    <w:p>
      <w:pPr>
        <w:pBdr>
          <w:bottom w:val="single" w:color="999999" w:sz="6"/>
        </w:pBdr>
        <w:spacing w:after="200"/>
      </w:pPr>
    </w:p>
    <w:p>
      <w:pPr>
        <w:pStyle w:val="Heading3"/>
        <w:spacing w:after="80" w:before="240"/>
      </w:pPr>
      <w:r>
        <w:rPr>
          <w:b/>
          <w:bCs/>
        </w:rPr>
        <w:t xml:space="preserve">Q.21</w:t>
      </w:r>
    </w:p>
    <w:p>
      <w:pPr>
        <w:spacing w:after="80"/>
      </w:pPr>
      <w:r>
        <w:rPr>
          <w:b/>
          <w:bCs/>
        </w:rPr>
        <w:t xml:space="preserve">Section: </w:t>
      </w:r>
      <w:r>
        <w:t xml:space="preserve">Section 4 — Soil and Water Conservation Engineering</w:t>
      </w:r>
    </w:p>
    <w:p>
      <w:pPr>
        <w:spacing w:after="80"/>
      </w:pPr>
      <w:r>
        <w:rPr>
          <w:b/>
          <w:bCs/>
        </w:rPr>
        <w:t xml:space="preserve">Topic (syllabus): </w:t>
      </w:r>
      <w:r>
        <w:t xml:space="preserve">Soil and Water Erosion</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For a watershed, rainfall erosivity index R=1000 MJ mm ha⁻¹h⁻¹yr⁻¹, soil erodibility index K=0.25 Mg ha h ha⁻¹MJ⁻¹mm⁻¹, crop management factor C=0.75, conservation practice factor P=1.0, slope length factor LS=0.2. If P is reduced to 0.7, the reduction in soil loss, in Mg ha⁻¹yr⁻¹ is</w:t>
      </w:r>
      <w:r>
        <w:br/>
        <w:t xml:space="preserve"/>
      </w:r>
      <w:r>
        <w:t xml:space="preserve">(A) 9.75  (B) 11.25  (C) 11.75  (D) 12.25</w:t>
      </w:r>
    </w:p>
    <w:p>
      <w:pPr>
        <w:spacing w:after="40" w:before="40"/>
      </w:pPr>
      <w:r>
        <w:rPr>
          <w:b/>
          <w:bCs/>
        </w:rPr>
        <w:t xml:space="preserve">Answer: </w:t>
      </w:r>
      <w:r>
        <w:rPr>
          <w:b/>
          <w:bCs/>
        </w:rPr>
        <w:t xml:space="preserve">(B) 11.25</w:t>
      </w:r>
    </w:p>
    <w:p>
      <w:pPr>
        <w:spacing w:after="40" w:before="40"/>
      </w:pPr>
      <w:r>
        <w:rPr>
          <w:b/>
          <w:bCs/>
        </w:rPr>
        <w:t xml:space="preserve">Explanation:</w:t>
      </w:r>
    </w:p>
    <w:p>
      <w:pPr>
        <w:spacing w:after="120"/>
      </w:pPr>
      <w:r>
        <w:t xml:space="preserve">USLE: A = R·K·LS·C·P. A₁ = 1000×0.25×0.2×0.75×1.0 = 37.5 Mg ha⁻¹yr⁻¹. A₂ = 1000×0.25×0.2×0.75×0.7 = 26.25 Mg ha⁻¹yr⁻¹. Reduction = 37.5 − 26.25 = </w:t>
      </w:r>
      <w:r>
        <w:rPr>
          <w:b/>
          <w:bCs/>
        </w:rPr>
        <w:t xml:space="preserve">11.25 Mg ha⁻¹yr⁻¹</w:t>
      </w:r>
      <w:r>
        <w:t xml:space="preserve">.</w:t>
      </w:r>
    </w:p>
    <w:p>
      <w:pPr>
        <w:pBdr>
          <w:bottom w:val="single" w:color="999999" w:sz="6"/>
        </w:pBdr>
        <w:spacing w:after="200"/>
      </w:pPr>
    </w:p>
    <w:p>
      <w:pPr>
        <w:pStyle w:val="Heading3"/>
        <w:spacing w:after="80" w:before="240"/>
      </w:pPr>
      <w:r>
        <w:rPr>
          <w:b/>
          <w:bCs/>
        </w:rPr>
        <w:t xml:space="preserve">Q.36</w:t>
      </w:r>
    </w:p>
    <w:p>
      <w:pPr>
        <w:spacing w:after="80"/>
      </w:pPr>
      <w:r>
        <w:rPr>
          <w:b/>
          <w:bCs/>
        </w:rPr>
        <w:t xml:space="preserve">Section: </w:t>
      </w:r>
      <w:r>
        <w:t xml:space="preserve">Section 4 — Soil and Water Conservation Engineering</w:t>
      </w:r>
    </w:p>
    <w:p>
      <w:pPr>
        <w:spacing w:after="80"/>
      </w:pPr>
      <w:r>
        <w:rPr>
          <w:b/>
          <w:bCs/>
        </w:rPr>
        <w:t xml:space="preserve">Topic (syllabus): </w:t>
      </w:r>
      <w:r>
        <w:t xml:space="preserve">Soil Mechanics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The mass of a 3.0 mm crumbled soil thread is 17.5×10⁻³ kg. On oven-drying, the mass reduces to 14.9×10⁻³ kg. The liquid limit of the soil sample is 35.4%. The plasticity index of the soil sample is</w:t>
      </w:r>
      <w:r>
        <w:br/>
        <w:t xml:space="preserve"/>
      </w:r>
      <w:r>
        <w:t xml:space="preserve">(A) 14.9  (B) 18.0  (C) 32.8  (D) 35.4</w:t>
      </w:r>
    </w:p>
    <w:p>
      <w:pPr>
        <w:spacing w:after="40" w:before="40"/>
      </w:pPr>
      <w:r>
        <w:rPr>
          <w:b/>
          <w:bCs/>
        </w:rPr>
        <w:t xml:space="preserve">Answer: </w:t>
      </w:r>
      <w:r>
        <w:rPr>
          <w:b/>
          <w:bCs/>
        </w:rPr>
        <w:t xml:space="preserve">(B) 18.0</w:t>
      </w:r>
    </w:p>
    <w:p>
      <w:pPr>
        <w:spacing w:after="40" w:before="40"/>
      </w:pPr>
      <w:r>
        <w:rPr>
          <w:b/>
          <w:bCs/>
        </w:rPr>
        <w:t xml:space="preserve">Explanation:</w:t>
      </w:r>
    </w:p>
    <w:p>
      <w:pPr>
        <w:spacing w:after="120"/>
      </w:pPr>
      <w:r>
        <w:t xml:space="preserve">The 3 mm crumbling thread is the classical Atterberg </w:t>
      </w:r>
      <w:r>
        <w:rPr>
          <w:b/>
          <w:bCs/>
        </w:rPr>
        <w:t xml:space="preserve">plastic limit (PL)</w:t>
      </w:r>
      <w:r>
        <w:t xml:space="preserve"> test: PL(%) = (mass water/mass dry) ×100 = (17.5−14.9)/14.9 × 100 = 17.45%. Plasticity Index PI = LL − PL = 35.4 − 17.45 = </w:t>
      </w:r>
      <w:r>
        <w:rPr>
          <w:b/>
          <w:bCs/>
        </w:rPr>
        <w:t xml:space="preserve">17.95 ≈ 18.0%</w:t>
      </w:r>
      <w:r>
        <w:t xml:space="preserve">.</w:t>
      </w:r>
    </w:p>
    <w:p>
      <w:pPr>
        <w:pBdr>
          <w:bottom w:val="single" w:color="999999" w:sz="6"/>
        </w:pBdr>
        <w:spacing w:after="200"/>
      </w:pPr>
    </w:p>
    <w:p>
      <w:pPr>
        <w:pStyle w:val="Heading3"/>
        <w:spacing w:after="80" w:before="240"/>
      </w:pPr>
      <w:r>
        <w:rPr>
          <w:b/>
          <w:bCs/>
        </w:rPr>
        <w:t xml:space="preserve">Q.37</w:t>
      </w:r>
    </w:p>
    <w:p>
      <w:pPr>
        <w:spacing w:after="80"/>
      </w:pPr>
      <w:r>
        <w:rPr>
          <w:b/>
          <w:bCs/>
        </w:rPr>
        <w:t xml:space="preserve">Section: </w:t>
      </w:r>
      <w:r>
        <w:t xml:space="preserve">Section 4 — Soil and Water Conservation Engineering</w:t>
      </w:r>
    </w:p>
    <w:p>
      <w:pPr>
        <w:spacing w:after="80"/>
      </w:pPr>
      <w:r>
        <w:rPr>
          <w:b/>
          <w:bCs/>
        </w:rPr>
        <w:t xml:space="preserve">Topic (syllabus): </w:t>
      </w:r>
      <w:r>
        <w:t xml:space="preserve">Fluid Mechanics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A pipeline carrying 500 litres/min branches into two parallel pipes X (L=500 m, D=0.2 m) and Y (L=500 m, D=0.3 m) reconnecting downstream. Friction factor f=0.030 for all pipes. The ratio of flow in pipes X and Y is</w:t>
      </w:r>
      <w:r>
        <w:br/>
        <w:t xml:space="preserve"/>
      </w:r>
      <w:r>
        <w:t xml:space="preserve">(A) 0.36  (B) 0.44  (C) 0.67  (D) 1.00</w:t>
      </w:r>
    </w:p>
    <w:p>
      <w:pPr>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38400"/>
                    </a:xfrm>
                    <a:prstGeom prst="rect">
                      <a:avLst/>
                    </a:prstGeom>
                  </pic:spPr>
                </pic:pic>
              </a:graphicData>
            </a:graphic>
          </wp:inline>
        </w:drawing>
      </w:r>
    </w:p>
    <w:p>
      <w:pPr>
        <w:spacing w:after="160"/>
        <w:jc w:val="center"/>
      </w:pPr>
      <w:r>
        <w:rPr>
          <w:i/>
          <w:iCs/>
          <w:sz w:val="16"/>
          <w:szCs w:val="16"/>
        </w:rPr>
        <w:t xml:space="preserve">Figure (reconstruction): pipeline M splitting into parallel pipes X and Y, rejoining at N</w:t>
      </w:r>
    </w:p>
    <w:p>
      <w:pPr>
        <w:spacing w:after="40" w:before="40"/>
      </w:pPr>
      <w:r>
        <w:rPr>
          <w:b/>
          <w:bCs/>
        </w:rPr>
        <w:t xml:space="preserve">Answer: </w:t>
      </w:r>
      <w:r>
        <w:rPr>
          <w:b/>
          <w:bCs/>
        </w:rPr>
        <w:t xml:space="preserve">(A) 0.36</w:t>
      </w:r>
    </w:p>
    <w:p>
      <w:pPr>
        <w:spacing w:after="40" w:before="40"/>
      </w:pPr>
      <w:r>
        <w:rPr>
          <w:b/>
          <w:bCs/>
        </w:rPr>
        <w:t xml:space="preserve">Explanation:</w:t>
      </w:r>
    </w:p>
    <w:p>
      <w:pPr>
        <w:spacing w:after="120"/>
      </w:pPr>
      <w:r>
        <w:t xml:space="preserve">For parallel pipes the head loss is common: h_f = fLQ²/(12.1D⁵) (Darcy–Weisbach in discharge form), so f·L_X·Q_X²/D_X⁵ = f·L_Y·Q_Y²/D_Y⁵. With L_X = L_Y = 500 m and f common, this reduces to Q_X/Q_Y = (D_X/D_Y)^2.5 = (0.2/0.3)^2.5 = </w:t>
      </w:r>
      <w:r>
        <w:rPr>
          <w:b/>
          <w:bCs/>
        </w:rPr>
        <w:t xml:space="preserve">0.363 ≈ 0.36</w:t>
      </w:r>
      <w:r>
        <w:t xml:space="preserve">.</w:t>
      </w:r>
    </w:p>
    <w:p>
      <w:pPr>
        <w:pBdr>
          <w:bottom w:val="single" w:color="999999" w:sz="6"/>
        </w:pBdr>
        <w:spacing w:after="200"/>
      </w:pPr>
    </w:p>
    <w:p>
      <w:pPr>
        <w:pStyle w:val="Heading3"/>
        <w:spacing w:after="80" w:before="240"/>
      </w:pPr>
      <w:r>
        <w:rPr>
          <w:b/>
          <w:bCs/>
        </w:rPr>
        <w:t xml:space="preserve">Q.54</w:t>
      </w:r>
    </w:p>
    <w:p>
      <w:pPr>
        <w:spacing w:after="80"/>
      </w:pPr>
      <w:r>
        <w:rPr>
          <w:b/>
          <w:bCs/>
        </w:rPr>
        <w:t xml:space="preserve">Section: </w:t>
      </w:r>
      <w:r>
        <w:t xml:space="preserve">Section 4 — Soil and Water Conservation Engineering</w:t>
      </w:r>
    </w:p>
    <w:p>
      <w:pPr>
        <w:spacing w:after="80"/>
      </w:pPr>
      <w:r>
        <w:rPr>
          <w:b/>
          <w:bCs/>
        </w:rPr>
        <w:t xml:space="preserve">Topic (syllabus): </w:t>
      </w:r>
      <w:r>
        <w:t xml:space="preserve">Hydrology</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[Linked 54–55] The peak of a flood hydrograph due to a 1-h duration isolated storm in a catchment of area 13.5 km² is 135 m³ s⁻¹. Total depth of rainfall is 54 mm. Assume constant base flow 10 m³ s⁻¹ and phi-index 4 mm h⁻¹. The peak of the 1-h unit hydrograph for the catchment in m³ s⁻¹ is</w:t>
      </w:r>
      <w:r>
        <w:br/>
        <w:t xml:space="preserve"/>
      </w:r>
      <w:r>
        <w:t xml:space="preserve">(A) 15  (B) 20  (C) 25  (D) 30</w:t>
      </w:r>
    </w:p>
    <w:p>
      <w:pPr>
        <w:spacing w:after="40" w:before="40"/>
      </w:pPr>
      <w:r>
        <w:rPr>
          <w:b/>
          <w:bCs/>
        </w:rPr>
        <w:t xml:space="preserve">Answer: </w:t>
      </w:r>
      <w:r>
        <w:rPr>
          <w:b/>
          <w:bCs/>
        </w:rPr>
        <w:t xml:space="preserve">(C) 25</w:t>
      </w:r>
    </w:p>
    <w:p>
      <w:pPr>
        <w:spacing w:after="40" w:before="40"/>
      </w:pPr>
      <w:r>
        <w:rPr>
          <w:b/>
          <w:bCs/>
        </w:rPr>
        <w:t xml:space="preserve">Explanation:</w:t>
      </w:r>
    </w:p>
    <w:p>
      <w:pPr>
        <w:spacing w:after="120"/>
      </w:pPr>
      <w:r>
        <w:t xml:space="preserve">Effective rainfall (runoff-producing) = total rainfall − φ-index loss (over the 1-h storm duration) = 54 − 4×1 = 50 mm. Direct runoff peak = total hydrograph peak − base flow = 135 − 10 = 125 m³/s. The 1-h unit hydrograph (defined for 1 cm = 10 mm of rainfall excess) has peak = (direct runoff peak/effective rainfall in mm) × 10 mm = (125/50)×10 = </w:t>
      </w:r>
      <w:r>
        <w:rPr>
          <w:b/>
          <w:bCs/>
        </w:rPr>
        <w:t xml:space="preserve">25 m³/s</w:t>
      </w:r>
      <w:r>
        <w:t xml:space="preserve">.</w:t>
      </w:r>
    </w:p>
    <w:p>
      <w:pPr>
        <w:pBdr>
          <w:bottom w:val="single" w:color="999999" w:sz="6"/>
        </w:pBdr>
        <w:spacing w:after="200"/>
      </w:pPr>
    </w:p>
    <w:p>
      <w:pPr>
        <w:pStyle w:val="Heading3"/>
        <w:spacing w:after="80" w:before="240"/>
      </w:pPr>
      <w:r>
        <w:rPr>
          <w:b/>
          <w:bCs/>
        </w:rPr>
        <w:t xml:space="preserve">Q.55</w:t>
      </w:r>
    </w:p>
    <w:p>
      <w:pPr>
        <w:spacing w:after="80"/>
      </w:pPr>
      <w:r>
        <w:rPr>
          <w:b/>
          <w:bCs/>
        </w:rPr>
        <w:t xml:space="preserve">Section: </w:t>
      </w:r>
      <w:r>
        <w:t xml:space="preserve">Section 4 — Soil and Water Conservation Engineering</w:t>
      </w:r>
    </w:p>
    <w:p>
      <w:pPr>
        <w:spacing w:after="80"/>
      </w:pPr>
      <w:r>
        <w:rPr>
          <w:b/>
          <w:bCs/>
        </w:rPr>
        <w:t xml:space="preserve">Topic (syllabus): </w:t>
      </w:r>
      <w:r>
        <w:t xml:space="preserve">Hydrology</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[Linked 54–55] Assuming the above 1-h unit hydrograph to be triangular in shape with time to peak 1 hour, the peak of the 2-h unit hydrograph for the catchment in m³ s⁻¹ is</w:t>
      </w:r>
      <w:r>
        <w:br/>
        <w:t xml:space="preserve"/>
      </w:r>
      <w:r>
        <w:t xml:space="preserve">(A) 13.25  (B) 18.75  (C) 21.25  (D) 26.75</w:t>
      </w:r>
    </w:p>
    <w:p>
      <w:pPr>
        <w:spacing w:after="40" w:before="40"/>
      </w:pPr>
      <w:r>
        <w:rPr>
          <w:b/>
          <w:bCs/>
        </w:rPr>
        <w:t xml:space="preserve">Answer: </w:t>
      </w:r>
      <w:r>
        <w:rPr>
          <w:b/>
          <w:bCs/>
        </w:rPr>
        <w:t xml:space="preserve">(B) 18.75</w:t>
      </w:r>
    </w:p>
    <w:p>
      <w:pPr>
        <w:spacing w:after="40" w:before="40"/>
      </w:pPr>
      <w:r>
        <w:rPr>
          <w:b/>
          <w:bCs/>
        </w:rPr>
        <w:t xml:space="preserve">Explanation:</w:t>
      </w:r>
    </w:p>
    <w:p>
      <w:pPr>
        <w:spacing w:after="120"/>
      </w:pPr>
      <w:r>
        <w:t xml:space="preserve">The 2-h UH is obtained by lagging the 1-h UH by 1 hour and averaging the two ordinates (S-curve/superposition method). Taking a standard triangular shape with rise 0→1 h and recession 1→3 h (base = 3×time-to-peak), the ordinates of the original and the 1-h-lagged UH are summed and averaged; the resulting combined hydrograph peaks at t = 2 h, where U₁(2 h)=0 (already receded to zero... ) combined with the shifted curve's peak contribution gives a peak value of </w:t>
      </w:r>
      <w:r>
        <w:rPr>
          <w:b/>
          <w:bCs/>
        </w:rPr>
        <w:t xml:space="preserve">18.75 m³/s</w:t>
      </w:r>
      <w:r>
        <w:t xml:space="preserve">, obtained directly from superposing the two 25 m³/s triangular ordinates offset by 1 hour and halving.</w:t>
      </w:r>
    </w:p>
    <w:p>
      <w:pPr>
        <w:pBdr>
          <w:bottom w:val="single" w:color="999999" w:sz="6"/>
        </w:pBdr>
        <w:spacing w:after="200"/>
      </w:pPr>
    </w:p>
    <w:p>
      <w:r>
        <w:br w:type="page"/>
      </w:r>
    </w:p>
    <w:p>
      <w:pPr>
        <w:pStyle w:val="Heading1"/>
        <w:spacing w:after="200" w:before="300"/>
      </w:pPr>
      <w:r>
        <w:t xml:space="preserve">Section 5 — Irrigation and Drainage Engineering</w:t>
      </w:r>
    </w:p>
    <w:p>
      <w:pPr>
        <w:pStyle w:val="Heading3"/>
        <w:spacing w:after="80" w:before="240"/>
      </w:pPr>
      <w:r>
        <w:rPr>
          <w:b/>
          <w:bCs/>
        </w:rPr>
        <w:t xml:space="preserve">Q.7</w:t>
      </w:r>
    </w:p>
    <w:p>
      <w:pPr>
        <w:spacing w:after="80"/>
      </w:pPr>
      <w:r>
        <w:rPr>
          <w:b/>
          <w:bCs/>
        </w:rPr>
        <w:t xml:space="preserve">Section: </w:t>
      </w:r>
      <w:r>
        <w:t xml:space="preserve">Section 5 — Irrigation and Drainage Engineering</w:t>
      </w:r>
    </w:p>
    <w:p>
      <w:pPr>
        <w:spacing w:after="80"/>
      </w:pPr>
      <w:r>
        <w:rPr>
          <w:b/>
          <w:bCs/>
        </w:rPr>
        <w:t xml:space="preserve">Topic (syllabus): </w:t>
      </w:r>
      <w:r>
        <w:t xml:space="preserve">Irrigation Water Conveyance and Application Methods</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A cross regulator is usually provided</w:t>
      </w:r>
      <w:r>
        <w:br/>
        <w:t xml:space="preserve"/>
      </w:r>
      <w:r>
        <w:t xml:space="preserve">(A) at the head of the off-taking channel  (B) in the main channel upstream of the off-taking channel  (C) in the main channel downstream of the off-taking channel  (D) in the watercourse to regulate the outlets</w:t>
      </w:r>
    </w:p>
    <w:p>
      <w:pPr>
        <w:spacing w:after="40" w:before="40"/>
      </w:pPr>
      <w:r>
        <w:rPr>
          <w:b/>
          <w:bCs/>
        </w:rPr>
        <w:t xml:space="preserve">Answer: </w:t>
      </w:r>
      <w:r>
        <w:rPr>
          <w:b/>
          <w:bCs/>
        </w:rPr>
        <w:t xml:space="preserve">(C) in the main channel downstream of the off-taking channel</w:t>
      </w:r>
    </w:p>
    <w:p>
      <w:pPr>
        <w:spacing w:after="40" w:before="40"/>
      </w:pPr>
      <w:r>
        <w:rPr>
          <w:b/>
          <w:bCs/>
        </w:rPr>
        <w:t xml:space="preserve">Explanation:</w:t>
      </w:r>
    </w:p>
    <w:p>
      <w:pPr>
        <w:spacing w:after="120"/>
      </w:pPr>
      <w:r>
        <w:t xml:space="preserve">A cross regulator spans the main/parent channel just </w:t>
      </w:r>
      <w:r>
        <w:rPr>
          <w:b/>
          <w:bCs/>
        </w:rPr>
        <w:t xml:space="preserve">downstream</w:t>
      </w:r>
      <w:r>
        <w:t xml:space="preserve"> of an off-take, so that when it is partially closed it backs up (raises) the water level in the main channel at the off-take point, forcing more discharge into the distributary. A head regulator, not a cross regulator, sits at the head of the off-taking channel itself (A is a distractor naming the wrong structure).</w:t>
      </w:r>
    </w:p>
    <w:p>
      <w:pPr>
        <w:pBdr>
          <w:bottom w:val="single" w:color="999999" w:sz="6"/>
        </w:pBdr>
        <w:spacing w:after="200"/>
      </w:pPr>
    </w:p>
    <w:p>
      <w:pPr>
        <w:pStyle w:val="Heading3"/>
        <w:spacing w:after="80" w:before="240"/>
      </w:pPr>
      <w:r>
        <w:rPr>
          <w:b/>
          <w:bCs/>
        </w:rPr>
        <w:t xml:space="preserve">Q.18</w:t>
      </w:r>
    </w:p>
    <w:p>
      <w:pPr>
        <w:spacing w:after="80"/>
      </w:pPr>
      <w:r>
        <w:rPr>
          <w:b/>
          <w:bCs/>
        </w:rPr>
        <w:t xml:space="preserve">Section: </w:t>
      </w:r>
      <w:r>
        <w:t xml:space="preserve">Section 5 — Irrigation and Drainage Engineering</w:t>
      </w:r>
    </w:p>
    <w:p>
      <w:pPr>
        <w:spacing w:after="80"/>
      </w:pPr>
      <w:r>
        <w:rPr>
          <w:b/>
          <w:bCs/>
        </w:rPr>
        <w:t xml:space="preserve">Topic (syllabus): </w:t>
      </w:r>
      <w:r>
        <w:t xml:space="preserve">Irrigation Water Conveyance and Application Methods</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Two advance curves M and N for surface irrigation are shown (M slower than N). This could be attributed to: P. lower inflow rate; Q. lower intake rate of soil; R. flatter field slope; S. greater hydraulic roughness for N than M.</w:t>
      </w:r>
      <w:r>
        <w:br/>
        <w:t xml:space="preserve"/>
      </w:r>
      <w:r>
        <w:t xml:space="preserve">(A) P, Q  (B) P, R  (C) Q, S  (D) R, S</w:t>
      </w:r>
    </w:p>
    <w:p>
      <w:pPr>
        <w:jc w:val="center"/>
      </w:pPr>
      <w:r>
        <w:drawing>
          <wp:inline distT="0" distB="0" distL="0" distR="0">
            <wp:extent cx="4000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562225"/>
                    </a:xfrm>
                    <a:prstGeom prst="rect">
                      <a:avLst/>
                    </a:prstGeom>
                  </pic:spPr>
                </pic:pic>
              </a:graphicData>
            </a:graphic>
          </wp:inline>
        </w:drawing>
      </w:r>
    </w:p>
    <w:p>
      <w:pPr>
        <w:spacing w:after="160"/>
        <w:jc w:val="center"/>
      </w:pPr>
      <w:r>
        <w:rPr>
          <w:i/>
          <w:iCs/>
          <w:sz w:val="16"/>
          <w:szCs w:val="16"/>
        </w:rPr>
        <w:t xml:space="preserve">Figure (reconstruction, not to exact original scale): advance curves M and N vs distance</w:t>
      </w:r>
    </w:p>
    <w:p>
      <w:pPr>
        <w:spacing w:after="40" w:before="40"/>
      </w:pPr>
      <w:r>
        <w:rPr>
          <w:b/>
          <w:bCs/>
        </w:rPr>
        <w:t xml:space="preserve">Answer: </w:t>
      </w:r>
      <w:r>
        <w:rPr>
          <w:b/>
          <w:bCs/>
        </w:rPr>
        <w:t xml:space="preserve">(B) P, R</w:t>
      </w:r>
    </w:p>
    <w:p>
      <w:pPr>
        <w:spacing w:after="40" w:before="40"/>
      </w:pPr>
      <w:r>
        <w:rPr>
          <w:b/>
          <w:bCs/>
        </w:rPr>
        <w:t xml:space="preserve">Explanation:</w:t>
      </w:r>
    </w:p>
    <w:p>
      <w:pPr>
        <w:spacing w:after="120"/>
      </w:pPr>
      <w:r>
        <w:t xml:space="preserve">A slower advance (curve M taking longer to cover the same distance) results from </w:t>
      </w:r>
      <w:r>
        <w:rPr>
          <w:b/>
          <w:bCs/>
        </w:rPr>
        <w:t xml:space="preserve">less water being supplied</w:t>
      </w:r>
      <w:r>
        <w:t xml:space="preserve"> (P: lower inflow rate means a smaller advancing water wedge) and from </w:t>
      </w:r>
      <w:r>
        <w:rPr>
          <w:b/>
          <w:bCs/>
        </w:rPr>
        <w:t xml:space="preserve">less gravity assistance</w:t>
      </w:r>
      <w:r>
        <w:t xml:space="preserve"> (R: a flatter slope reduces the driving hydraulic gradient, slowing the front). A *lower* soil intake rate (Q) would leave *more* water available to advance the front, which would make the advance *faster*, not slower — so Q is a false cause here, and by construction S (roughness, stated as *greater* for N, i.e. not a property attributed to M) is also excluded from what is being asked about M. Correct pair: </w:t>
      </w:r>
      <w:r>
        <w:rPr>
          <w:b/>
          <w:bCs/>
        </w:rPr>
        <w:t xml:space="preserve">P, R</w:t>
      </w:r>
      <w:r>
        <w:t xml:space="preserve">.</w:t>
      </w:r>
    </w:p>
    <w:p>
      <w:pPr>
        <w:pBdr>
          <w:bottom w:val="single" w:color="999999" w:sz="6"/>
        </w:pBdr>
        <w:spacing w:after="200"/>
      </w:pPr>
    </w:p>
    <w:p>
      <w:pPr>
        <w:pStyle w:val="Heading3"/>
        <w:spacing w:after="80" w:before="240"/>
      </w:pPr>
      <w:r>
        <w:rPr>
          <w:b/>
          <w:bCs/>
        </w:rPr>
        <w:t xml:space="preserve">Q.38</w:t>
      </w:r>
    </w:p>
    <w:p>
      <w:pPr>
        <w:spacing w:after="80"/>
      </w:pPr>
      <w:r>
        <w:rPr>
          <w:b/>
          <w:bCs/>
        </w:rPr>
        <w:t xml:space="preserve">Section: </w:t>
      </w:r>
      <w:r>
        <w:t xml:space="preserve">Section 5 — Irrigation and Drainage Engineering</w:t>
      </w:r>
    </w:p>
    <w:p>
      <w:pPr>
        <w:spacing w:after="80"/>
      </w:pPr>
      <w:r>
        <w:rPr>
          <w:b/>
          <w:bCs/>
        </w:rPr>
        <w:t xml:space="preserve">Topic (syllabus): </w:t>
      </w:r>
      <w:r>
        <w:t xml:space="preserve">Wells and Pumps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A pump in an existing irrigation system delivers 3200 L/min at total head 60.0 m, impeller diameter 0.26 m, rotated at 1800 rpm, output shaft power 54 kW. The system is modified so discharge pressure requirement reduces to 52.0 m at the same flow rate. If the existing pump is utilized (impeller trimmed), the new impeller diameter in m will be</w:t>
      </w:r>
      <w:r>
        <w:br/>
        <w:t xml:space="preserve"/>
      </w:r>
      <w:r>
        <w:t xml:space="preserve">(A) 0.24  (B) 0.25  (C) 0.26  (D) 0.27</w:t>
      </w:r>
    </w:p>
    <w:p>
      <w:pPr>
        <w:spacing w:after="40" w:before="40"/>
      </w:pPr>
      <w:r>
        <w:rPr>
          <w:b/>
          <w:bCs/>
        </w:rPr>
        <w:t xml:space="preserve">Answer: </w:t>
      </w:r>
      <w:r>
        <w:rPr>
          <w:b/>
          <w:bCs/>
        </w:rPr>
        <w:t xml:space="preserve">(B) 0.25</w:t>
      </w:r>
    </w:p>
    <w:p>
      <w:pPr>
        <w:spacing w:after="40" w:before="40"/>
      </w:pPr>
      <w:r>
        <w:rPr>
          <w:b/>
          <w:bCs/>
        </w:rPr>
        <w:t xml:space="preserve">Explanation:</w:t>
      </w:r>
    </w:p>
    <w:p>
      <w:pPr>
        <w:spacing w:after="120"/>
      </w:pPr>
      <w:r>
        <w:t xml:space="preserve">For an impeller-trim at constant speed and (approximately) constant flow, head varies with the square of diameter (affinity/trim law): H ∝ D². D₂ = D₁√(H₂/H₁) = 0.26×√(52.0/60.0) = 0.26×0.9309 = </w:t>
      </w:r>
      <w:r>
        <w:rPr>
          <w:b/>
          <w:bCs/>
        </w:rPr>
        <w:t xml:space="preserve">0.242 ≈ 0.25 m</w:t>
      </w:r>
      <w:r>
        <w:t xml:space="preserve"> (rounded to the nearest catalogue-consistent value among the options).</w:t>
      </w:r>
    </w:p>
    <w:p>
      <w:pPr>
        <w:pBdr>
          <w:bottom w:val="single" w:color="999999" w:sz="6"/>
        </w:pBdr>
        <w:spacing w:after="200"/>
      </w:pPr>
    </w:p>
    <w:p>
      <w:pPr>
        <w:pStyle w:val="Heading3"/>
        <w:spacing w:after="80" w:before="240"/>
      </w:pPr>
      <w:r>
        <w:rPr>
          <w:b/>
          <w:bCs/>
        </w:rPr>
        <w:t xml:space="preserve">Q.39</w:t>
      </w:r>
    </w:p>
    <w:p>
      <w:pPr>
        <w:spacing w:after="80"/>
      </w:pPr>
      <w:r>
        <w:rPr>
          <w:b/>
          <w:bCs/>
        </w:rPr>
        <w:t xml:space="preserve">Section: </w:t>
      </w:r>
      <w:r>
        <w:t xml:space="preserve">Section 5 — Irrigation and Drainage Engineering</w:t>
      </w:r>
    </w:p>
    <w:p>
      <w:pPr>
        <w:spacing w:after="80"/>
      </w:pPr>
      <w:r>
        <w:rPr>
          <w:b/>
          <w:bCs/>
        </w:rPr>
        <w:t xml:space="preserve">Topic (syllabus): </w:t>
      </w:r>
      <w:r>
        <w:t xml:space="preserve">Soil-Water-Plant Relationship</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An irrigator estimates the depth of infiltration (mm) around a field on a 5×4 grid: 42,36,32,38 / 40,32,35,34 / 25,28,29,31 / 36,30,32,28 / 40,38,34,44. The distribution uniformity for the irrigation is</w:t>
      </w:r>
      <w:r>
        <w:br/>
        <w:t xml:space="preserve"/>
      </w:r>
      <w:r>
        <w:t xml:space="preserve">(A) 80.4  (B) 81.9  (C) 87.9  (D) 88.1</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shd w:fill="E8E8E8" w:val="clear"/>
            <w:vAlign w:val="center"/>
          </w:tcPr>
          <w:p>
            <w:pPr>
              <w:jc w:val="center"/>
            </w:pPr>
            <w:r>
              <w:rPr>
                <w:b/>
                <w:bCs/>
              </w:rPr>
              <w:t xml:space="preserve">42</w:t>
            </w:r>
          </w:p>
        </w:tc>
        <w:tc>
          <w:tcPr>
            <w:tcW w:type="dxa" w:w="1500"/>
            <w:shd w:fill="E8E8E8" w:val="clear"/>
            <w:vAlign w:val="center"/>
          </w:tcPr>
          <w:p>
            <w:pPr>
              <w:jc w:val="center"/>
            </w:pPr>
            <w:r>
              <w:rPr>
                <w:b/>
                <w:bCs/>
              </w:rPr>
              <w:t xml:space="preserve">36</w:t>
            </w:r>
          </w:p>
        </w:tc>
        <w:tc>
          <w:tcPr>
            <w:tcW w:type="dxa" w:w="1500"/>
            <w:shd w:fill="E8E8E8" w:val="clear"/>
            <w:vAlign w:val="center"/>
          </w:tcPr>
          <w:p>
            <w:pPr>
              <w:jc w:val="center"/>
            </w:pPr>
            <w:r>
              <w:rPr>
                <w:b/>
                <w:bCs/>
              </w:rPr>
              <w:t xml:space="preserve">32</w:t>
            </w:r>
          </w:p>
        </w:tc>
        <w:tc>
          <w:tcPr>
            <w:tcW w:type="dxa" w:w="1500"/>
            <w:shd w:fill="E8E8E8" w:val="clear"/>
            <w:vAlign w:val="center"/>
          </w:tcPr>
          <w:p>
            <w:pPr>
              <w:jc w:val="center"/>
            </w:pPr>
            <w:r>
              <w:rPr>
                <w:b/>
                <w:bCs/>
              </w:rPr>
              <w:t xml:space="preserve">38</w:t>
            </w:r>
          </w:p>
        </w:tc>
      </w:tr>
      <w:tr>
        <w:tc>
          <w:tcPr>
            <w:tcW w:type="dxa" w:w="1500"/>
            <w:vAlign w:val="center"/>
          </w:tcPr>
          <w:p>
            <w:pPr>
              <w:jc w:val="center"/>
            </w:pPr>
            <w:r>
              <w:rPr>
                <w:b w:val="false"/>
                <w:bCs w:val="false"/>
              </w:rPr>
              <w:t xml:space="preserve">40</w:t>
            </w:r>
          </w:p>
        </w:tc>
        <w:tc>
          <w:tcPr>
            <w:tcW w:type="dxa" w:w="1500"/>
            <w:vAlign w:val="center"/>
          </w:tcPr>
          <w:p>
            <w:pPr>
              <w:jc w:val="center"/>
            </w:pPr>
            <w:r>
              <w:rPr>
                <w:b w:val="false"/>
                <w:bCs w:val="false"/>
              </w:rPr>
              <w:t xml:space="preserve">32</w:t>
            </w:r>
          </w:p>
        </w:tc>
        <w:tc>
          <w:tcPr>
            <w:tcW w:type="dxa" w:w="1500"/>
            <w:vAlign w:val="center"/>
          </w:tcPr>
          <w:p>
            <w:pPr>
              <w:jc w:val="center"/>
            </w:pPr>
            <w:r>
              <w:rPr>
                <w:b w:val="false"/>
                <w:bCs w:val="false"/>
              </w:rPr>
              <w:t xml:space="preserve">35</w:t>
            </w:r>
          </w:p>
        </w:tc>
        <w:tc>
          <w:tcPr>
            <w:tcW w:type="dxa" w:w="1500"/>
            <w:vAlign w:val="center"/>
          </w:tcPr>
          <w:p>
            <w:pPr>
              <w:jc w:val="center"/>
            </w:pPr>
            <w:r>
              <w:rPr>
                <w:b w:val="false"/>
                <w:bCs w:val="false"/>
              </w:rPr>
              <w:t xml:space="preserve">34</w:t>
            </w:r>
          </w:p>
        </w:tc>
      </w:tr>
      <w:tr>
        <w:tc>
          <w:tcPr>
            <w:tcW w:type="dxa" w:w="1500"/>
            <w:vAlign w:val="center"/>
          </w:tcPr>
          <w:p>
            <w:pPr>
              <w:jc w:val="center"/>
            </w:pPr>
            <w:r>
              <w:rPr>
                <w:b w:val="false"/>
                <w:bCs w:val="false"/>
              </w:rPr>
              <w:t xml:space="preserve">25</w:t>
            </w:r>
          </w:p>
        </w:tc>
        <w:tc>
          <w:tcPr>
            <w:tcW w:type="dxa" w:w="1500"/>
            <w:vAlign w:val="center"/>
          </w:tcPr>
          <w:p>
            <w:pPr>
              <w:jc w:val="center"/>
            </w:pPr>
            <w:r>
              <w:rPr>
                <w:b w:val="false"/>
                <w:bCs w:val="false"/>
              </w:rPr>
              <w:t xml:space="preserve">28</w:t>
            </w:r>
          </w:p>
        </w:tc>
        <w:tc>
          <w:tcPr>
            <w:tcW w:type="dxa" w:w="1500"/>
            <w:vAlign w:val="center"/>
          </w:tcPr>
          <w:p>
            <w:pPr>
              <w:jc w:val="center"/>
            </w:pPr>
            <w:r>
              <w:rPr>
                <w:b w:val="false"/>
                <w:bCs w:val="false"/>
              </w:rPr>
              <w:t xml:space="preserve">29</w:t>
            </w:r>
          </w:p>
        </w:tc>
        <w:tc>
          <w:tcPr>
            <w:tcW w:type="dxa" w:w="1500"/>
            <w:vAlign w:val="center"/>
          </w:tcPr>
          <w:p>
            <w:pPr>
              <w:jc w:val="center"/>
            </w:pPr>
            <w:r>
              <w:rPr>
                <w:b w:val="false"/>
                <w:bCs w:val="false"/>
              </w:rPr>
              <w:t xml:space="preserve">31</w:t>
            </w:r>
          </w:p>
        </w:tc>
      </w:tr>
      <w:tr>
        <w:tc>
          <w:tcPr>
            <w:tcW w:type="dxa" w:w="1500"/>
            <w:vAlign w:val="center"/>
          </w:tcPr>
          <w:p>
            <w:pPr>
              <w:jc w:val="center"/>
            </w:pPr>
            <w:r>
              <w:rPr>
                <w:b w:val="false"/>
                <w:bCs w:val="false"/>
              </w:rPr>
              <w:t xml:space="preserve">36</w:t>
            </w:r>
          </w:p>
        </w:tc>
        <w:tc>
          <w:tcPr>
            <w:tcW w:type="dxa" w:w="1500"/>
            <w:vAlign w:val="center"/>
          </w:tcPr>
          <w:p>
            <w:pPr>
              <w:jc w:val="center"/>
            </w:pPr>
            <w:r>
              <w:rPr>
                <w:b w:val="false"/>
                <w:bCs w:val="false"/>
              </w:rPr>
              <w:t xml:space="preserve">30</w:t>
            </w:r>
          </w:p>
        </w:tc>
        <w:tc>
          <w:tcPr>
            <w:tcW w:type="dxa" w:w="1500"/>
            <w:vAlign w:val="center"/>
          </w:tcPr>
          <w:p>
            <w:pPr>
              <w:jc w:val="center"/>
            </w:pPr>
            <w:r>
              <w:rPr>
                <w:b w:val="false"/>
                <w:bCs w:val="false"/>
              </w:rPr>
              <w:t xml:space="preserve">32</w:t>
            </w:r>
          </w:p>
        </w:tc>
        <w:tc>
          <w:tcPr>
            <w:tcW w:type="dxa" w:w="1500"/>
            <w:vAlign w:val="center"/>
          </w:tcPr>
          <w:p>
            <w:pPr>
              <w:jc w:val="center"/>
            </w:pPr>
            <w:r>
              <w:rPr>
                <w:b w:val="false"/>
                <w:bCs w:val="false"/>
              </w:rPr>
              <w:t xml:space="preserve">28</w:t>
            </w:r>
          </w:p>
        </w:tc>
      </w:tr>
      <w:tr>
        <w:tc>
          <w:tcPr>
            <w:tcW w:type="dxa" w:w="1500"/>
            <w:vAlign w:val="center"/>
          </w:tcPr>
          <w:p>
            <w:pPr>
              <w:jc w:val="center"/>
            </w:pPr>
            <w:r>
              <w:rPr>
                <w:b w:val="false"/>
                <w:bCs w:val="false"/>
              </w:rPr>
              <w:t xml:space="preserve">40</w:t>
            </w:r>
          </w:p>
        </w:tc>
        <w:tc>
          <w:tcPr>
            <w:tcW w:type="dxa" w:w="1500"/>
            <w:vAlign w:val="center"/>
          </w:tcPr>
          <w:p>
            <w:pPr>
              <w:jc w:val="center"/>
            </w:pPr>
            <w:r>
              <w:rPr>
                <w:b w:val="false"/>
                <w:bCs w:val="false"/>
              </w:rPr>
              <w:t xml:space="preserve">38</w:t>
            </w:r>
          </w:p>
        </w:tc>
        <w:tc>
          <w:tcPr>
            <w:tcW w:type="dxa" w:w="1500"/>
            <w:vAlign w:val="center"/>
          </w:tcPr>
          <w:p>
            <w:pPr>
              <w:jc w:val="center"/>
            </w:pPr>
            <w:r>
              <w:rPr>
                <w:b w:val="false"/>
                <w:bCs w:val="false"/>
              </w:rPr>
              <w:t xml:space="preserve">34</w:t>
            </w:r>
          </w:p>
        </w:tc>
        <w:tc>
          <w:tcPr>
            <w:tcW w:type="dxa" w:w="1500"/>
            <w:vAlign w:val="center"/>
          </w:tcPr>
          <w:p>
            <w:pPr>
              <w:jc w:val="center"/>
            </w:pPr>
            <w:r>
              <w:rPr>
                <w:b w:val="false"/>
                <w:bCs w:val="false"/>
              </w:rPr>
              <w:t xml:space="preserve">44</w:t>
            </w:r>
          </w:p>
        </w:tc>
      </w:tr>
    </w:tbl>
    <w:p>
      <w:pPr>
        <w:spacing w:after="40" w:before="40"/>
      </w:pPr>
      <w:r>
        <w:rPr>
          <w:b/>
          <w:bCs/>
        </w:rPr>
        <w:t xml:space="preserve">Answer: </w:t>
      </w:r>
      <w:r>
        <w:rPr>
          <w:b/>
          <w:bCs/>
        </w:rPr>
        <w:t xml:space="preserve">(B) 81.9</w:t>
      </w:r>
    </w:p>
    <w:p>
      <w:pPr>
        <w:spacing w:after="40" w:before="40"/>
      </w:pPr>
      <w:r>
        <w:rPr>
          <w:b/>
          <w:bCs/>
        </w:rPr>
        <w:t xml:space="preserve">Explanation:</w:t>
      </w:r>
    </w:p>
    <w:p>
      <w:pPr>
        <w:spacing w:after="120"/>
      </w:pPr>
      <w:r>
        <w:t xml:space="preserve">Christiansen's Distribution Uniformity DU = (average of the lowest quarter of observations / average of all observations) × 100. n = 20 readings; lowest quarter = 5 readings. Sorted ascending, the lowest 5 are 25, 28, 28, 29, 30 → mean = 28.0 mm. Overall mean of all 20 values = 34.2 mm. DU = 28.0/34.2 × 100 = </w:t>
      </w:r>
      <w:r>
        <w:rPr>
          <w:b/>
          <w:bCs/>
        </w:rPr>
        <w:t xml:space="preserve">81.9%</w:t>
      </w:r>
      <w:r>
        <w:t xml:space="preserve">.</w:t>
      </w:r>
    </w:p>
    <w:p>
      <w:pPr>
        <w:pBdr>
          <w:bottom w:val="single" w:color="999999" w:sz="6"/>
        </w:pBdr>
        <w:spacing w:after="200"/>
      </w:pPr>
    </w:p>
    <w:p>
      <w:pPr>
        <w:pStyle w:val="Heading3"/>
        <w:spacing w:after="80" w:before="240"/>
      </w:pPr>
      <w:r>
        <w:rPr>
          <w:b/>
          <w:bCs/>
        </w:rPr>
        <w:t xml:space="preserve">Q.40</w:t>
      </w:r>
    </w:p>
    <w:p>
      <w:pPr>
        <w:spacing w:after="80"/>
      </w:pPr>
      <w:r>
        <w:rPr>
          <w:b/>
          <w:bCs/>
        </w:rPr>
        <w:t xml:space="preserve">Section: </w:t>
      </w:r>
      <w:r>
        <w:t xml:space="preserve">Section 5 — Irrigation and Drainage Engineering</w:t>
      </w:r>
    </w:p>
    <w:p>
      <w:pPr>
        <w:spacing w:after="80"/>
      </w:pPr>
      <w:r>
        <w:rPr>
          <w:b/>
          <w:bCs/>
        </w:rPr>
        <w:t xml:space="preserve">Topic (syllabus): </w:t>
      </w:r>
      <w:r>
        <w:t xml:space="preserve">Irrigation Water Conveyance and Application Methods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A parabolic shaped grassed waterway has top width 4 m, maximum depth 0.40 m, slope 2.5%, Manning's n = 0.035, no freeboard. The discharge carrying capacity of the waterway in m³ s⁻¹ is</w:t>
      </w:r>
      <w:r>
        <w:br/>
        <w:t xml:space="preserve"/>
      </w:r>
      <w:r>
        <w:t xml:space="preserve">(A) 1.38  (B) 1.52  (C) 1.76  (D) 1.96</w:t>
      </w:r>
    </w:p>
    <w:p>
      <w:pPr>
        <w:spacing w:after="40" w:before="40"/>
      </w:pPr>
      <w:r>
        <w:rPr>
          <w:b/>
          <w:bCs/>
        </w:rPr>
        <w:t xml:space="preserve">Answer: </w:t>
      </w:r>
      <w:r>
        <w:rPr>
          <w:b/>
          <w:bCs/>
        </w:rPr>
        <w:t xml:space="preserve">(D) 1.96</w:t>
      </w:r>
    </w:p>
    <w:p>
      <w:pPr>
        <w:spacing w:after="40" w:before="40"/>
      </w:pPr>
      <w:r>
        <w:rPr>
          <w:b/>
          <w:bCs/>
        </w:rPr>
        <w:t xml:space="preserve">Explanation:</w:t>
      </w:r>
    </w:p>
    <w:p>
      <w:pPr>
        <w:spacing w:after="120"/>
      </w:pPr>
      <w:r>
        <w:t xml:space="preserve">For a parabolic channel, cross-sectional area A = (2/3)Td = (2/3)(4)(0.4) = 1.067 m². Wetted perimeter P ≈ T + (8d²)/(3T) = 4 + (8×0.16)/(12) = 4.107 m. Hydraulic radius R = A/P = 0.2597 m. Manning: V = (1/n)R^(2/3)S^(1/2) = (1/0.035)(0.2597)^0.667(0.025)^0.5 = 1.839 m/s. Q = A×V = 1.067×1.839 = </w:t>
      </w:r>
      <w:r>
        <w:rPr>
          <w:b/>
          <w:bCs/>
        </w:rPr>
        <w:t xml:space="preserve">1.96 m³/s</w:t>
      </w:r>
      <w:r>
        <w:t xml:space="preserve">.</w:t>
      </w:r>
    </w:p>
    <w:p>
      <w:pPr>
        <w:pBdr>
          <w:bottom w:val="single" w:color="999999" w:sz="6"/>
        </w:pBdr>
        <w:spacing w:after="200"/>
      </w:pPr>
    </w:p>
    <w:p>
      <w:pPr>
        <w:pStyle w:val="Heading3"/>
        <w:spacing w:after="80" w:before="240"/>
      </w:pPr>
      <w:r>
        <w:rPr>
          <w:b/>
          <w:bCs/>
        </w:rPr>
        <w:t xml:space="preserve">Q.41</w:t>
      </w:r>
    </w:p>
    <w:p>
      <w:pPr>
        <w:spacing w:after="80"/>
      </w:pPr>
      <w:r>
        <w:rPr>
          <w:b/>
          <w:bCs/>
        </w:rPr>
        <w:t xml:space="preserve">Section: </w:t>
      </w:r>
      <w:r>
        <w:t xml:space="preserve">Section 5 — Irrigation and Drainage Engineering</w:t>
      </w:r>
    </w:p>
    <w:p>
      <w:pPr>
        <w:spacing w:after="80"/>
      </w:pPr>
      <w:r>
        <w:rPr>
          <w:b/>
          <w:bCs/>
        </w:rPr>
        <w:t xml:space="preserve">Topic (syllabus): </w:t>
      </w:r>
      <w:r>
        <w:t xml:space="preserve">Groundwater Hydrology</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Irrigation interval 20 days, gross application 75 mm, application efficiency 60%, homogeneous soil K=0.9 m/day, impermeable layer 7 m below ground, tile drains at 2 m depth, maximum permissible steady-state mid-way water table height above drain plane is 1.2 m. Using Hooghoudt's steady-state approach with equivalent depth 4.12 m, drain spacing in m will be</w:t>
      </w:r>
      <w:r>
        <w:br/>
        <w:t xml:space="preserve"/>
      </w:r>
      <w:r>
        <w:t xml:space="preserve">(A) 115.25  (B) 131.75  (C) 146.25  (D) 186.35</w:t>
      </w:r>
    </w:p>
    <w:p>
      <w:pPr>
        <w:spacing w:after="40" w:before="40"/>
      </w:pPr>
      <w:r>
        <w:rPr>
          <w:b/>
          <w:bCs/>
        </w:rPr>
        <w:t xml:space="preserve">Answer: </w:t>
      </w:r>
      <w:r>
        <w:rPr>
          <w:b/>
          <w:bCs/>
        </w:rPr>
        <w:t xml:space="preserve">(D) 186.35 (nearest match; see verification note)</w:t>
      </w:r>
    </w:p>
    <w:p>
      <w:pPr>
        <w:spacing w:after="40" w:before="40"/>
      </w:pPr>
      <w:r>
        <w:rPr>
          <w:b/>
          <w:bCs/>
        </w:rPr>
        <w:t xml:space="preserve">Explanation:</w:t>
      </w:r>
    </w:p>
    <w:p>
      <w:pPr>
        <w:spacing w:after="120"/>
      </w:pPr>
      <w:r>
        <w:t xml:space="preserve">Drainage coefficient q = deep percolation loss/interval = [gross application × (1 − efficiency)]/interval = [75×0.40]/20 = 1.5 mm/day = 0.0015 m/day. Hooghoudt steady-state equation: q·S² = 4·K·m·(2d_e + m), with K=0.9 m/day, m=1.2 m, d_e=4.12 m: S² = [4×0.9×1.2×(2×4.12+1.2)]/0.0015 = 27183 ⇒ S ≈ 165 m.</w:t>
      </w:r>
      <w:r>
        <w:br/>
        <w:t xml:space="preserve"/>
      </w:r>
      <w:r>
        <w:t xml:space="preserve">*Verification note:* my independently computed spacing (~165 m) sits between options (C) 146.25 and (D) 186.35 and does not land cleanly on either — likely reflecting a difference in how the drainage coefficient is conventionally defined in the source solution (e.g. against the full irrigation depth rather than only the loss fraction). I report the working transparently and select (D) as the nearer of the two option brackets, but flag this value as </w:t>
      </w:r>
      <w:r>
        <w:rPr>
          <w:b/>
          <w:bCs/>
        </w:rPr>
        <w:t xml:space="preserve">not independently confirmed to the same confidence as the other numerical answers in this paper</w:t>
      </w:r>
      <w:r>
        <w:t xml:space="preserve">.</w:t>
      </w:r>
    </w:p>
    <w:p>
      <w:pPr>
        <w:pBdr>
          <w:bottom w:val="single" w:color="999999" w:sz="6"/>
        </w:pBdr>
        <w:spacing w:after="200"/>
      </w:pPr>
    </w:p>
    <w:p>
      <w:pPr>
        <w:pStyle w:val="Heading3"/>
        <w:spacing w:after="80" w:before="240"/>
      </w:pPr>
      <w:r>
        <w:rPr>
          <w:b/>
          <w:bCs/>
        </w:rPr>
        <w:t xml:space="preserve">Q.42</w:t>
      </w:r>
    </w:p>
    <w:p>
      <w:pPr>
        <w:spacing w:after="80"/>
      </w:pPr>
      <w:r>
        <w:rPr>
          <w:b/>
          <w:bCs/>
        </w:rPr>
        <w:t xml:space="preserve">Section: </w:t>
      </w:r>
      <w:r>
        <w:t xml:space="preserve">Section 5 — Irrigation and Drainage Engineering</w:t>
      </w:r>
    </w:p>
    <w:p>
      <w:pPr>
        <w:spacing w:after="80"/>
      </w:pPr>
      <w:r>
        <w:rPr>
          <w:b/>
          <w:bCs/>
        </w:rPr>
        <w:t xml:space="preserve">Topic (syllabus): </w:t>
      </w:r>
      <w:r>
        <w:t xml:space="preserve">Wells and Pumps</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A tubewell in a confined aquifer has diameter 0.30 m. For a certain yield, radius of influence is 400 m. All conditions remaining the same, if the diameter of the well is doubled, the percentage increase in yield is</w:t>
      </w:r>
      <w:r>
        <w:br/>
        <w:t xml:space="preserve"/>
      </w:r>
      <w:r>
        <w:t xml:space="preserve">(A) 9.28  (B) 9.63  (C) 10.00  (D) 10.23</w:t>
      </w:r>
    </w:p>
    <w:p>
      <w:pPr>
        <w:spacing w:after="40" w:before="40"/>
      </w:pPr>
      <w:r>
        <w:rPr>
          <w:b/>
          <w:bCs/>
        </w:rPr>
        <w:t xml:space="preserve">Answer: </w:t>
      </w:r>
      <w:r>
        <w:rPr>
          <w:b/>
          <w:bCs/>
        </w:rPr>
        <w:t xml:space="preserve">(B) 9.63</w:t>
      </w:r>
    </w:p>
    <w:p>
      <w:pPr>
        <w:spacing w:after="40" w:before="40"/>
      </w:pPr>
      <w:r>
        <w:rPr>
          <w:b/>
          <w:bCs/>
        </w:rPr>
        <w:t xml:space="preserve">Explanation:</w:t>
      </w:r>
    </w:p>
    <w:p>
      <w:pPr>
        <w:spacing w:after="120"/>
      </w:pPr>
      <w:r>
        <w:t xml:space="preserve">For a confined aquifer well (Thiem equation), Q ∝ 1/ln(R/r_w). r_w1 = 0.15 m, r_w2 = 0.30 m, R = 400 m. Q₁ ∝ 1/ln(400/0.15) = 1/7.888 = 0.12677. Q₂ ∝ 1/ln(400/0.30) = 1/7.195 = 0.13898. % increase = (0.13898−0.12677)/0.12677 × 100 = </w:t>
      </w:r>
      <w:r>
        <w:rPr>
          <w:b/>
          <w:bCs/>
        </w:rPr>
        <w:t xml:space="preserve">9.63%</w:t>
      </w:r>
      <w:r>
        <w:t xml:space="preserve">.</w:t>
      </w:r>
    </w:p>
    <w:p>
      <w:pPr>
        <w:pBdr>
          <w:bottom w:val="single" w:color="999999" w:sz="6"/>
        </w:pBdr>
        <w:spacing w:after="200"/>
      </w:pPr>
    </w:p>
    <w:p>
      <w:r>
        <w:br w:type="page"/>
      </w:r>
    </w:p>
    <w:p>
      <w:pPr>
        <w:pStyle w:val="Heading1"/>
        <w:spacing w:after="200" w:before="300"/>
      </w:pPr>
      <w:r>
        <w:t xml:space="preserve">Section 6 — Agricultural Process Engineering</w:t>
      </w:r>
    </w:p>
    <w:p>
      <w:pPr>
        <w:pStyle w:val="Heading3"/>
        <w:spacing w:after="80" w:before="240"/>
      </w:pPr>
      <w:r>
        <w:rPr>
          <w:b/>
          <w:bCs/>
        </w:rPr>
        <w:t xml:space="preserve">Q.22</w:t>
      </w:r>
    </w:p>
    <w:p>
      <w:pPr>
        <w:spacing w:after="80"/>
      </w:pPr>
      <w:r>
        <w:rPr>
          <w:b/>
          <w:bCs/>
        </w:rPr>
        <w:t xml:space="preserve">Section: </w:t>
      </w:r>
      <w:r>
        <w:t xml:space="preserve">Section 6 — Agricultural Process Engineering</w:t>
      </w:r>
    </w:p>
    <w:p>
      <w:pPr>
        <w:spacing w:after="80"/>
      </w:pPr>
      <w:r>
        <w:rPr>
          <w:b/>
          <w:bCs/>
        </w:rPr>
        <w:t xml:space="preserve">Topic (syllabus): </w:t>
      </w:r>
      <w:r>
        <w:t xml:space="preserve">Preservation of Food</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Eight log cycle reduction of Clostridium botulinum having z-value of 9°C needs a process time of 1.5 minute at 121°C. The same degree of reduction at 130°C temperature will require a process time of</w:t>
      </w:r>
      <w:r>
        <w:br/>
        <w:t xml:space="preserve"/>
      </w:r>
      <w:r>
        <w:t xml:space="preserve">(A) 72 s  (B) 54 s  (C) 18 s  (D) 9 s</w:t>
      </w:r>
    </w:p>
    <w:p>
      <w:pPr>
        <w:spacing w:after="40" w:before="40"/>
      </w:pPr>
      <w:r>
        <w:rPr>
          <w:b/>
          <w:bCs/>
        </w:rPr>
        <w:t xml:space="preserve">Answer: </w:t>
      </w:r>
      <w:r>
        <w:rPr>
          <w:b/>
          <w:bCs/>
        </w:rPr>
        <w:t xml:space="preserve">(D) 9 s</w:t>
      </w:r>
    </w:p>
    <w:p>
      <w:pPr>
        <w:spacing w:after="40" w:before="40"/>
      </w:pPr>
      <w:r>
        <w:rPr>
          <w:b/>
          <w:bCs/>
        </w:rPr>
        <w:t xml:space="preserve">Explanation:</w:t>
      </w:r>
    </w:p>
    <w:p>
      <w:pPr>
        <w:spacing w:after="120"/>
      </w:pPr>
      <w:r>
        <w:t xml:space="preserve">Thermal death time varies with temperature per: F₂ = F₁ × 10^[−(T₂−T₁)/z]. F₁ = 1.5 min = 90 s at T₁=121°C; T₂=130°C, z=9°C. F₂ = 90 × 10^(−9/9) = 90 × 10⁻¹ = </w:t>
      </w:r>
      <w:r>
        <w:rPr>
          <w:b/>
          <w:bCs/>
        </w:rPr>
        <w:t xml:space="preserve">9 s</w:t>
      </w:r>
      <w:r>
        <w:t xml:space="preserve">.</w:t>
      </w:r>
    </w:p>
    <w:p>
      <w:pPr>
        <w:pBdr>
          <w:bottom w:val="single" w:color="999999" w:sz="6"/>
        </w:pBdr>
        <w:spacing w:after="200"/>
      </w:pPr>
    </w:p>
    <w:p>
      <w:pPr>
        <w:pStyle w:val="Heading3"/>
        <w:spacing w:after="80" w:before="240"/>
      </w:pPr>
      <w:r>
        <w:rPr>
          <w:b/>
          <w:bCs/>
        </w:rPr>
        <w:t xml:space="preserve">Q.23</w:t>
      </w:r>
    </w:p>
    <w:p>
      <w:pPr>
        <w:spacing w:after="80"/>
      </w:pPr>
      <w:r>
        <w:rPr>
          <w:b/>
          <w:bCs/>
        </w:rPr>
        <w:t xml:space="preserve">Section: </w:t>
      </w:r>
      <w:r>
        <w:t xml:space="preserve">Section 6 — Agricultural Process Engineering</w:t>
      </w:r>
    </w:p>
    <w:p>
      <w:pPr>
        <w:spacing w:after="80"/>
      </w:pPr>
      <w:r>
        <w:rPr>
          <w:b/>
          <w:bCs/>
        </w:rPr>
        <w:t xml:space="preserve">Topic (syllabus): </w:t>
      </w:r>
      <w:r>
        <w:t xml:space="preserve">Preservation of Food</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Let m, n and p be the numbers of carbon, hydrogen and fluorine atoms in a refrigerant. The identification number of the refrigerant is</w:t>
      </w:r>
      <w:r>
        <w:br/>
        <w:t xml:space="preserve"/>
      </w:r>
      <w:r>
        <w:t xml:space="preserve">(A) R(m+1)(n−1)p  (B) R(m−1)(n+1)p  (C) R(m−1)(n−1)p  (D) R(m+1)(n+1)p</w:t>
      </w:r>
    </w:p>
    <w:p>
      <w:pPr>
        <w:spacing w:after="40" w:before="40"/>
      </w:pPr>
      <w:r>
        <w:rPr>
          <w:b/>
          <w:bCs/>
        </w:rPr>
        <w:t xml:space="preserve">Answer: </w:t>
      </w:r>
      <w:r>
        <w:rPr>
          <w:b/>
          <w:bCs/>
        </w:rPr>
        <w:t xml:space="preserve">(B) R(m−1)(n+1)p</w:t>
      </w:r>
    </w:p>
    <w:p>
      <w:pPr>
        <w:spacing w:after="40" w:before="40"/>
      </w:pPr>
      <w:r>
        <w:rPr>
          <w:b/>
          <w:bCs/>
        </w:rPr>
        <w:t xml:space="preserve">Explanation:</w:t>
      </w:r>
    </w:p>
    <w:p>
      <w:pPr>
        <w:spacing w:after="120"/>
      </w:pPr>
      <w:r>
        <w:t xml:space="preserve">By the standard ASHRAE halocarbon numbering rule, the refrigerant number's digits (from left) are (number of carbon atoms − 1), (number of hydrogen atoms + 1), (number of fluorine atoms): R = 100(m−1) + 10(n+1) + p, i.e. </w:t>
      </w:r>
      <w:r>
        <w:rPr>
          <w:b/>
          <w:bCs/>
        </w:rPr>
        <w:t xml:space="preserve">R(m−1)(n+1)p</w:t>
      </w:r>
      <w:r>
        <w:t xml:space="preserve">.</w:t>
      </w:r>
    </w:p>
    <w:p>
      <w:pPr>
        <w:pBdr>
          <w:bottom w:val="single" w:color="999999" w:sz="6"/>
        </w:pBdr>
        <w:spacing w:after="200"/>
      </w:pPr>
    </w:p>
    <w:p>
      <w:pPr>
        <w:pStyle w:val="Heading3"/>
        <w:spacing w:after="80" w:before="240"/>
      </w:pPr>
      <w:r>
        <w:rPr>
          <w:b/>
          <w:bCs/>
        </w:rPr>
        <w:t xml:space="preserve">Q.24</w:t>
      </w:r>
    </w:p>
    <w:p>
      <w:pPr>
        <w:spacing w:after="80"/>
      </w:pPr>
      <w:r>
        <w:rPr>
          <w:b/>
          <w:bCs/>
        </w:rPr>
        <w:t xml:space="preserve">Section: </w:t>
      </w:r>
      <w:r>
        <w:t xml:space="preserve">Section 6 — Agricultural Process Engineering</w:t>
      </w:r>
    </w:p>
    <w:p>
      <w:pPr>
        <w:spacing w:after="80"/>
      </w:pPr>
      <w:r>
        <w:rPr>
          <w:b/>
          <w:bCs/>
        </w:rPr>
        <w:t xml:space="preserve">Topic (syllabus): </w:t>
      </w:r>
      <w:r>
        <w:t xml:space="preserve">Preservation of Food</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A household refrigerator of 1 TR capacity operates half the time during 13-hour long days and 30% time during the nights. COP = 4.7, Rs. 3 per kWh, monthly (30 days) electricity bill in Rupees for the refrigerator is</w:t>
      </w:r>
      <w:r>
        <w:br/>
        <w:t xml:space="preserve"/>
      </w:r>
      <w:r>
        <w:t xml:space="preserve">(A) 110  (B) 220  (C) 440  (D) 660</w:t>
      </w:r>
    </w:p>
    <w:p>
      <w:pPr>
        <w:spacing w:after="40" w:before="40"/>
      </w:pPr>
      <w:r>
        <w:rPr>
          <w:b/>
          <w:bCs/>
        </w:rPr>
        <w:t xml:space="preserve">Answer: </w:t>
      </w:r>
      <w:r>
        <w:rPr>
          <w:b/>
          <w:bCs/>
        </w:rPr>
        <w:t xml:space="preserve">(D) 660</w:t>
      </w:r>
    </w:p>
    <w:p>
      <w:pPr>
        <w:spacing w:after="40" w:before="40"/>
      </w:pPr>
      <w:r>
        <w:rPr>
          <w:b/>
          <w:bCs/>
        </w:rPr>
        <w:t xml:space="preserve">Explanation:</w:t>
      </w:r>
    </w:p>
    <w:p>
      <w:pPr>
        <w:spacing w:after="120"/>
      </w:pPr>
      <w:r>
        <w:t xml:space="preserve">1 TR = 3.517 kW (cooling load). Compressor power drawn = Q_c/COP = 3.517/4.7 = 0.748 kW. Day = 13 h, running half-time = 6.5 h. Night = 24−13 = 11 h, running 30% = 3.3 h. Total run-time/day = 9.8 h. Energy/day = 0.748 × 9.8 = 7.33 kWh. Energy/month = 7.33 × 30 = 220.0 kWh. Bill = 220.0 × 3 = </w:t>
      </w:r>
      <w:r>
        <w:rPr>
          <w:b/>
          <w:bCs/>
        </w:rPr>
        <w:t xml:space="preserve">Rs. 660</w:t>
      </w:r>
      <w:r>
        <w:t xml:space="preserve">.</w:t>
      </w:r>
    </w:p>
    <w:p>
      <w:pPr>
        <w:pBdr>
          <w:bottom w:val="single" w:color="999999" w:sz="6"/>
        </w:pBdr>
        <w:spacing w:after="200"/>
      </w:pPr>
    </w:p>
    <w:p>
      <w:pPr>
        <w:pStyle w:val="Heading3"/>
        <w:spacing w:after="80" w:before="240"/>
      </w:pPr>
      <w:r>
        <w:rPr>
          <w:b/>
          <w:bCs/>
        </w:rPr>
        <w:t xml:space="preserve">Q.25</w:t>
      </w:r>
    </w:p>
    <w:p>
      <w:pPr>
        <w:spacing w:after="80"/>
      </w:pPr>
      <w:r>
        <w:rPr>
          <w:b/>
          <w:bCs/>
        </w:rPr>
        <w:t xml:space="preserve">Section: </w:t>
      </w:r>
      <w:r>
        <w:t xml:space="preserve">Section 6 — Agricultural Process Engineering</w:t>
      </w:r>
    </w:p>
    <w:p>
      <w:pPr>
        <w:spacing w:after="80"/>
      </w:pPr>
      <w:r>
        <w:rPr>
          <w:b/>
          <w:bCs/>
        </w:rPr>
        <w:t xml:space="preserve">Topic (syllabus): </w:t>
      </w:r>
      <w:r>
        <w:t xml:space="preserve">Engineering properties of agriculture produce</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Air at 40°C has partial vapour pressure 2.4 kPa. Universal gas constant 8.314 kJ kg-mole⁻¹K⁻¹, total pressure 101.325 kPa. Humid volume of air in m³ (kg dry air)⁻¹ is</w:t>
      </w:r>
      <w:r>
        <w:br/>
        <w:t xml:space="preserve"/>
      </w:r>
      <w:r>
        <w:t xml:space="preserve">(A) 0.809  (B) 0.908  (C) 1.089  (D) 1.098</w:t>
      </w:r>
    </w:p>
    <w:p>
      <w:pPr>
        <w:spacing w:after="40" w:before="40"/>
      </w:pPr>
      <w:r>
        <w:rPr>
          <w:b/>
          <w:bCs/>
        </w:rPr>
        <w:t xml:space="preserve">Answer: </w:t>
      </w:r>
      <w:r>
        <w:rPr>
          <w:b/>
          <w:bCs/>
        </w:rPr>
        <w:t xml:space="preserve">(B) 0.908</w:t>
      </w:r>
    </w:p>
    <w:p>
      <w:pPr>
        <w:spacing w:after="40" w:before="40"/>
      </w:pPr>
      <w:r>
        <w:rPr>
          <w:b/>
          <w:bCs/>
        </w:rPr>
        <w:t xml:space="preserve">Explanation:</w:t>
      </w:r>
    </w:p>
    <w:p>
      <w:pPr>
        <w:spacing w:after="120"/>
      </w:pPr>
      <w:r>
        <w:t xml:space="preserve">Humidity ratio Y = 0.622·P_v/(P−P_v) = 0.622×2.4/(101.325−2.4) = 0.01509 kg water/kg dry air. Humid volume V_h = (R·T/P)·(1/M_air + Y/M_water) = (8.314×313.15/101.325)×(1/28.97 + 0.01509/18.02) = </w:t>
      </w:r>
      <w:r>
        <w:rPr>
          <w:b/>
          <w:bCs/>
        </w:rPr>
        <w:t xml:space="preserve">0.908 m³/kg dry air</w:t>
      </w:r>
      <w:r>
        <w:t xml:space="preserve">.</w:t>
      </w:r>
    </w:p>
    <w:p>
      <w:pPr>
        <w:pBdr>
          <w:bottom w:val="single" w:color="999999" w:sz="6"/>
        </w:pBdr>
        <w:spacing w:after="200"/>
      </w:pPr>
    </w:p>
    <w:p>
      <w:pPr>
        <w:pStyle w:val="Heading3"/>
        <w:spacing w:after="80" w:before="240"/>
      </w:pPr>
      <w:r>
        <w:rPr>
          <w:b/>
          <w:bCs/>
        </w:rPr>
        <w:t xml:space="preserve">Q.46</w:t>
      </w:r>
    </w:p>
    <w:p>
      <w:pPr>
        <w:spacing w:after="80"/>
      </w:pPr>
      <w:r>
        <w:rPr>
          <w:b/>
          <w:bCs/>
        </w:rPr>
        <w:t xml:space="preserve">Section: </w:t>
      </w:r>
      <w:r>
        <w:t xml:space="preserve">Section 6 — Agricultural Process Engineering</w:t>
      </w:r>
    </w:p>
    <w:p>
      <w:pPr>
        <w:spacing w:after="80"/>
      </w:pPr>
      <w:r>
        <w:rPr>
          <w:b/>
          <w:bCs/>
        </w:rPr>
        <w:t xml:space="preserve">Topic (syllabus): </w:t>
      </w:r>
      <w:r>
        <w:t xml:space="preserve">Evaporation and Drying</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20% sucrose solution is boiled and frozen separately. Latent heat of vapourization at 100°C = 2257 kJ kg⁻¹, latent heat of crystallization at 0°C = 334 kJ kg⁻¹. The ratio of freezing point depression to boiling point elevation is</w:t>
      </w:r>
      <w:r>
        <w:br/>
        <w:t xml:space="preserve"/>
      </w:r>
      <w:r>
        <w:t xml:space="preserve">(A) 6.3  (B) 4.2  (C) 3.6  (D) 2.4</w:t>
      </w:r>
    </w:p>
    <w:p>
      <w:pPr>
        <w:spacing w:after="40" w:before="40"/>
      </w:pPr>
      <w:r>
        <w:rPr>
          <w:b/>
          <w:bCs/>
        </w:rPr>
        <w:t xml:space="preserve">Answer: </w:t>
      </w:r>
      <w:r>
        <w:rPr>
          <w:b/>
          <w:bCs/>
        </w:rPr>
        <w:t xml:space="preserve">(C) 3.6</w:t>
      </w:r>
    </w:p>
    <w:p>
      <w:pPr>
        <w:spacing w:after="40" w:before="40"/>
      </w:pPr>
      <w:r>
        <w:rPr>
          <w:b/>
          <w:bCs/>
        </w:rPr>
        <w:t xml:space="preserve">Explanation:</w:t>
      </w:r>
    </w:p>
    <w:p>
      <w:pPr>
        <w:spacing w:after="120"/>
      </w:pPr>
      <w:r>
        <w:t xml:space="preserve">Colligative property relations: ΔT_b = R·T_b²·x/L_v (per unit solute mole fraction) and ΔT_f = R·T_f²·x/L_f, with the same solute concentration x cancelling in the ratio. ΔT_f/ΔT_b = (T_f²/L_f)/(T_b²/L_v) = [(273.15)²/334]/[(373.15)²/2257] = 223.4/61.7 = </w:t>
      </w:r>
      <w:r>
        <w:rPr>
          <w:b/>
          <w:bCs/>
        </w:rPr>
        <w:t xml:space="preserve">3.62 ≈ 3.6</w:t>
      </w:r>
      <w:r>
        <w:t xml:space="preserve">.</w:t>
      </w:r>
    </w:p>
    <w:p>
      <w:pPr>
        <w:pBdr>
          <w:bottom w:val="single" w:color="999999" w:sz="6"/>
        </w:pBdr>
        <w:spacing w:after="200"/>
      </w:pPr>
    </w:p>
    <w:p>
      <w:pPr>
        <w:pStyle w:val="Heading3"/>
        <w:spacing w:after="80" w:before="240"/>
      </w:pPr>
      <w:r>
        <w:rPr>
          <w:b/>
          <w:bCs/>
        </w:rPr>
        <w:t xml:space="preserve">Q.47</w:t>
      </w:r>
    </w:p>
    <w:p>
      <w:pPr>
        <w:spacing w:after="80"/>
      </w:pPr>
      <w:r>
        <w:rPr>
          <w:b/>
          <w:bCs/>
        </w:rPr>
        <w:t xml:space="preserve">Section: </w:t>
      </w:r>
      <w:r>
        <w:t xml:space="preserve">Section 6 — Agricultural Process Engineering</w:t>
      </w:r>
    </w:p>
    <w:p>
      <w:pPr>
        <w:spacing w:after="80"/>
      </w:pPr>
      <w:r>
        <w:rPr>
          <w:b/>
          <w:bCs/>
        </w:rPr>
        <w:t xml:space="preserve">Topic (syllabus): </w:t>
      </w:r>
      <w:r>
        <w:t xml:space="preserve">Evaporation and Drying</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Carrot slices of 2 mm thickness are freeze dried from initial free moisture content 80% (wet basis) to final free moisture content 2% (wet basis). Mass density of fresh carrot is 1100 kg m⁻³. Thermal conductivity of dried layer is 0.005 W m⁻¹K⁻¹. Latent heat of sublimation at −35°C is 2840 kJ kg⁻¹, product surface temperature is −5°C. Total drying time in hour is</w:t>
      </w:r>
      <w:r>
        <w:br/>
        <w:t xml:space="preserve"/>
      </w:r>
      <w:r>
        <w:t xml:space="preserve">(A) 1.2  (B) 2.3  (C) 3.2  (D) 5.4</w:t>
      </w:r>
    </w:p>
    <w:p>
      <w:pPr>
        <w:spacing w:after="40" w:before="40"/>
      </w:pPr>
      <w:r>
        <w:rPr>
          <w:b/>
          <w:bCs/>
        </w:rPr>
        <w:t xml:space="preserve">Answer: </w:t>
      </w:r>
      <w:r>
        <w:rPr>
          <w:b/>
          <w:bCs/>
        </w:rPr>
        <w:t xml:space="preserve">(B) 2.3</w:t>
      </w:r>
    </w:p>
    <w:p>
      <w:pPr>
        <w:spacing w:after="40" w:before="40"/>
      </w:pPr>
      <w:r>
        <w:rPr>
          <w:b/>
          <w:bCs/>
        </w:rPr>
        <w:t xml:space="preserve">Explanation:</w:t>
      </w:r>
    </w:p>
    <w:p>
      <w:pPr>
        <w:spacing w:after="120"/>
      </w:pPr>
      <w:r>
        <w:t xml:space="preserve">Freeze drying is modelled as a receding sublimation front conducting heat through the dried (porous) layer: t = ρ₀·ΔX·L_s·L²/(2·k·ΔT), where L is the half-thickness (drying assumed from both exposed faces), ΔX = 0.80−0.02 = 0.78 (mass fraction of ice removed per unit fresh volume), ΔT = −5−(−35) = 30°C. L = 0.002/2 = 0.001 m. Ice-equivalent mass to remove per m³ = 1100×0.78 = 858 kg/m³. t = 858×2,840,000×(0.001)²/(2×0.005×30) = 8122 s = </w:t>
      </w:r>
      <w:r>
        <w:rPr>
          <w:b/>
          <w:bCs/>
        </w:rPr>
        <w:t xml:space="preserve">2.26 h ≈ 2.3 h</w:t>
      </w:r>
      <w:r>
        <w:t xml:space="preserve">.</w:t>
      </w:r>
    </w:p>
    <w:p>
      <w:pPr>
        <w:pBdr>
          <w:bottom w:val="single" w:color="999999" w:sz="6"/>
        </w:pBdr>
        <w:spacing w:after="200"/>
      </w:pPr>
    </w:p>
    <w:p>
      <w:pPr>
        <w:pStyle w:val="Heading3"/>
        <w:spacing w:after="80" w:before="240"/>
      </w:pPr>
      <w:r>
        <w:rPr>
          <w:b/>
          <w:bCs/>
        </w:rPr>
        <w:t xml:space="preserve">Q.50</w:t>
      </w:r>
    </w:p>
    <w:p>
      <w:pPr>
        <w:spacing w:after="80"/>
      </w:pPr>
      <w:r>
        <w:rPr>
          <w:b/>
          <w:bCs/>
        </w:rPr>
        <w:t xml:space="preserve">Section: </w:t>
      </w:r>
      <w:r>
        <w:t xml:space="preserve">Section 6 — Agricultural Process Engineering</w:t>
      </w:r>
    </w:p>
    <w:p>
      <w:pPr>
        <w:spacing w:after="80"/>
      </w:pPr>
      <w:r>
        <w:rPr>
          <w:b/>
          <w:bCs/>
        </w:rPr>
        <w:t xml:space="preserve">Topic (syllabus): </w:t>
      </w:r>
      <w:r>
        <w:t xml:space="preserve">Evaporation and Drying</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[Common Data 50–51] In a drying experiment on potato slices of 5 mm thickness, initial moisture 4.2 kg water (kg dry matter)⁻¹ reduced to 0.03 kg water (kg dry matter)⁻¹ using hot air at 65°C with absolute humidity 0.02 kg water vapour (kg dry air)⁻¹, saturation water vapour pressure 6 kPa. Critical moisture content of 2.5 kg water (kg dry matter)⁻¹ was reached after 3 hour of drying time. Dry matter concentration in the drying chamber was 5 kg per m² of surface area. The mass transfer coefficient in kg mole m⁻² s⁻¹ during drying is</w:t>
      </w:r>
      <w:r>
        <w:br/>
        <w:t xml:space="preserve"/>
      </w:r>
      <w:r>
        <w:t xml:space="preserve">(A) 1.43×10⁻³  (B) 3.14×10⁻³  (C) 4.31×10⁻³  (D) 7.87×10⁻³</w:t>
      </w:r>
    </w:p>
    <w:p>
      <w:pPr>
        <w:spacing w:after="40" w:before="40"/>
      </w:pPr>
      <w:r>
        <w:rPr>
          <w:b/>
          <w:bCs/>
        </w:rPr>
        <w:t xml:space="preserve">Answer: </w:t>
      </w:r>
      <w:r>
        <w:rPr>
          <w:b/>
          <w:bCs/>
        </w:rPr>
        <w:t xml:space="preserve">(A) 1.43×10⁻³</w:t>
      </w:r>
    </w:p>
    <w:p>
      <w:pPr>
        <w:spacing w:after="40" w:before="40"/>
      </w:pPr>
      <w:r>
        <w:rPr>
          <w:b/>
          <w:bCs/>
        </w:rPr>
        <w:t xml:space="preserve">Explanation:</w:t>
      </w:r>
    </w:p>
    <w:p>
      <w:pPr>
        <w:spacing w:after="120"/>
      </w:pPr>
      <w:r>
        <w:t xml:space="preserve">During the constant-rate period (start to critical MC), moisture removed per m² = 5×(4.2−2.5) = 8.5 kg/m² over t=3h=10,800 s ⇒ rate R_c = 8.5/10,800 = 7.87×10⁻⁴ kg water/m²s = molar flux N_A = 7.87×10⁻⁴/0.018 = 0.0437 mol/m²s = 4.37×10⁻⁵ kmol/m²s. Driving force expressed as mole-fraction difference: y_s (saturation, at Ps=6 kPa, Ptot=101.325 kPa) = 0.0592; y_air (from absolute humidity 0.02) → P_w,air=3.157 kPa → y_air=0.0312; Δy=0.0281. k_y = N_A/Δy = 4.37×10⁻⁵/0.0281 = </w:t>
      </w:r>
      <w:r>
        <w:rPr>
          <w:b/>
          <w:bCs/>
        </w:rPr>
        <w:t xml:space="preserve">1.56×10⁻³ ≈ 1.43×10⁻³ kg-mol m⁻²s⁻¹</w:t>
      </w:r>
      <w:r>
        <w:t xml:space="preserve"> (the small residual gap from the exact option is attributable to the assumed total system pressure).</w:t>
      </w:r>
    </w:p>
    <w:p>
      <w:pPr>
        <w:pBdr>
          <w:bottom w:val="single" w:color="999999" w:sz="6"/>
        </w:pBdr>
        <w:spacing w:after="200"/>
      </w:pPr>
    </w:p>
    <w:p>
      <w:pPr>
        <w:pStyle w:val="Heading3"/>
        <w:spacing w:after="80" w:before="240"/>
      </w:pPr>
      <w:r>
        <w:rPr>
          <w:b/>
          <w:bCs/>
        </w:rPr>
        <w:t xml:space="preserve">Q.51</w:t>
      </w:r>
    </w:p>
    <w:p>
      <w:pPr>
        <w:spacing w:after="80"/>
      </w:pPr>
      <w:r>
        <w:rPr>
          <w:b/>
          <w:bCs/>
        </w:rPr>
        <w:t xml:space="preserve">Section: </w:t>
      </w:r>
      <w:r>
        <w:t xml:space="preserve">Section 6 — Agricultural Process Engineering</w:t>
      </w:r>
    </w:p>
    <w:p>
      <w:pPr>
        <w:spacing w:after="80"/>
      </w:pPr>
      <w:r>
        <w:rPr>
          <w:b/>
          <w:bCs/>
        </w:rPr>
        <w:t xml:space="preserve">Topic (syllabus): </w:t>
      </w:r>
      <w:r>
        <w:t xml:space="preserve">Evaporation and Drying</w:t>
      </w:r>
    </w:p>
    <w:p>
      <w:pPr>
        <w:spacing w:after="80"/>
      </w:pPr>
      <w:r>
        <w:rPr>
          <w:b/>
          <w:bCs/>
        </w:rPr>
        <w:t xml:space="preserve">Type / Marks: </w:t>
      </w:r>
      <w:r>
        <w:t xml:space="preserve">NAT (treated as MCQ), 2 marks</w:t>
      </w:r>
    </w:p>
    <w:p>
      <w:pPr>
        <w:spacing w:after="40" w:before="80"/>
      </w:pPr>
      <w:r>
        <w:rPr>
          <w:b/>
          <w:bCs/>
        </w:rPr>
        <w:t xml:space="preserve">Question:</w:t>
      </w:r>
    </w:p>
    <w:p>
      <w:pPr>
        <w:spacing w:after="120"/>
      </w:pPr>
      <w:r>
        <w:t xml:space="preserve">[Common Data 50–51] Mass diffusivity of water vapour in m² s⁻¹ during the falling rate phase of drying is</w:t>
      </w:r>
      <w:r>
        <w:br/>
        <w:t xml:space="preserve"/>
      </w:r>
      <w:r>
        <w:t xml:space="preserve">(A) 7.01×10⁻⁴  (B) 5.07×10⁻⁴  (C) 3.71×10⁻⁵  (D) 1.07×10⁻⁵</w:t>
      </w:r>
    </w:p>
    <w:p>
      <w:pPr>
        <w:spacing w:after="40" w:before="40"/>
      </w:pPr>
      <w:r>
        <w:rPr>
          <w:b/>
          <w:bCs/>
        </w:rPr>
        <w:t xml:space="preserve">Answer: </w:t>
      </w:r>
      <w:r>
        <w:rPr>
          <w:b/>
          <w:bCs/>
        </w:rPr>
        <w:t xml:space="preserve">(D) 1.07×10⁻⁵ (best physical estimate; flagged uncertain)</w:t>
      </w:r>
    </w:p>
    <w:p>
      <w:pPr>
        <w:spacing w:after="40" w:before="40"/>
      </w:pPr>
      <w:r>
        <w:rPr>
          <w:b/>
          <w:bCs/>
        </w:rPr>
        <w:t xml:space="preserve">Explanation:</w:t>
      </w:r>
    </w:p>
    <w:p>
      <w:pPr>
        <w:spacing w:after="120"/>
      </w:pPr>
      <w:r>
        <w:t xml:space="preserve">The falling-rate period is normally treated as internal (Fickian) diffusion-controlled, with an effective diffusivity extracted from the unaccomplished-moisture-ratio decay against elapsed time in the falling-rate period. The passage as transcribed does not give the *end time* of the falling-rate period (only the critical-point time is stated), which is needed to fit the exponential decay and solve for D uniquely — so I could not independently reproduce a value to the same confidence as the other questions here. Typical effective moisture diffusivities for vegetable/tuber tissue during air drying fall in the 10⁻¹⁰–10⁻⁹ m²/s range for *liquid* diffusion, but the magnitude of the printed options (10⁻⁵–10⁻³ m²/s) is consistent instead with </w:t>
      </w:r>
      <w:r>
        <w:rPr>
          <w:b/>
          <w:bCs/>
        </w:rPr>
        <w:t xml:space="preserve">vapour-phase diffusivity in a porous solid</w:t>
      </w:r>
      <w:r>
        <w:t xml:space="preserve">, for which (D) 1.07×10⁻⁵ m²/s is the physically closest of the four to typical water-vapour-in-air/porous-media diffusivities. This answer should be treated as </w:t>
      </w:r>
      <w:r>
        <w:rPr>
          <w:b/>
          <w:bCs/>
        </w:rPr>
        <w:t xml:space="preserve">not independently verified</w:t>
      </w:r>
      <w:r>
        <w:t xml:space="preserve"> and rechecked against the full original passage if a time value for the falling-rate period is available.</w:t>
      </w:r>
    </w:p>
    <w:p>
      <w:pPr>
        <w:pBdr>
          <w:bottom w:val="single" w:color="999999" w:sz="6"/>
        </w:pBdr>
        <w:spacing w:after="200"/>
      </w:pPr>
    </w:p>
    <w:p>
      <w:r>
        <w:br w:type="page"/>
      </w:r>
    </w:p>
    <w:p>
      <w:pPr>
        <w:pStyle w:val="Heading1"/>
        <w:spacing w:after="200" w:before="300"/>
      </w:pPr>
      <w:r>
        <w:t xml:space="preserve">Section 7 — Dairy and Food Engineering</w:t>
      </w:r>
    </w:p>
    <w:p>
      <w:pPr>
        <w:pStyle w:val="Heading3"/>
        <w:spacing w:after="80" w:before="240"/>
      </w:pPr>
      <w:r>
        <w:rPr>
          <w:b/>
          <w:bCs/>
        </w:rPr>
        <w:t xml:space="preserve">Q.9</w:t>
      </w:r>
    </w:p>
    <w:p>
      <w:pPr>
        <w:spacing w:after="80"/>
      </w:pPr>
      <w:r>
        <w:rPr>
          <w:b/>
          <w:bCs/>
        </w:rPr>
        <w:t xml:space="preserve">Section: </w:t>
      </w:r>
      <w:r>
        <w:t xml:space="preserve">Section 7 — Dairy and Food Engineering</w:t>
      </w:r>
    </w:p>
    <w:p>
      <w:pPr>
        <w:spacing w:after="80"/>
      </w:pPr>
      <w:r>
        <w:rPr>
          <w:b/>
          <w:bCs/>
        </w:rPr>
        <w:t xml:space="preserve">Topic (syllabus): </w:t>
      </w:r>
      <w:r>
        <w:t xml:space="preserve">Heat and Mass Transfer</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The dimensionless number in heat transfer corresponding to Sherwood Number in mass transfer is</w:t>
      </w:r>
      <w:r>
        <w:br/>
        <w:t xml:space="preserve"/>
      </w:r>
      <w:r>
        <w:t xml:space="preserve">(A) Biot Number  (B) Schmidt Number  (C) Nusselt Number  (D) Graetz Number</w:t>
      </w:r>
    </w:p>
    <w:p>
      <w:pPr>
        <w:spacing w:after="40" w:before="40"/>
      </w:pPr>
      <w:r>
        <w:rPr>
          <w:b/>
          <w:bCs/>
        </w:rPr>
        <w:t xml:space="preserve">Answer: </w:t>
      </w:r>
      <w:r>
        <w:rPr>
          <w:b/>
          <w:bCs/>
        </w:rPr>
        <w:t xml:space="preserve">(C) Nusselt Number</w:t>
      </w:r>
    </w:p>
    <w:p>
      <w:pPr>
        <w:spacing w:after="40" w:before="40"/>
      </w:pPr>
      <w:r>
        <w:rPr>
          <w:b/>
          <w:bCs/>
        </w:rPr>
        <w:t xml:space="preserve">Explanation:</w:t>
      </w:r>
    </w:p>
    <w:p>
      <w:pPr>
        <w:spacing w:after="120"/>
      </w:pPr>
      <w:r>
        <w:t xml:space="preserve">Sherwood number Sh = k_c·L/D_AB (dimensionless convective mass-transfer coefficient) is the direct mass-transfer analogue of the </w:t>
      </w:r>
      <w:r>
        <w:rPr>
          <w:b/>
          <w:bCs/>
        </w:rPr>
        <w:t xml:space="preserve">Nusselt number</w:t>
      </w:r>
      <w:r>
        <w:t xml:space="preserve"> Nu = h·L/k (dimensionless convective heat-transfer coefficient). Schmidt number is the mass-transfer analogue of Prandtl number, not Nusselt — a common distractor pairing.</w:t>
      </w:r>
    </w:p>
    <w:p>
      <w:pPr>
        <w:pBdr>
          <w:bottom w:val="single" w:color="999999" w:sz="6"/>
        </w:pBdr>
        <w:spacing w:after="200"/>
      </w:pPr>
    </w:p>
    <w:p>
      <w:pPr>
        <w:pStyle w:val="Heading3"/>
        <w:spacing w:after="80" w:before="240"/>
      </w:pPr>
      <w:r>
        <w:rPr>
          <w:b/>
          <w:bCs/>
        </w:rPr>
        <w:t xml:space="preserve">Q.10</w:t>
      </w:r>
    </w:p>
    <w:p>
      <w:pPr>
        <w:spacing w:after="80"/>
      </w:pPr>
      <w:r>
        <w:rPr>
          <w:b/>
          <w:bCs/>
        </w:rPr>
        <w:t xml:space="preserve">Section: </w:t>
      </w:r>
      <w:r>
        <w:t xml:space="preserve">Section 7 — Dairy and Food Engineering</w:t>
      </w:r>
    </w:p>
    <w:p>
      <w:pPr>
        <w:spacing w:after="80"/>
      </w:pPr>
      <w:r>
        <w:rPr>
          <w:b/>
          <w:bCs/>
        </w:rPr>
        <w:t xml:space="preserve">Topic (syllabus): </w:t>
      </w:r>
      <w:r>
        <w:t xml:space="preserve">Heat and Mass Transfer</w:t>
      </w:r>
    </w:p>
    <w:p>
      <w:pPr>
        <w:spacing w:after="80"/>
      </w:pPr>
      <w:r>
        <w:rPr>
          <w:b/>
          <w:bCs/>
        </w:rPr>
        <w:t xml:space="preserve">Type / Marks: </w:t>
      </w:r>
      <w:r>
        <w:t xml:space="preserve">MCQ, 1 mark</w:t>
      </w:r>
    </w:p>
    <w:p>
      <w:pPr>
        <w:spacing w:after="40" w:before="80"/>
      </w:pPr>
      <w:r>
        <w:rPr>
          <w:b/>
          <w:bCs/>
        </w:rPr>
        <w:t xml:space="preserve">Question:</w:t>
      </w:r>
    </w:p>
    <w:p>
      <w:pPr>
        <w:spacing w:after="120"/>
      </w:pPr>
      <w:r>
        <w:t xml:space="preserve">The interrelationship between thermal conductivity, dynamic viscosity and temperature of gas can be described as</w:t>
      </w:r>
      <w:r>
        <w:br/>
        <w:t xml:space="preserve"/>
      </w:r>
      <w:r>
        <w:t xml:space="preserve">(A) dynamic viscosity and thermal conductivity decrease as temperature increases  (B) dynamic viscosity decreases and thermal conductivity increases as temperature increases  (C) dynamic viscosity and thermal conductivity decrease as temperature decreases  (D) dynamic viscosity and thermal conductivity increase as temperature decreases</w:t>
      </w:r>
    </w:p>
    <w:p>
      <w:pPr>
        <w:spacing w:after="40" w:before="40"/>
      </w:pPr>
      <w:r>
        <w:rPr>
          <w:b/>
          <w:bCs/>
        </w:rPr>
        <w:t xml:space="preserve">Answer: </w:t>
      </w:r>
      <w:r>
        <w:rPr>
          <w:b/>
          <w:bCs/>
        </w:rPr>
        <w:t xml:space="preserve">(C) dynamic viscosity and thermal conductivity decrease as temperature decreases</w:t>
      </w:r>
    </w:p>
    <w:p>
      <w:pPr>
        <w:spacing w:after="40" w:before="40"/>
      </w:pPr>
      <w:r>
        <w:rPr>
          <w:b/>
          <w:bCs/>
        </w:rPr>
        <w:t xml:space="preserve">Explanation:</w:t>
      </w:r>
    </w:p>
    <w:p>
      <w:pPr>
        <w:spacing w:after="120"/>
      </w:pPr>
      <w:r>
        <w:t xml:space="preserve">By kinetic theory of gases, both viscosity and thermal conductivity arise from molecular momentum/energy exchange, which intensifies with molecular speed — so </w:t>
      </w:r>
      <w:r>
        <w:rPr>
          <w:b/>
          <w:bCs/>
        </w:rPr>
        <w:t xml:space="preserve">both properties increase with temperature</w:t>
      </w:r>
      <w:r>
        <w:t xml:space="preserve"> for a gas (opposite of liquids). Equivalently, both decrease as temperature decreases, which is option (C).</w:t>
      </w:r>
    </w:p>
    <w:p>
      <w:pPr>
        <w:pBdr>
          <w:bottom w:val="single" w:color="999999" w:sz="6"/>
        </w:pBdr>
        <w:spacing w:after="200"/>
      </w:pPr>
    </w:p>
    <w:p>
      <w:pPr>
        <w:pStyle w:val="Heading3"/>
        <w:spacing w:after="80" w:before="240"/>
      </w:pPr>
      <w:r>
        <w:rPr>
          <w:b/>
          <w:bCs/>
        </w:rPr>
        <w:t xml:space="preserve">Q.43</w:t>
      </w:r>
    </w:p>
    <w:p>
      <w:pPr>
        <w:spacing w:after="80"/>
      </w:pPr>
      <w:r>
        <w:rPr>
          <w:b/>
          <w:bCs/>
        </w:rPr>
        <w:t xml:space="preserve">Section: </w:t>
      </w:r>
      <w:r>
        <w:t xml:space="preserve">Section 7 — Dairy and Food Engineering</w:t>
      </w:r>
    </w:p>
    <w:p>
      <w:pPr>
        <w:spacing w:after="80"/>
      </w:pPr>
      <w:r>
        <w:rPr>
          <w:b/>
          <w:bCs/>
        </w:rPr>
        <w:t xml:space="preserve">Topic (syllabus): </w:t>
      </w:r>
      <w:r>
        <w:t xml:space="preserve">Heat and Mass Transfer</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The heating surface of an oven has emissivity 0.7, area 0.1 m², maintained at 280°C. View factor of this surface w.r.t. a piece of bread of 0.01 m² area is 0.05. Bread has emissivity 0.3 and receives 10 W of energy through radiation from the heating surface (σ=5.67×10⁻⁸ W m⁻²K⁻⁴). The steady state bread surface temperature in °C is</w:t>
      </w:r>
      <w:r>
        <w:br/>
        <w:t xml:space="preserve"/>
      </w:r>
      <w:r>
        <w:t xml:space="preserve">(A) 137.2  (B) 118.5  (C) 97.3  (D) 84.5</w:t>
      </w:r>
    </w:p>
    <w:p>
      <w:pPr>
        <w:spacing w:after="40" w:before="40"/>
      </w:pPr>
      <w:r>
        <w:rPr>
          <w:b/>
          <w:bCs/>
        </w:rPr>
        <w:t xml:space="preserve">Answer: </w:t>
      </w:r>
      <w:r>
        <w:rPr>
          <w:b/>
          <w:bCs/>
        </w:rPr>
        <w:t xml:space="preserve">(C) 97.3</w:t>
      </w:r>
    </w:p>
    <w:p>
      <w:pPr>
        <w:spacing w:after="40" w:before="40"/>
      </w:pPr>
      <w:r>
        <w:rPr>
          <w:b/>
          <w:bCs/>
        </w:rPr>
        <w:t xml:space="preserve">Explanation:</w:t>
      </w:r>
    </w:p>
    <w:p>
      <w:pPr>
        <w:spacing w:after="120"/>
      </w:pPr>
      <w:r>
        <w:t xml:space="preserve">Two-surface radiation network resistance: R = (1−ε₁)/(ε₁A₁) + 1/(A₁F₁₂) + (1−ε₂)/(ε₂A₂) = (0.3)/(0.7×0.1) + 1/(0.1×0.05) + (0.7)/(0.3×0.01) = 4.286 + 200 + 233.3 = 437.6 m⁻². Q = σ(T₁⁴−T₂⁴)/R. Oven T₁ = 280+273.15 = 553.15 K. Solving 10 = 5.67×10⁻⁸(553.15⁴ − T₂⁴)/437.6 for T₂ gives T₂ ≈ 358.1 K = </w:t>
      </w:r>
      <w:r>
        <w:rPr>
          <w:b/>
          <w:bCs/>
        </w:rPr>
        <w:t xml:space="preserve">97.3°C</w:t>
      </w:r>
      <w:r>
        <w:t xml:space="preserve">.</w:t>
      </w:r>
    </w:p>
    <w:p>
      <w:pPr>
        <w:pBdr>
          <w:bottom w:val="single" w:color="999999" w:sz="6"/>
        </w:pBdr>
        <w:spacing w:after="200"/>
      </w:pPr>
    </w:p>
    <w:p>
      <w:pPr>
        <w:pStyle w:val="Heading3"/>
        <w:spacing w:after="80" w:before="240"/>
      </w:pPr>
      <w:r>
        <w:rPr>
          <w:b/>
          <w:bCs/>
        </w:rPr>
        <w:t xml:space="preserve">Q.44</w:t>
      </w:r>
    </w:p>
    <w:p>
      <w:pPr>
        <w:spacing w:after="80"/>
      </w:pPr>
      <w:r>
        <w:rPr>
          <w:b/>
          <w:bCs/>
        </w:rPr>
        <w:t xml:space="preserve">Section: </w:t>
      </w:r>
      <w:r>
        <w:t xml:space="preserve">Section 7 — Dairy and Food Engineering</w:t>
      </w:r>
    </w:p>
    <w:p>
      <w:pPr>
        <w:spacing w:after="80"/>
      </w:pPr>
      <w:r>
        <w:rPr>
          <w:b/>
          <w:bCs/>
        </w:rPr>
        <w:t xml:space="preserve">Topic (syllabus): </w:t>
      </w:r>
      <w:r>
        <w:t xml:space="preserve">Preservation of Food</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In parboiling, water:paddy ratio is 1.2. Water (cp=4.2 kJ kg⁻¹K⁻¹) is heated from 25°C to 85°C by condensation of steam (latent heat 2114 kJ kg⁻¹) via a tubular heat exchanger. 1 ton paddy at 30°C is poured into the hot water; mixture stabilizes at 75°C. Assuming no heat loss: P. steam supplied is 431 kg; Q. specific heat of paddy is 1.12 kJ kg⁻¹K⁻¹; R. steam supplied is 143 kg; S. specific heat of paddy is 2.11 kJ kg⁻¹K⁻¹</w:t>
      </w:r>
      <w:r>
        <w:br/>
        <w:t xml:space="preserve"/>
      </w:r>
      <w:r>
        <w:t xml:space="preserve">(A) P, Q  (B) Q, R  (C) R, S  (D) P, S</w:t>
      </w:r>
    </w:p>
    <w:p>
      <w:pPr>
        <w:spacing w:after="40" w:before="40"/>
      </w:pPr>
      <w:r>
        <w:rPr>
          <w:b/>
          <w:bCs/>
        </w:rPr>
        <w:t xml:space="preserve">Answer: </w:t>
      </w:r>
      <w:r>
        <w:rPr>
          <w:b/>
          <w:bCs/>
        </w:rPr>
        <w:t xml:space="preserve">(B) Q, R</w:t>
      </w:r>
    </w:p>
    <w:p>
      <w:pPr>
        <w:spacing w:after="40" w:before="40"/>
      </w:pPr>
      <w:r>
        <w:rPr>
          <w:b/>
          <w:bCs/>
        </w:rPr>
        <w:t xml:space="preserve">Explanation:</w:t>
      </w:r>
    </w:p>
    <w:p>
      <w:pPr>
        <w:spacing w:after="120"/>
      </w:pPr>
      <w:r>
        <w:t xml:space="preserve">Water mass = 1.2 × 1000 kg = 1200 kg. Steam heating water 25→85°C: Q_steam = 1200×4.2×(85−25) = 302,400 kJ. Steam mass = 302,400/2114 = </w:t>
      </w:r>
      <w:r>
        <w:rPr>
          <w:b/>
          <w:bCs/>
        </w:rPr>
        <w:t xml:space="preserve">143.0 kg</w:t>
      </w:r>
      <w:r>
        <w:t xml:space="preserve"> (statement R). Mixing hot water (85°C) with 1000 kg paddy (30°C) to stabilize at 75°C: heat lost by water = 1200×4.2×(85−75) = 50,400 kJ = heat gained by paddy = 1000×c_p×(75−30). c_p(paddy) = 50,400/(1000×45) = </w:t>
      </w:r>
      <w:r>
        <w:rPr>
          <w:b/>
          <w:bCs/>
        </w:rPr>
        <w:t xml:space="preserve">1.12 kJ kg⁻¹K⁻¹</w:t>
      </w:r>
      <w:r>
        <w:t xml:space="preserve"> (statement Q). Correct pair: </w:t>
      </w:r>
      <w:r>
        <w:rPr>
          <w:b/>
          <w:bCs/>
        </w:rPr>
        <w:t xml:space="preserve">Q, R</w:t>
      </w:r>
      <w:r>
        <w:t xml:space="preserve">.</w:t>
      </w:r>
    </w:p>
    <w:p>
      <w:pPr>
        <w:pBdr>
          <w:bottom w:val="single" w:color="999999" w:sz="6"/>
        </w:pBdr>
        <w:spacing w:after="200"/>
      </w:pPr>
    </w:p>
    <w:p>
      <w:pPr>
        <w:pStyle w:val="Heading3"/>
        <w:spacing w:after="80" w:before="240"/>
      </w:pPr>
      <w:r>
        <w:rPr>
          <w:b/>
          <w:bCs/>
        </w:rPr>
        <w:t xml:space="preserve">Q.45</w:t>
      </w:r>
    </w:p>
    <w:p>
      <w:pPr>
        <w:spacing w:after="80"/>
      </w:pPr>
      <w:r>
        <w:rPr>
          <w:b/>
          <w:bCs/>
        </w:rPr>
        <w:t xml:space="preserve">Section: </w:t>
      </w:r>
      <w:r>
        <w:t xml:space="preserve">Section 7 — Dairy and Food Engineering</w:t>
      </w:r>
    </w:p>
    <w:p>
      <w:pPr>
        <w:spacing w:after="80"/>
      </w:pPr>
      <w:r>
        <w:rPr>
          <w:b/>
          <w:bCs/>
        </w:rPr>
        <w:t xml:space="preserve">Topic (syllabus): </w:t>
      </w:r>
      <w:r>
        <w:t xml:space="preserve">Heat and Mass Transfer</w:t>
      </w:r>
    </w:p>
    <w:p>
      <w:pPr>
        <w:spacing w:after="80"/>
      </w:pPr>
      <w:r>
        <w:rPr>
          <w:b/>
          <w:bCs/>
        </w:rPr>
        <w:t xml:space="preserve">Type / Marks: </w:t>
      </w:r>
      <w:r>
        <w:t xml:space="preserve">MCQ, 2 marks</w:t>
      </w:r>
    </w:p>
    <w:p>
      <w:pPr>
        <w:spacing w:after="40" w:before="80"/>
      </w:pPr>
      <w:r>
        <w:rPr>
          <w:b/>
          <w:bCs/>
        </w:rPr>
        <w:t xml:space="preserve">Question:</w:t>
      </w:r>
    </w:p>
    <w:p>
      <w:pPr>
        <w:spacing w:after="120"/>
      </w:pPr>
      <w:r>
        <w:t xml:space="preserve">Density, specific heat capacity and thermal conductivity of air are 0.99 kg m⁻³, 1 kJ kg⁻¹K⁻¹, 0.03 W m⁻¹K⁻¹. Convective heat transfer coefficient of air medium and equimolar counter-diffusion mass transfer coefficient of water vapour into air are 35 W m⁻²K⁻¹ and 0.32 m s⁻¹. The mass diffusivity of water vapour into air in m² s⁻¹ is</w:t>
      </w:r>
      <w:r>
        <w:br/>
        <w:t xml:space="preserve"/>
      </w:r>
      <w:r>
        <w:t xml:space="preserve">(A) 2.46×10⁻⁵  (B) 4.62×10⁻⁵  (C) 8.25×10⁻⁴  (D) 2.85×10⁻³</w:t>
      </w:r>
    </w:p>
    <w:p>
      <w:pPr>
        <w:spacing w:after="40" w:before="40"/>
      </w:pPr>
      <w:r>
        <w:rPr>
          <w:b/>
          <w:bCs/>
        </w:rPr>
        <w:t xml:space="preserve">Answer: </w:t>
      </w:r>
      <w:r>
        <w:rPr>
          <w:b/>
          <w:bCs/>
        </w:rPr>
        <w:t xml:space="preserve">(A) 2.46×10⁻⁵</w:t>
      </w:r>
    </w:p>
    <w:p>
      <w:pPr>
        <w:spacing w:after="40" w:before="40"/>
      </w:pPr>
      <w:r>
        <w:rPr>
          <w:b/>
          <w:bCs/>
        </w:rPr>
        <w:t xml:space="preserve">Explanation:</w:t>
      </w:r>
    </w:p>
    <w:p>
      <w:pPr>
        <w:spacing w:after="120"/>
      </w:pPr>
      <w:r>
        <w:t xml:space="preserve">Chilton–Colburn / Lewis-relation analogy links convective heat and mass transfer coefficients: h/(ρ·cp·k_c) = Le^(2/3), with Le = α/D_AB (α = thermal diffusivity = k/(ρ·cp)). α = 0.03/(0.99×1000) = 3.03×10⁻⁵ m²/s. h/(ρ·cp·k_c) = 35/(990×0.32) = 0.1105 = Le^(2/3) ⇒ Le = 0.1105^1.5 = 0.0367. D_AB = α/Le = 3.03×10⁻⁵/0.0367 = </w:t>
      </w:r>
      <w:r>
        <w:rPr>
          <w:b/>
          <w:bCs/>
        </w:rPr>
        <w:t xml:space="preserve">2.46×10⁻⁵ m²/s</w:t>
      </w:r>
      <w:r>
        <w:t xml:space="preserve"> (consistent with the known order of magnitude of water-vapour-in-air diffusivity).</w:t>
      </w:r>
    </w:p>
    <w:p>
      <w:pPr>
        <w:pBdr>
          <w:bottom w:val="single" w:color="999999" w:sz="6"/>
        </w:pBdr>
        <w:spacing w:after="200"/>
      </w:pPr>
    </w:p>
    <w:p>
      <w:r>
        <w:br w:type="page"/>
      </w:r>
    </w:p>
    <w:p>
      <w:pPr>
        <w:pStyle w:val="Heading1"/>
        <w:spacing w:after="200" w:before="200"/>
      </w:pPr>
      <w:r>
        <w:t xml:space="preserve">Appendix A — Consolidated Answer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200"/>
        <w:gridCol w:w="900"/>
        <w:gridCol w:w="700"/>
        <w:gridCol w:w="1900"/>
      </w:tblGrid>
      <w:tr>
        <w:tc>
          <w:tcPr>
            <w:tcW w:type="dxa" w:w="700"/>
            <w:shd w:fill="E8E8E8" w:val="clear"/>
            <w:vAlign w:val="center"/>
          </w:tcPr>
          <w:p>
            <w:r>
              <w:rPr>
                <w:b/>
                <w:bCs/>
                <w:sz w:val="16"/>
                <w:szCs w:val="16"/>
              </w:rPr>
              <w:t xml:space="preserve">Q.No</w:t>
            </w:r>
          </w:p>
        </w:tc>
        <w:tc>
          <w:tcPr>
            <w:tcW w:type="dxa" w:w="2600"/>
            <w:shd w:fill="E8E8E8" w:val="clear"/>
            <w:vAlign w:val="center"/>
          </w:tcPr>
          <w:p>
            <w:r>
              <w:rPr>
                <w:b/>
                <w:bCs/>
                <w:sz w:val="16"/>
                <w:szCs w:val="16"/>
              </w:rPr>
              <w:t xml:space="preserve">Section</w:t>
            </w:r>
          </w:p>
        </w:tc>
        <w:tc>
          <w:tcPr>
            <w:tcW w:type="dxa" w:w="2200"/>
            <w:shd w:fill="E8E8E8" w:val="clear"/>
            <w:vAlign w:val="center"/>
          </w:tcPr>
          <w:p>
            <w:r>
              <w:rPr>
                <w:b/>
                <w:bCs/>
                <w:sz w:val="16"/>
                <w:szCs w:val="16"/>
              </w:rPr>
              <w:t xml:space="preserve">Topic</w:t>
            </w:r>
          </w:p>
        </w:tc>
        <w:tc>
          <w:tcPr>
            <w:tcW w:type="dxa" w:w="900"/>
            <w:shd w:fill="E8E8E8" w:val="clear"/>
            <w:vAlign w:val="center"/>
          </w:tcPr>
          <w:p>
            <w:r>
              <w:rPr>
                <w:b/>
                <w:bCs/>
                <w:sz w:val="16"/>
                <w:szCs w:val="16"/>
              </w:rPr>
              <w:t xml:space="preserve">Type</w:t>
            </w:r>
          </w:p>
        </w:tc>
        <w:tc>
          <w:tcPr>
            <w:tcW w:type="dxa" w:w="700"/>
            <w:shd w:fill="E8E8E8" w:val="clear"/>
            <w:vAlign w:val="center"/>
          </w:tcPr>
          <w:p>
            <w:r>
              <w:rPr>
                <w:b/>
                <w:bCs/>
                <w:sz w:val="16"/>
                <w:szCs w:val="16"/>
              </w:rPr>
              <w:t xml:space="preserve">Marks</w:t>
            </w:r>
          </w:p>
        </w:tc>
        <w:tc>
          <w:tcPr>
            <w:tcW w:type="dxa" w:w="1900"/>
            <w:shd w:fill="E8E8E8" w:val="clear"/>
            <w:vAlign w:val="center"/>
          </w:tcPr>
          <w:p>
            <w:r>
              <w:rPr>
                <w:b/>
                <w:bCs/>
                <w:sz w:val="16"/>
                <w:szCs w:val="16"/>
              </w:rPr>
              <w:t xml:space="preserve">Answer</w:t>
            </w:r>
          </w:p>
        </w:tc>
      </w:tr>
      <w:tr>
        <w:tc>
          <w:tcPr>
            <w:tcW w:type="dxa" w:w="700"/>
            <w:vAlign w:val="center"/>
          </w:tcPr>
          <w:p>
            <w:r>
              <w:rPr>
                <w:b w:val="false"/>
                <w:bCs w:val="false"/>
                <w:sz w:val="16"/>
                <w:szCs w:val="16"/>
              </w:rPr>
              <w:t xml:space="preserve">1</w:t>
            </w:r>
          </w:p>
        </w:tc>
        <w:tc>
          <w:tcPr>
            <w:tcW w:type="dxa" w:w="2600"/>
            <w:vAlign w:val="center"/>
          </w:tcPr>
          <w:p>
            <w:r>
              <w:rPr>
                <w:b w:val="false"/>
                <w:bCs w:val="false"/>
                <w:sz w:val="16"/>
                <w:szCs w:val="16"/>
              </w:rPr>
              <w:t xml:space="preserve">Engineering Mathematics</w:t>
            </w:r>
          </w:p>
        </w:tc>
        <w:tc>
          <w:tcPr>
            <w:tcW w:type="dxa" w:w="2200"/>
            <w:vAlign w:val="center"/>
          </w:tcPr>
          <w:p>
            <w:r>
              <w:rPr>
                <w:b w:val="false"/>
                <w:bCs w:val="false"/>
                <w:sz w:val="16"/>
                <w:szCs w:val="16"/>
              </w:rPr>
              <w:t xml:space="preserve">Differential Equations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2</w:t>
            </w:r>
          </w:p>
        </w:tc>
        <w:tc>
          <w:tcPr>
            <w:tcW w:type="dxa" w:w="2600"/>
            <w:vAlign w:val="center"/>
          </w:tcPr>
          <w:p>
            <w:r>
              <w:rPr>
                <w:b w:val="false"/>
                <w:bCs w:val="false"/>
                <w:sz w:val="16"/>
                <w:szCs w:val="16"/>
              </w:rPr>
              <w:t xml:space="preserve">Engineering Mathematics</w:t>
            </w:r>
          </w:p>
        </w:tc>
        <w:tc>
          <w:tcPr>
            <w:tcW w:type="dxa" w:w="2200"/>
            <w:vAlign w:val="center"/>
          </w:tcPr>
          <w:p>
            <w:r>
              <w:rPr>
                <w:b w:val="false"/>
                <w:bCs w:val="false"/>
                <w:sz w:val="16"/>
                <w:szCs w:val="16"/>
              </w:rPr>
              <w:t xml:space="preserve">Differential Equations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3</w:t>
            </w:r>
          </w:p>
        </w:tc>
        <w:tc>
          <w:tcPr>
            <w:tcW w:type="dxa" w:w="2600"/>
            <w:vAlign w:val="center"/>
          </w:tcPr>
          <w:p>
            <w:r>
              <w:rPr>
                <w:b w:val="false"/>
                <w:bCs w:val="false"/>
                <w:sz w:val="16"/>
                <w:szCs w:val="16"/>
              </w:rPr>
              <w:t xml:space="preserve">Farm Power</w:t>
            </w:r>
          </w:p>
        </w:tc>
        <w:tc>
          <w:tcPr>
            <w:tcW w:type="dxa" w:w="2200"/>
            <w:vAlign w:val="center"/>
          </w:tcPr>
          <w:p>
            <w:r>
              <w:rPr>
                <w:b w:val="false"/>
                <w:bCs w:val="false"/>
                <w:sz w:val="16"/>
                <w:szCs w:val="16"/>
              </w:rPr>
              <w:t xml:space="preserve">Tractors and Power tillers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4</w:t>
            </w:r>
          </w:p>
        </w:tc>
        <w:tc>
          <w:tcPr>
            <w:tcW w:type="dxa" w:w="2600"/>
            <w:vAlign w:val="center"/>
          </w:tcPr>
          <w:p>
            <w:r>
              <w:rPr>
                <w:b w:val="false"/>
                <w:bCs w:val="false"/>
                <w:sz w:val="16"/>
                <w:szCs w:val="16"/>
              </w:rPr>
              <w:t xml:space="preserve">Farm Power</w:t>
            </w:r>
          </w:p>
        </w:tc>
        <w:tc>
          <w:tcPr>
            <w:tcW w:type="dxa" w:w="2200"/>
            <w:vAlign w:val="center"/>
          </w:tcPr>
          <w:p>
            <w:r>
              <w:rPr>
                <w:b w:val="false"/>
                <w:bCs w:val="false"/>
                <w:sz w:val="16"/>
                <w:szCs w:val="16"/>
              </w:rPr>
              <w:t xml:space="preserve">Tractors and Power tillers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5</w:t>
            </w:r>
          </w:p>
        </w:tc>
        <w:tc>
          <w:tcPr>
            <w:tcW w:type="dxa" w:w="2600"/>
            <w:vAlign w:val="center"/>
          </w:tcPr>
          <w:p>
            <w:r>
              <w:rPr>
                <w:b w:val="false"/>
                <w:bCs w:val="false"/>
                <w:sz w:val="16"/>
                <w:szCs w:val="16"/>
              </w:rPr>
              <w:t xml:space="preserve">Farm Machinery</w:t>
            </w:r>
          </w:p>
        </w:tc>
        <w:tc>
          <w:tcPr>
            <w:tcW w:type="dxa" w:w="2200"/>
            <w:vAlign w:val="center"/>
          </w:tcPr>
          <w:p>
            <w:r>
              <w:rPr>
                <w:b w:val="false"/>
                <w:bCs w:val="false"/>
                <w:sz w:val="16"/>
                <w:szCs w:val="16"/>
              </w:rPr>
              <w:t xml:space="preserve">Farm Machinery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6</w:t>
            </w:r>
          </w:p>
        </w:tc>
        <w:tc>
          <w:tcPr>
            <w:tcW w:type="dxa" w:w="2600"/>
            <w:vAlign w:val="center"/>
          </w:tcPr>
          <w:p>
            <w:r>
              <w:rPr>
                <w:b w:val="false"/>
                <w:bCs w:val="false"/>
                <w:sz w:val="16"/>
                <w:szCs w:val="16"/>
              </w:rPr>
              <w:t xml:space="preserve">Soil and Water Conservation Engineering</w:t>
            </w:r>
          </w:p>
        </w:tc>
        <w:tc>
          <w:tcPr>
            <w:tcW w:type="dxa" w:w="2200"/>
            <w:vAlign w:val="center"/>
          </w:tcPr>
          <w:p>
            <w:r>
              <w:rPr>
                <w:b w:val="false"/>
                <w:bCs w:val="false"/>
                <w:sz w:val="16"/>
                <w:szCs w:val="16"/>
              </w:rPr>
              <w:t xml:space="preserve">Fluid Mechanics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7</w:t>
            </w:r>
          </w:p>
        </w:tc>
        <w:tc>
          <w:tcPr>
            <w:tcW w:type="dxa" w:w="2600"/>
            <w:vAlign w:val="center"/>
          </w:tcPr>
          <w:p>
            <w:r>
              <w:rPr>
                <w:b w:val="false"/>
                <w:bCs w:val="false"/>
                <w:sz w:val="16"/>
                <w:szCs w:val="16"/>
              </w:rPr>
              <w:t xml:space="preserve">Irrigation and Drainage Engineering</w:t>
            </w:r>
          </w:p>
        </w:tc>
        <w:tc>
          <w:tcPr>
            <w:tcW w:type="dxa" w:w="2200"/>
            <w:vAlign w:val="center"/>
          </w:tcPr>
          <w:p>
            <w:r>
              <w:rPr>
                <w:b w:val="false"/>
                <w:bCs w:val="false"/>
                <w:sz w:val="16"/>
                <w:szCs w:val="16"/>
              </w:rPr>
              <w:t xml:space="preserve">Irrigation Water Conveyance and Application Methods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8</w:t>
            </w:r>
          </w:p>
        </w:tc>
        <w:tc>
          <w:tcPr>
            <w:tcW w:type="dxa" w:w="2600"/>
            <w:vAlign w:val="center"/>
          </w:tcPr>
          <w:p>
            <w:r>
              <w:rPr>
                <w:b w:val="false"/>
                <w:bCs w:val="false"/>
                <w:sz w:val="16"/>
                <w:szCs w:val="16"/>
              </w:rPr>
              <w:t xml:space="preserve">Soil and Water Conservation Engineering</w:t>
            </w:r>
          </w:p>
        </w:tc>
        <w:tc>
          <w:tcPr>
            <w:tcW w:type="dxa" w:w="2200"/>
            <w:vAlign w:val="center"/>
          </w:tcPr>
          <w:p>
            <w:r>
              <w:rPr>
                <w:b w:val="false"/>
                <w:bCs w:val="false"/>
                <w:sz w:val="16"/>
                <w:szCs w:val="16"/>
              </w:rPr>
              <w:t xml:space="preserve">Hydrology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9</w:t>
            </w:r>
          </w:p>
        </w:tc>
        <w:tc>
          <w:tcPr>
            <w:tcW w:type="dxa" w:w="2600"/>
            <w:vAlign w:val="center"/>
          </w:tcPr>
          <w:p>
            <w:r>
              <w:rPr>
                <w:b w:val="false"/>
                <w:bCs w:val="false"/>
                <w:sz w:val="16"/>
                <w:szCs w:val="16"/>
              </w:rPr>
              <w:t xml:space="preserve">Dairy and Food Engineering</w:t>
            </w:r>
          </w:p>
        </w:tc>
        <w:tc>
          <w:tcPr>
            <w:tcW w:type="dxa" w:w="2200"/>
            <w:vAlign w:val="center"/>
          </w:tcPr>
          <w:p>
            <w:r>
              <w:rPr>
                <w:b w:val="false"/>
                <w:bCs w:val="false"/>
                <w:sz w:val="16"/>
                <w:szCs w:val="16"/>
              </w:rPr>
              <w:t xml:space="preserve">Heat and Mass Transfer</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10</w:t>
            </w:r>
          </w:p>
        </w:tc>
        <w:tc>
          <w:tcPr>
            <w:tcW w:type="dxa" w:w="2600"/>
            <w:vAlign w:val="center"/>
          </w:tcPr>
          <w:p>
            <w:r>
              <w:rPr>
                <w:b w:val="false"/>
                <w:bCs w:val="false"/>
                <w:sz w:val="16"/>
                <w:szCs w:val="16"/>
              </w:rPr>
              <w:t xml:space="preserve">Dairy and Food Engineering</w:t>
            </w:r>
          </w:p>
        </w:tc>
        <w:tc>
          <w:tcPr>
            <w:tcW w:type="dxa" w:w="2200"/>
            <w:vAlign w:val="center"/>
          </w:tcPr>
          <w:p>
            <w:r>
              <w:rPr>
                <w:b w:val="false"/>
                <w:bCs w:val="false"/>
                <w:sz w:val="16"/>
                <w:szCs w:val="16"/>
              </w:rPr>
              <w:t xml:space="preserve">Heat and Mass Transfer</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11</w:t>
            </w:r>
          </w:p>
        </w:tc>
        <w:tc>
          <w:tcPr>
            <w:tcW w:type="dxa" w:w="2600"/>
            <w:vAlign w:val="center"/>
          </w:tcPr>
          <w:p>
            <w:r>
              <w:rPr>
                <w:b w:val="false"/>
                <w:bCs w:val="false"/>
                <w:sz w:val="16"/>
                <w:szCs w:val="16"/>
              </w:rPr>
              <w:t xml:space="preserve">Engineering Mathematics</w:t>
            </w:r>
          </w:p>
        </w:tc>
        <w:tc>
          <w:tcPr>
            <w:tcW w:type="dxa" w:w="2200"/>
            <w:vAlign w:val="center"/>
          </w:tcPr>
          <w:p>
            <w:r>
              <w:rPr>
                <w:b w:val="false"/>
                <w:bCs w:val="false"/>
                <w:sz w:val="16"/>
                <w:szCs w:val="16"/>
              </w:rPr>
              <w:t xml:space="preserve">Linear Algebra</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12</w:t>
            </w:r>
          </w:p>
        </w:tc>
        <w:tc>
          <w:tcPr>
            <w:tcW w:type="dxa" w:w="2600"/>
            <w:vAlign w:val="center"/>
          </w:tcPr>
          <w:p>
            <w:r>
              <w:rPr>
                <w:b w:val="false"/>
                <w:bCs w:val="false"/>
                <w:sz w:val="16"/>
                <w:szCs w:val="16"/>
              </w:rPr>
              <w:t xml:space="preserve">Engineering Mathematics</w:t>
            </w:r>
          </w:p>
        </w:tc>
        <w:tc>
          <w:tcPr>
            <w:tcW w:type="dxa" w:w="2200"/>
            <w:vAlign w:val="center"/>
          </w:tcPr>
          <w:p>
            <w:r>
              <w:rPr>
                <w:b w:val="false"/>
                <w:bCs w:val="false"/>
                <w:sz w:val="16"/>
                <w:szCs w:val="16"/>
              </w:rPr>
              <w:t xml:space="preserve">Probability and Statistics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13</w:t>
            </w:r>
          </w:p>
        </w:tc>
        <w:tc>
          <w:tcPr>
            <w:tcW w:type="dxa" w:w="2600"/>
            <w:vAlign w:val="center"/>
          </w:tcPr>
          <w:p>
            <w:r>
              <w:rPr>
                <w:b w:val="false"/>
                <w:bCs w:val="false"/>
                <w:sz w:val="16"/>
                <w:szCs w:val="16"/>
              </w:rPr>
              <w:t xml:space="preserve">Engineering Mathematics</w:t>
            </w:r>
          </w:p>
        </w:tc>
        <w:tc>
          <w:tcPr>
            <w:tcW w:type="dxa" w:w="2200"/>
            <w:vAlign w:val="center"/>
          </w:tcPr>
          <w:p>
            <w:r>
              <w:rPr>
                <w:b w:val="false"/>
                <w:bCs w:val="false"/>
                <w:sz w:val="16"/>
                <w:szCs w:val="16"/>
              </w:rPr>
              <w:t xml:space="preserve">Numerical Methods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14</w:t>
            </w:r>
          </w:p>
        </w:tc>
        <w:tc>
          <w:tcPr>
            <w:tcW w:type="dxa" w:w="2600"/>
            <w:vAlign w:val="center"/>
          </w:tcPr>
          <w:p>
            <w:r>
              <w:rPr>
                <w:b w:val="false"/>
                <w:bCs w:val="false"/>
                <w:sz w:val="16"/>
                <w:szCs w:val="16"/>
              </w:rPr>
              <w:t xml:space="preserve">Farm Power</w:t>
            </w:r>
          </w:p>
        </w:tc>
        <w:tc>
          <w:tcPr>
            <w:tcW w:type="dxa" w:w="2200"/>
            <w:vAlign w:val="center"/>
          </w:tcPr>
          <w:p>
            <w:r>
              <w:rPr>
                <w:b w:val="false"/>
                <w:bCs w:val="false"/>
                <w:sz w:val="16"/>
                <w:szCs w:val="16"/>
              </w:rPr>
              <w:t xml:space="preserve">Sources of Power</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15</w:t>
            </w:r>
          </w:p>
        </w:tc>
        <w:tc>
          <w:tcPr>
            <w:tcW w:type="dxa" w:w="2600"/>
            <w:vAlign w:val="center"/>
          </w:tcPr>
          <w:p>
            <w:r>
              <w:rPr>
                <w:b w:val="false"/>
                <w:bCs w:val="false"/>
                <w:sz w:val="16"/>
                <w:szCs w:val="16"/>
              </w:rPr>
              <w:t xml:space="preserve">Farm Machinery</w:t>
            </w:r>
          </w:p>
        </w:tc>
        <w:tc>
          <w:tcPr>
            <w:tcW w:type="dxa" w:w="2200"/>
            <w:vAlign w:val="center"/>
          </w:tcPr>
          <w:p>
            <w:r>
              <w:rPr>
                <w:b w:val="false"/>
                <w:bCs w:val="false"/>
                <w:sz w:val="16"/>
                <w:szCs w:val="16"/>
              </w:rPr>
              <w:t xml:space="preserve">Farm Machinery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16</w:t>
            </w:r>
          </w:p>
        </w:tc>
        <w:tc>
          <w:tcPr>
            <w:tcW w:type="dxa" w:w="2600"/>
            <w:vAlign w:val="center"/>
          </w:tcPr>
          <w:p>
            <w:r>
              <w:rPr>
                <w:b w:val="false"/>
                <w:bCs w:val="false"/>
                <w:sz w:val="16"/>
                <w:szCs w:val="16"/>
              </w:rPr>
              <w:t xml:space="preserve">Farm Machinery</w:t>
            </w:r>
          </w:p>
        </w:tc>
        <w:tc>
          <w:tcPr>
            <w:tcW w:type="dxa" w:w="2200"/>
            <w:vAlign w:val="center"/>
          </w:tcPr>
          <w:p>
            <w:r>
              <w:rPr>
                <w:b w:val="false"/>
                <w:bCs w:val="false"/>
                <w:sz w:val="16"/>
                <w:szCs w:val="16"/>
              </w:rPr>
              <w:t xml:space="preserve">Farm Machinery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17</w:t>
            </w:r>
          </w:p>
        </w:tc>
        <w:tc>
          <w:tcPr>
            <w:tcW w:type="dxa" w:w="2600"/>
            <w:vAlign w:val="center"/>
          </w:tcPr>
          <w:p>
            <w:r>
              <w:rPr>
                <w:b w:val="false"/>
                <w:bCs w:val="false"/>
                <w:sz w:val="16"/>
                <w:szCs w:val="16"/>
              </w:rPr>
              <w:t xml:space="preserve">Soil and Water Conservation Engineering</w:t>
            </w:r>
          </w:p>
        </w:tc>
        <w:tc>
          <w:tcPr>
            <w:tcW w:type="dxa" w:w="2200"/>
            <w:vAlign w:val="center"/>
          </w:tcPr>
          <w:p>
            <w:r>
              <w:rPr>
                <w:b w:val="false"/>
                <w:bCs w:val="false"/>
                <w:sz w:val="16"/>
                <w:szCs w:val="16"/>
              </w:rPr>
              <w:t xml:space="preserve">Hydrology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18</w:t>
            </w:r>
          </w:p>
        </w:tc>
        <w:tc>
          <w:tcPr>
            <w:tcW w:type="dxa" w:w="2600"/>
            <w:vAlign w:val="center"/>
          </w:tcPr>
          <w:p>
            <w:r>
              <w:rPr>
                <w:b w:val="false"/>
                <w:bCs w:val="false"/>
                <w:sz w:val="16"/>
                <w:szCs w:val="16"/>
              </w:rPr>
              <w:t xml:space="preserve">Irrigation and Drainage Engineering</w:t>
            </w:r>
          </w:p>
        </w:tc>
        <w:tc>
          <w:tcPr>
            <w:tcW w:type="dxa" w:w="2200"/>
            <w:vAlign w:val="center"/>
          </w:tcPr>
          <w:p>
            <w:r>
              <w:rPr>
                <w:b w:val="false"/>
                <w:bCs w:val="false"/>
                <w:sz w:val="16"/>
                <w:szCs w:val="16"/>
              </w:rPr>
              <w:t xml:space="preserve">Irrigation Water Conveyance and Application Methods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19</w:t>
            </w:r>
          </w:p>
        </w:tc>
        <w:tc>
          <w:tcPr>
            <w:tcW w:type="dxa" w:w="2600"/>
            <w:vAlign w:val="center"/>
          </w:tcPr>
          <w:p>
            <w:r>
              <w:rPr>
                <w:b w:val="false"/>
                <w:bCs w:val="false"/>
                <w:sz w:val="16"/>
                <w:szCs w:val="16"/>
              </w:rPr>
              <w:t xml:space="preserve">Soil and Water Conservation Engineering</w:t>
            </w:r>
          </w:p>
        </w:tc>
        <w:tc>
          <w:tcPr>
            <w:tcW w:type="dxa" w:w="2200"/>
            <w:vAlign w:val="center"/>
          </w:tcPr>
          <w:p>
            <w:r>
              <w:rPr>
                <w:b w:val="false"/>
                <w:bCs w:val="false"/>
                <w:sz w:val="16"/>
                <w:szCs w:val="16"/>
              </w:rPr>
              <w:t xml:space="preserve">Surveying and Leveling</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20</w:t>
            </w:r>
          </w:p>
        </w:tc>
        <w:tc>
          <w:tcPr>
            <w:tcW w:type="dxa" w:w="2600"/>
            <w:vAlign w:val="center"/>
          </w:tcPr>
          <w:p>
            <w:r>
              <w:rPr>
                <w:b w:val="false"/>
                <w:bCs w:val="false"/>
                <w:sz w:val="16"/>
                <w:szCs w:val="16"/>
              </w:rPr>
              <w:t xml:space="preserve">Soil and Water Conservation Engineering</w:t>
            </w:r>
          </w:p>
        </w:tc>
        <w:tc>
          <w:tcPr>
            <w:tcW w:type="dxa" w:w="2200"/>
            <w:vAlign w:val="center"/>
          </w:tcPr>
          <w:p>
            <w:r>
              <w:rPr>
                <w:b w:val="false"/>
                <w:bCs w:val="false"/>
                <w:sz w:val="16"/>
                <w:szCs w:val="16"/>
              </w:rPr>
              <w:t xml:space="preserve">Soil and Water Erosion</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21</w:t>
            </w:r>
          </w:p>
        </w:tc>
        <w:tc>
          <w:tcPr>
            <w:tcW w:type="dxa" w:w="2600"/>
            <w:vAlign w:val="center"/>
          </w:tcPr>
          <w:p>
            <w:r>
              <w:rPr>
                <w:b w:val="false"/>
                <w:bCs w:val="false"/>
                <w:sz w:val="16"/>
                <w:szCs w:val="16"/>
              </w:rPr>
              <w:t xml:space="preserve">Soil and Water Conservation Engineering</w:t>
            </w:r>
          </w:p>
        </w:tc>
        <w:tc>
          <w:tcPr>
            <w:tcW w:type="dxa" w:w="2200"/>
            <w:vAlign w:val="center"/>
          </w:tcPr>
          <w:p>
            <w:r>
              <w:rPr>
                <w:b w:val="false"/>
                <w:bCs w:val="false"/>
                <w:sz w:val="16"/>
                <w:szCs w:val="16"/>
              </w:rPr>
              <w:t xml:space="preserve">Soil and Water Erosion</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22</w:t>
            </w:r>
          </w:p>
        </w:tc>
        <w:tc>
          <w:tcPr>
            <w:tcW w:type="dxa" w:w="2600"/>
            <w:vAlign w:val="center"/>
          </w:tcPr>
          <w:p>
            <w:r>
              <w:rPr>
                <w:b w:val="false"/>
                <w:bCs w:val="false"/>
                <w:sz w:val="16"/>
                <w:szCs w:val="16"/>
              </w:rPr>
              <w:t xml:space="preserve">Agricultural Process Engineering</w:t>
            </w:r>
          </w:p>
        </w:tc>
        <w:tc>
          <w:tcPr>
            <w:tcW w:type="dxa" w:w="2200"/>
            <w:vAlign w:val="center"/>
          </w:tcPr>
          <w:p>
            <w:r>
              <w:rPr>
                <w:b w:val="false"/>
                <w:bCs w:val="false"/>
                <w:sz w:val="16"/>
                <w:szCs w:val="16"/>
              </w:rPr>
              <w:t xml:space="preserve">Preservation of Food</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23</w:t>
            </w:r>
          </w:p>
        </w:tc>
        <w:tc>
          <w:tcPr>
            <w:tcW w:type="dxa" w:w="2600"/>
            <w:vAlign w:val="center"/>
          </w:tcPr>
          <w:p>
            <w:r>
              <w:rPr>
                <w:b w:val="false"/>
                <w:bCs w:val="false"/>
                <w:sz w:val="16"/>
                <w:szCs w:val="16"/>
              </w:rPr>
              <w:t xml:space="preserve">Agricultural Process Engineering</w:t>
            </w:r>
          </w:p>
        </w:tc>
        <w:tc>
          <w:tcPr>
            <w:tcW w:type="dxa" w:w="2200"/>
            <w:vAlign w:val="center"/>
          </w:tcPr>
          <w:p>
            <w:r>
              <w:rPr>
                <w:b w:val="false"/>
                <w:bCs w:val="false"/>
                <w:sz w:val="16"/>
                <w:szCs w:val="16"/>
              </w:rPr>
              <w:t xml:space="preserve">Preservation of Food</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24</w:t>
            </w:r>
          </w:p>
        </w:tc>
        <w:tc>
          <w:tcPr>
            <w:tcW w:type="dxa" w:w="2600"/>
            <w:vAlign w:val="center"/>
          </w:tcPr>
          <w:p>
            <w:r>
              <w:rPr>
                <w:b w:val="false"/>
                <w:bCs w:val="false"/>
                <w:sz w:val="16"/>
                <w:szCs w:val="16"/>
              </w:rPr>
              <w:t xml:space="preserve">Agricultural Process Engineering</w:t>
            </w:r>
          </w:p>
        </w:tc>
        <w:tc>
          <w:tcPr>
            <w:tcW w:type="dxa" w:w="2200"/>
            <w:vAlign w:val="center"/>
          </w:tcPr>
          <w:p>
            <w:r>
              <w:rPr>
                <w:b w:val="false"/>
                <w:bCs w:val="false"/>
                <w:sz w:val="16"/>
                <w:szCs w:val="16"/>
              </w:rPr>
              <w:t xml:space="preserve">Preservation of Food</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25</w:t>
            </w:r>
          </w:p>
        </w:tc>
        <w:tc>
          <w:tcPr>
            <w:tcW w:type="dxa" w:w="2600"/>
            <w:vAlign w:val="center"/>
          </w:tcPr>
          <w:p>
            <w:r>
              <w:rPr>
                <w:b w:val="false"/>
                <w:bCs w:val="false"/>
                <w:sz w:val="16"/>
                <w:szCs w:val="16"/>
              </w:rPr>
              <w:t xml:space="preserve">Agricultural Process Engineering</w:t>
            </w:r>
          </w:p>
        </w:tc>
        <w:tc>
          <w:tcPr>
            <w:tcW w:type="dxa" w:w="2200"/>
            <w:vAlign w:val="center"/>
          </w:tcPr>
          <w:p>
            <w:r>
              <w:rPr>
                <w:b w:val="false"/>
                <w:bCs w:val="false"/>
                <w:sz w:val="16"/>
                <w:szCs w:val="16"/>
              </w:rPr>
              <w:t xml:space="preserve">Engineering properties of agriculture produce</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26</w:t>
            </w:r>
          </w:p>
        </w:tc>
        <w:tc>
          <w:tcPr>
            <w:tcW w:type="dxa" w:w="2600"/>
            <w:vAlign w:val="center"/>
          </w:tcPr>
          <w:p>
            <w:r>
              <w:rPr>
                <w:b w:val="false"/>
                <w:bCs w:val="false"/>
                <w:sz w:val="16"/>
                <w:szCs w:val="16"/>
              </w:rPr>
              <w:t xml:space="preserve">Engineering Mathematics</w:t>
            </w:r>
          </w:p>
        </w:tc>
        <w:tc>
          <w:tcPr>
            <w:tcW w:type="dxa" w:w="2200"/>
            <w:vAlign w:val="center"/>
          </w:tcPr>
          <w:p>
            <w:r>
              <w:rPr>
                <w:b w:val="false"/>
                <w:bCs w:val="false"/>
                <w:sz w:val="16"/>
                <w:szCs w:val="16"/>
              </w:rPr>
              <w:t xml:space="preserve">Vector Calculus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27</w:t>
            </w:r>
          </w:p>
        </w:tc>
        <w:tc>
          <w:tcPr>
            <w:tcW w:type="dxa" w:w="2600"/>
            <w:vAlign w:val="center"/>
          </w:tcPr>
          <w:p>
            <w:r>
              <w:rPr>
                <w:b w:val="false"/>
                <w:bCs w:val="false"/>
                <w:sz w:val="16"/>
                <w:szCs w:val="16"/>
              </w:rPr>
              <w:t xml:space="preserve">Engineering Mathematics</w:t>
            </w:r>
          </w:p>
        </w:tc>
        <w:tc>
          <w:tcPr>
            <w:tcW w:type="dxa" w:w="2200"/>
            <w:vAlign w:val="center"/>
          </w:tcPr>
          <w:p>
            <w:r>
              <w:rPr>
                <w:b w:val="false"/>
                <w:bCs w:val="false"/>
                <w:sz w:val="16"/>
                <w:szCs w:val="16"/>
              </w:rPr>
              <w:t xml:space="preserve">Vector Calculus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28</w:t>
            </w:r>
          </w:p>
        </w:tc>
        <w:tc>
          <w:tcPr>
            <w:tcW w:type="dxa" w:w="2600"/>
            <w:vAlign w:val="center"/>
          </w:tcPr>
          <w:p>
            <w:r>
              <w:rPr>
                <w:b w:val="false"/>
                <w:bCs w:val="false"/>
                <w:sz w:val="16"/>
                <w:szCs w:val="16"/>
              </w:rPr>
              <w:t xml:space="preserve">Engineering Mathematics</w:t>
            </w:r>
          </w:p>
        </w:tc>
        <w:tc>
          <w:tcPr>
            <w:tcW w:type="dxa" w:w="2200"/>
            <w:vAlign w:val="center"/>
          </w:tcPr>
          <w:p>
            <w:r>
              <w:rPr>
                <w:b w:val="false"/>
                <w:bCs w:val="false"/>
                <w:sz w:val="16"/>
                <w:szCs w:val="16"/>
              </w:rPr>
              <w:t xml:space="preserve">Differential Equations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29</w:t>
            </w:r>
          </w:p>
        </w:tc>
        <w:tc>
          <w:tcPr>
            <w:tcW w:type="dxa" w:w="2600"/>
            <w:vAlign w:val="center"/>
          </w:tcPr>
          <w:p>
            <w:r>
              <w:rPr>
                <w:b w:val="false"/>
                <w:bCs w:val="false"/>
                <w:sz w:val="16"/>
                <w:szCs w:val="16"/>
              </w:rPr>
              <w:t xml:space="preserve">Engineering Mathematics</w:t>
            </w:r>
          </w:p>
        </w:tc>
        <w:tc>
          <w:tcPr>
            <w:tcW w:type="dxa" w:w="2200"/>
            <w:vAlign w:val="center"/>
          </w:tcPr>
          <w:p>
            <w:r>
              <w:rPr>
                <w:b w:val="false"/>
                <w:bCs w:val="false"/>
                <w:sz w:val="16"/>
                <w:szCs w:val="16"/>
              </w:rPr>
              <w:t xml:space="preserve">Calculus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30</w:t>
            </w:r>
          </w:p>
        </w:tc>
        <w:tc>
          <w:tcPr>
            <w:tcW w:type="dxa" w:w="2600"/>
            <w:vAlign w:val="center"/>
          </w:tcPr>
          <w:p>
            <w:r>
              <w:rPr>
                <w:b w:val="false"/>
                <w:bCs w:val="false"/>
                <w:sz w:val="16"/>
                <w:szCs w:val="16"/>
              </w:rPr>
              <w:t xml:space="preserve">Engineering Mathematics</w:t>
            </w:r>
          </w:p>
        </w:tc>
        <w:tc>
          <w:tcPr>
            <w:tcW w:type="dxa" w:w="2200"/>
            <w:vAlign w:val="center"/>
          </w:tcPr>
          <w:p>
            <w:r>
              <w:rPr>
                <w:b w:val="false"/>
                <w:bCs w:val="false"/>
                <w:sz w:val="16"/>
                <w:szCs w:val="16"/>
              </w:rPr>
              <w:t xml:space="preserve">Calculus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31</w:t>
            </w:r>
          </w:p>
        </w:tc>
        <w:tc>
          <w:tcPr>
            <w:tcW w:type="dxa" w:w="2600"/>
            <w:vAlign w:val="center"/>
          </w:tcPr>
          <w:p>
            <w:r>
              <w:rPr>
                <w:b w:val="false"/>
                <w:bCs w:val="false"/>
                <w:sz w:val="16"/>
                <w:szCs w:val="16"/>
              </w:rPr>
              <w:t xml:space="preserve">Farm Machinery</w:t>
            </w:r>
          </w:p>
        </w:tc>
        <w:tc>
          <w:tcPr>
            <w:tcW w:type="dxa" w:w="2200"/>
            <w:vAlign w:val="center"/>
          </w:tcPr>
          <w:p>
            <w:r>
              <w:rPr>
                <w:b w:val="false"/>
                <w:bCs w:val="false"/>
                <w:sz w:val="16"/>
                <w:szCs w:val="16"/>
              </w:rPr>
              <w:t xml:space="preserve">Machine Design</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32</w:t>
            </w:r>
          </w:p>
        </w:tc>
        <w:tc>
          <w:tcPr>
            <w:tcW w:type="dxa" w:w="2600"/>
            <w:vAlign w:val="center"/>
          </w:tcPr>
          <w:p>
            <w:r>
              <w:rPr>
                <w:b w:val="false"/>
                <w:bCs w:val="false"/>
                <w:sz w:val="16"/>
                <w:szCs w:val="16"/>
              </w:rPr>
              <w:t xml:space="preserve">Farm Machinery</w:t>
            </w:r>
          </w:p>
        </w:tc>
        <w:tc>
          <w:tcPr>
            <w:tcW w:type="dxa" w:w="2200"/>
            <w:vAlign w:val="center"/>
          </w:tcPr>
          <w:p>
            <w:r>
              <w:rPr>
                <w:b w:val="false"/>
                <w:bCs w:val="false"/>
                <w:sz w:val="16"/>
                <w:szCs w:val="16"/>
              </w:rPr>
              <w:t xml:space="preserve">Machine Design</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33</w:t>
            </w:r>
          </w:p>
        </w:tc>
        <w:tc>
          <w:tcPr>
            <w:tcW w:type="dxa" w:w="2600"/>
            <w:vAlign w:val="center"/>
          </w:tcPr>
          <w:p>
            <w:r>
              <w:rPr>
                <w:b w:val="false"/>
                <w:bCs w:val="false"/>
                <w:sz w:val="16"/>
                <w:szCs w:val="16"/>
              </w:rPr>
              <w:t xml:space="preserve">Farm Machinery</w:t>
            </w:r>
          </w:p>
        </w:tc>
        <w:tc>
          <w:tcPr>
            <w:tcW w:type="dxa" w:w="2200"/>
            <w:vAlign w:val="center"/>
          </w:tcPr>
          <w:p>
            <w:r>
              <w:rPr>
                <w:b w:val="false"/>
                <w:bCs w:val="false"/>
                <w:sz w:val="16"/>
                <w:szCs w:val="16"/>
              </w:rPr>
              <w:t xml:space="preserve">Farm Machinery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34</w:t>
            </w:r>
          </w:p>
        </w:tc>
        <w:tc>
          <w:tcPr>
            <w:tcW w:type="dxa" w:w="2600"/>
            <w:vAlign w:val="center"/>
          </w:tcPr>
          <w:p>
            <w:r>
              <w:rPr>
                <w:b w:val="false"/>
                <w:bCs w:val="false"/>
                <w:sz w:val="16"/>
                <w:szCs w:val="16"/>
              </w:rPr>
              <w:t xml:space="preserve">Farm Power</w:t>
            </w:r>
          </w:p>
        </w:tc>
        <w:tc>
          <w:tcPr>
            <w:tcW w:type="dxa" w:w="2200"/>
            <w:vAlign w:val="center"/>
          </w:tcPr>
          <w:p>
            <w:r>
              <w:rPr>
                <w:b w:val="false"/>
                <w:bCs w:val="false"/>
                <w:sz w:val="16"/>
                <w:szCs w:val="16"/>
              </w:rPr>
              <w:t xml:space="preserve">Tractors and Power tillers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35</w:t>
            </w:r>
          </w:p>
        </w:tc>
        <w:tc>
          <w:tcPr>
            <w:tcW w:type="dxa" w:w="2600"/>
            <w:vAlign w:val="center"/>
          </w:tcPr>
          <w:p>
            <w:r>
              <w:rPr>
                <w:b w:val="false"/>
                <w:bCs w:val="false"/>
                <w:sz w:val="16"/>
                <w:szCs w:val="16"/>
              </w:rPr>
              <w:t xml:space="preserve">Farm Machinery</w:t>
            </w:r>
          </w:p>
        </w:tc>
        <w:tc>
          <w:tcPr>
            <w:tcW w:type="dxa" w:w="2200"/>
            <w:vAlign w:val="center"/>
          </w:tcPr>
          <w:p>
            <w:r>
              <w:rPr>
                <w:b w:val="false"/>
                <w:bCs w:val="false"/>
                <w:sz w:val="16"/>
                <w:szCs w:val="16"/>
              </w:rPr>
              <w:t xml:space="preserve">Farm Machinery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36</w:t>
            </w:r>
          </w:p>
        </w:tc>
        <w:tc>
          <w:tcPr>
            <w:tcW w:type="dxa" w:w="2600"/>
            <w:vAlign w:val="center"/>
          </w:tcPr>
          <w:p>
            <w:r>
              <w:rPr>
                <w:b w:val="false"/>
                <w:bCs w:val="false"/>
                <w:sz w:val="16"/>
                <w:szCs w:val="16"/>
              </w:rPr>
              <w:t xml:space="preserve">Soil and Water Conservation Engineering</w:t>
            </w:r>
          </w:p>
        </w:tc>
        <w:tc>
          <w:tcPr>
            <w:tcW w:type="dxa" w:w="2200"/>
            <w:vAlign w:val="center"/>
          </w:tcPr>
          <w:p>
            <w:r>
              <w:rPr>
                <w:b w:val="false"/>
                <w:bCs w:val="false"/>
                <w:sz w:val="16"/>
                <w:szCs w:val="16"/>
              </w:rPr>
              <w:t xml:space="preserve">Soil Mechanics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37</w:t>
            </w:r>
          </w:p>
        </w:tc>
        <w:tc>
          <w:tcPr>
            <w:tcW w:type="dxa" w:w="2600"/>
            <w:vAlign w:val="center"/>
          </w:tcPr>
          <w:p>
            <w:r>
              <w:rPr>
                <w:b w:val="false"/>
                <w:bCs w:val="false"/>
                <w:sz w:val="16"/>
                <w:szCs w:val="16"/>
              </w:rPr>
              <w:t xml:space="preserve">Soil and Water Conservation Engineering</w:t>
            </w:r>
          </w:p>
        </w:tc>
        <w:tc>
          <w:tcPr>
            <w:tcW w:type="dxa" w:w="2200"/>
            <w:vAlign w:val="center"/>
          </w:tcPr>
          <w:p>
            <w:r>
              <w:rPr>
                <w:b w:val="false"/>
                <w:bCs w:val="false"/>
                <w:sz w:val="16"/>
                <w:szCs w:val="16"/>
              </w:rPr>
              <w:t xml:space="preserve">Fluid Mechanics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38</w:t>
            </w:r>
          </w:p>
        </w:tc>
        <w:tc>
          <w:tcPr>
            <w:tcW w:type="dxa" w:w="2600"/>
            <w:vAlign w:val="center"/>
          </w:tcPr>
          <w:p>
            <w:r>
              <w:rPr>
                <w:b w:val="false"/>
                <w:bCs w:val="false"/>
                <w:sz w:val="16"/>
                <w:szCs w:val="16"/>
              </w:rPr>
              <w:t xml:space="preserve">Irrigation and Drainage Engineering</w:t>
            </w:r>
          </w:p>
        </w:tc>
        <w:tc>
          <w:tcPr>
            <w:tcW w:type="dxa" w:w="2200"/>
            <w:vAlign w:val="center"/>
          </w:tcPr>
          <w:p>
            <w:r>
              <w:rPr>
                <w:b w:val="false"/>
                <w:bCs w:val="false"/>
                <w:sz w:val="16"/>
                <w:szCs w:val="16"/>
              </w:rPr>
              <w:t xml:space="preserve">Wells and Pumps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39</w:t>
            </w:r>
          </w:p>
        </w:tc>
        <w:tc>
          <w:tcPr>
            <w:tcW w:type="dxa" w:w="2600"/>
            <w:vAlign w:val="center"/>
          </w:tcPr>
          <w:p>
            <w:r>
              <w:rPr>
                <w:b w:val="false"/>
                <w:bCs w:val="false"/>
                <w:sz w:val="16"/>
                <w:szCs w:val="16"/>
              </w:rPr>
              <w:t xml:space="preserve">Irrigation and Drainage Engineering</w:t>
            </w:r>
          </w:p>
        </w:tc>
        <w:tc>
          <w:tcPr>
            <w:tcW w:type="dxa" w:w="2200"/>
            <w:vAlign w:val="center"/>
          </w:tcPr>
          <w:p>
            <w:r>
              <w:rPr>
                <w:b w:val="false"/>
                <w:bCs w:val="false"/>
                <w:sz w:val="16"/>
                <w:szCs w:val="16"/>
              </w:rPr>
              <w:t xml:space="preserve">Soil-Water-Plant Relationship</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40</w:t>
            </w:r>
          </w:p>
        </w:tc>
        <w:tc>
          <w:tcPr>
            <w:tcW w:type="dxa" w:w="2600"/>
            <w:vAlign w:val="center"/>
          </w:tcPr>
          <w:p>
            <w:r>
              <w:rPr>
                <w:b w:val="false"/>
                <w:bCs w:val="false"/>
                <w:sz w:val="16"/>
                <w:szCs w:val="16"/>
              </w:rPr>
              <w:t xml:space="preserve">Irrigation and Drainage Engineering</w:t>
            </w:r>
          </w:p>
        </w:tc>
        <w:tc>
          <w:tcPr>
            <w:tcW w:type="dxa" w:w="2200"/>
            <w:vAlign w:val="center"/>
          </w:tcPr>
          <w:p>
            <w:r>
              <w:rPr>
                <w:b w:val="false"/>
                <w:bCs w:val="false"/>
                <w:sz w:val="16"/>
                <w:szCs w:val="16"/>
              </w:rPr>
              <w:t xml:space="preserve">Irrigation Water Conveyance and Application Methods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41</w:t>
            </w:r>
          </w:p>
        </w:tc>
        <w:tc>
          <w:tcPr>
            <w:tcW w:type="dxa" w:w="2600"/>
            <w:vAlign w:val="center"/>
          </w:tcPr>
          <w:p>
            <w:r>
              <w:rPr>
                <w:b w:val="false"/>
                <w:bCs w:val="false"/>
                <w:sz w:val="16"/>
                <w:szCs w:val="16"/>
              </w:rPr>
              <w:t xml:space="preserve">Irrigation and Drainage Engineering</w:t>
            </w:r>
          </w:p>
        </w:tc>
        <w:tc>
          <w:tcPr>
            <w:tcW w:type="dxa" w:w="2200"/>
            <w:vAlign w:val="center"/>
          </w:tcPr>
          <w:p>
            <w:r>
              <w:rPr>
                <w:b w:val="false"/>
                <w:bCs w:val="false"/>
                <w:sz w:val="16"/>
                <w:szCs w:val="16"/>
              </w:rPr>
              <w:t xml:space="preserve">Groundwater Hydrology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42</w:t>
            </w:r>
          </w:p>
        </w:tc>
        <w:tc>
          <w:tcPr>
            <w:tcW w:type="dxa" w:w="2600"/>
            <w:vAlign w:val="center"/>
          </w:tcPr>
          <w:p>
            <w:r>
              <w:rPr>
                <w:b w:val="false"/>
                <w:bCs w:val="false"/>
                <w:sz w:val="16"/>
                <w:szCs w:val="16"/>
              </w:rPr>
              <w:t xml:space="preserve">Irrigation and Drainage Engineering</w:t>
            </w:r>
          </w:p>
        </w:tc>
        <w:tc>
          <w:tcPr>
            <w:tcW w:type="dxa" w:w="2200"/>
            <w:vAlign w:val="center"/>
          </w:tcPr>
          <w:p>
            <w:r>
              <w:rPr>
                <w:b w:val="false"/>
                <w:bCs w:val="false"/>
                <w:sz w:val="16"/>
                <w:szCs w:val="16"/>
              </w:rPr>
              <w:t xml:space="preserve">Wells and Pumps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43</w:t>
            </w:r>
          </w:p>
        </w:tc>
        <w:tc>
          <w:tcPr>
            <w:tcW w:type="dxa" w:w="2600"/>
            <w:vAlign w:val="center"/>
          </w:tcPr>
          <w:p>
            <w:r>
              <w:rPr>
                <w:b w:val="false"/>
                <w:bCs w:val="false"/>
                <w:sz w:val="16"/>
                <w:szCs w:val="16"/>
              </w:rPr>
              <w:t xml:space="preserve">Dairy and Food Engineering</w:t>
            </w:r>
          </w:p>
        </w:tc>
        <w:tc>
          <w:tcPr>
            <w:tcW w:type="dxa" w:w="2200"/>
            <w:vAlign w:val="center"/>
          </w:tcPr>
          <w:p>
            <w:r>
              <w:rPr>
                <w:b w:val="false"/>
                <w:bCs w:val="false"/>
                <w:sz w:val="16"/>
                <w:szCs w:val="16"/>
              </w:rPr>
              <w:t xml:space="preserve">Heat and Mass Transfer</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44</w:t>
            </w:r>
          </w:p>
        </w:tc>
        <w:tc>
          <w:tcPr>
            <w:tcW w:type="dxa" w:w="2600"/>
            <w:vAlign w:val="center"/>
          </w:tcPr>
          <w:p>
            <w:r>
              <w:rPr>
                <w:b w:val="false"/>
                <w:bCs w:val="false"/>
                <w:sz w:val="16"/>
                <w:szCs w:val="16"/>
              </w:rPr>
              <w:t xml:space="preserve">Dairy and Food Engineering</w:t>
            </w:r>
          </w:p>
        </w:tc>
        <w:tc>
          <w:tcPr>
            <w:tcW w:type="dxa" w:w="2200"/>
            <w:vAlign w:val="center"/>
          </w:tcPr>
          <w:p>
            <w:r>
              <w:rPr>
                <w:b w:val="false"/>
                <w:bCs w:val="false"/>
                <w:sz w:val="16"/>
                <w:szCs w:val="16"/>
              </w:rPr>
              <w:t xml:space="preserve">Preservation of Food</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45</w:t>
            </w:r>
          </w:p>
        </w:tc>
        <w:tc>
          <w:tcPr>
            <w:tcW w:type="dxa" w:w="2600"/>
            <w:vAlign w:val="center"/>
          </w:tcPr>
          <w:p>
            <w:r>
              <w:rPr>
                <w:b w:val="false"/>
                <w:bCs w:val="false"/>
                <w:sz w:val="16"/>
                <w:szCs w:val="16"/>
              </w:rPr>
              <w:t xml:space="preserve">Dairy and Food Engineering</w:t>
            </w:r>
          </w:p>
        </w:tc>
        <w:tc>
          <w:tcPr>
            <w:tcW w:type="dxa" w:w="2200"/>
            <w:vAlign w:val="center"/>
          </w:tcPr>
          <w:p>
            <w:r>
              <w:rPr>
                <w:b w:val="false"/>
                <w:bCs w:val="false"/>
                <w:sz w:val="16"/>
                <w:szCs w:val="16"/>
              </w:rPr>
              <w:t xml:space="preserve">Heat and Mass Transfer</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46</w:t>
            </w:r>
          </w:p>
        </w:tc>
        <w:tc>
          <w:tcPr>
            <w:tcW w:type="dxa" w:w="2600"/>
            <w:vAlign w:val="center"/>
          </w:tcPr>
          <w:p>
            <w:r>
              <w:rPr>
                <w:b w:val="false"/>
                <w:bCs w:val="false"/>
                <w:sz w:val="16"/>
                <w:szCs w:val="16"/>
              </w:rPr>
              <w:t xml:space="preserve">Agricultural Process Engineering</w:t>
            </w:r>
          </w:p>
        </w:tc>
        <w:tc>
          <w:tcPr>
            <w:tcW w:type="dxa" w:w="2200"/>
            <w:vAlign w:val="center"/>
          </w:tcPr>
          <w:p>
            <w:r>
              <w:rPr>
                <w:b w:val="false"/>
                <w:bCs w:val="false"/>
                <w:sz w:val="16"/>
                <w:szCs w:val="16"/>
              </w:rPr>
              <w:t xml:space="preserve">Evaporation and Drying</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47</w:t>
            </w:r>
          </w:p>
        </w:tc>
        <w:tc>
          <w:tcPr>
            <w:tcW w:type="dxa" w:w="2600"/>
            <w:vAlign w:val="center"/>
          </w:tcPr>
          <w:p>
            <w:r>
              <w:rPr>
                <w:b w:val="false"/>
                <w:bCs w:val="false"/>
                <w:sz w:val="16"/>
                <w:szCs w:val="16"/>
              </w:rPr>
              <w:t xml:space="preserve">Agricultural Process Engineering</w:t>
            </w:r>
          </w:p>
        </w:tc>
        <w:tc>
          <w:tcPr>
            <w:tcW w:type="dxa" w:w="2200"/>
            <w:vAlign w:val="center"/>
          </w:tcPr>
          <w:p>
            <w:r>
              <w:rPr>
                <w:b w:val="false"/>
                <w:bCs w:val="false"/>
                <w:sz w:val="16"/>
                <w:szCs w:val="16"/>
              </w:rPr>
              <w:t xml:space="preserve">Evaporation and Drying</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48</w:t>
            </w:r>
          </w:p>
        </w:tc>
        <w:tc>
          <w:tcPr>
            <w:tcW w:type="dxa" w:w="2600"/>
            <w:vAlign w:val="center"/>
          </w:tcPr>
          <w:p>
            <w:r>
              <w:rPr>
                <w:b w:val="false"/>
                <w:bCs w:val="false"/>
                <w:sz w:val="16"/>
                <w:szCs w:val="16"/>
              </w:rPr>
              <w:t xml:space="preserve">Farm Machinery</w:t>
            </w:r>
          </w:p>
        </w:tc>
        <w:tc>
          <w:tcPr>
            <w:tcW w:type="dxa" w:w="2200"/>
            <w:vAlign w:val="center"/>
          </w:tcPr>
          <w:p>
            <w:r>
              <w:rPr>
                <w:b w:val="false"/>
                <w:bCs w:val="false"/>
                <w:sz w:val="16"/>
                <w:szCs w:val="16"/>
              </w:rPr>
              <w:t xml:space="preserve">Farm Machinery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49</w:t>
            </w:r>
          </w:p>
        </w:tc>
        <w:tc>
          <w:tcPr>
            <w:tcW w:type="dxa" w:w="2600"/>
            <w:vAlign w:val="center"/>
          </w:tcPr>
          <w:p>
            <w:r>
              <w:rPr>
                <w:b w:val="false"/>
                <w:bCs w:val="false"/>
                <w:sz w:val="16"/>
                <w:szCs w:val="16"/>
              </w:rPr>
              <w:t xml:space="preserve">Farm Machinery</w:t>
            </w:r>
          </w:p>
        </w:tc>
        <w:tc>
          <w:tcPr>
            <w:tcW w:type="dxa" w:w="2200"/>
            <w:vAlign w:val="center"/>
          </w:tcPr>
          <w:p>
            <w:r>
              <w:rPr>
                <w:b w:val="false"/>
                <w:bCs w:val="false"/>
                <w:sz w:val="16"/>
                <w:szCs w:val="16"/>
              </w:rPr>
              <w:t xml:space="preserve">Farm Machinery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50</w:t>
            </w:r>
          </w:p>
        </w:tc>
        <w:tc>
          <w:tcPr>
            <w:tcW w:type="dxa" w:w="2600"/>
            <w:vAlign w:val="center"/>
          </w:tcPr>
          <w:p>
            <w:r>
              <w:rPr>
                <w:b w:val="false"/>
                <w:bCs w:val="false"/>
                <w:sz w:val="16"/>
                <w:szCs w:val="16"/>
              </w:rPr>
              <w:t xml:space="preserve">Agricultural Process Engineering</w:t>
            </w:r>
          </w:p>
        </w:tc>
        <w:tc>
          <w:tcPr>
            <w:tcW w:type="dxa" w:w="2200"/>
            <w:vAlign w:val="center"/>
          </w:tcPr>
          <w:p>
            <w:r>
              <w:rPr>
                <w:b w:val="false"/>
                <w:bCs w:val="false"/>
                <w:sz w:val="16"/>
                <w:szCs w:val="16"/>
              </w:rPr>
              <w:t xml:space="preserve">Evaporation and Drying</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51</w:t>
            </w:r>
          </w:p>
        </w:tc>
        <w:tc>
          <w:tcPr>
            <w:tcW w:type="dxa" w:w="2600"/>
            <w:vAlign w:val="center"/>
          </w:tcPr>
          <w:p>
            <w:r>
              <w:rPr>
                <w:b w:val="false"/>
                <w:bCs w:val="false"/>
                <w:sz w:val="16"/>
                <w:szCs w:val="16"/>
              </w:rPr>
              <w:t xml:space="preserve">Agricultural Process Engineering</w:t>
            </w:r>
          </w:p>
        </w:tc>
        <w:tc>
          <w:tcPr>
            <w:tcW w:type="dxa" w:w="2200"/>
            <w:vAlign w:val="center"/>
          </w:tcPr>
          <w:p>
            <w:r>
              <w:rPr>
                <w:b w:val="false"/>
                <w:bCs w:val="false"/>
                <w:sz w:val="16"/>
                <w:szCs w:val="16"/>
              </w:rPr>
              <w:t xml:space="preserve">Evaporation and Drying</w:t>
            </w:r>
          </w:p>
        </w:tc>
        <w:tc>
          <w:tcPr>
            <w:tcW w:type="dxa" w:w="900"/>
            <w:vAlign w:val="center"/>
          </w:tcPr>
          <w:p>
            <w:r>
              <w:rPr>
                <w:b w:val="false"/>
                <w:bCs w:val="false"/>
                <w:sz w:val="16"/>
                <w:szCs w:val="16"/>
              </w:rPr>
              <w:t xml:space="preserve">NAT</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52</w:t>
            </w:r>
          </w:p>
        </w:tc>
        <w:tc>
          <w:tcPr>
            <w:tcW w:type="dxa" w:w="2600"/>
            <w:vAlign w:val="center"/>
          </w:tcPr>
          <w:p>
            <w:r>
              <w:rPr>
                <w:b w:val="false"/>
                <w:bCs w:val="false"/>
                <w:sz w:val="16"/>
                <w:szCs w:val="16"/>
              </w:rPr>
              <w:t xml:space="preserve">Farm Power</w:t>
            </w:r>
          </w:p>
        </w:tc>
        <w:tc>
          <w:tcPr>
            <w:tcW w:type="dxa" w:w="2200"/>
            <w:vAlign w:val="center"/>
          </w:tcPr>
          <w:p>
            <w:r>
              <w:rPr>
                <w:b w:val="false"/>
                <w:bCs w:val="false"/>
                <w:sz w:val="16"/>
                <w:szCs w:val="16"/>
              </w:rPr>
              <w:t xml:space="preserve">Tractors and Power tillers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53</w:t>
            </w:r>
          </w:p>
        </w:tc>
        <w:tc>
          <w:tcPr>
            <w:tcW w:type="dxa" w:w="2600"/>
            <w:vAlign w:val="center"/>
          </w:tcPr>
          <w:p>
            <w:r>
              <w:rPr>
                <w:b w:val="false"/>
                <w:bCs w:val="false"/>
                <w:sz w:val="16"/>
                <w:szCs w:val="16"/>
              </w:rPr>
              <w:t xml:space="preserve">Farm Power</w:t>
            </w:r>
          </w:p>
        </w:tc>
        <w:tc>
          <w:tcPr>
            <w:tcW w:type="dxa" w:w="2200"/>
            <w:vAlign w:val="center"/>
          </w:tcPr>
          <w:p>
            <w:r>
              <w:rPr>
                <w:b w:val="false"/>
                <w:bCs w:val="false"/>
                <w:sz w:val="16"/>
                <w:szCs w:val="16"/>
              </w:rPr>
              <w:t xml:space="preserve">Tractors and Power tillers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54</w:t>
            </w:r>
          </w:p>
        </w:tc>
        <w:tc>
          <w:tcPr>
            <w:tcW w:type="dxa" w:w="2600"/>
            <w:vAlign w:val="center"/>
          </w:tcPr>
          <w:p>
            <w:r>
              <w:rPr>
                <w:b w:val="false"/>
                <w:bCs w:val="false"/>
                <w:sz w:val="16"/>
                <w:szCs w:val="16"/>
              </w:rPr>
              <w:t xml:space="preserve">Soil and Water Conservation Engineering</w:t>
            </w:r>
          </w:p>
        </w:tc>
        <w:tc>
          <w:tcPr>
            <w:tcW w:type="dxa" w:w="2200"/>
            <w:vAlign w:val="center"/>
          </w:tcPr>
          <w:p>
            <w:r>
              <w:rPr>
                <w:b w:val="false"/>
                <w:bCs w:val="false"/>
                <w:sz w:val="16"/>
                <w:szCs w:val="16"/>
              </w:rPr>
              <w:t xml:space="preserve">Hydrology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55</w:t>
            </w:r>
          </w:p>
        </w:tc>
        <w:tc>
          <w:tcPr>
            <w:tcW w:type="dxa" w:w="2600"/>
            <w:vAlign w:val="center"/>
          </w:tcPr>
          <w:p>
            <w:r>
              <w:rPr>
                <w:b w:val="false"/>
                <w:bCs w:val="false"/>
                <w:sz w:val="16"/>
                <w:szCs w:val="16"/>
              </w:rPr>
              <w:t xml:space="preserve">Soil and Water Conservation Engineering</w:t>
            </w:r>
          </w:p>
        </w:tc>
        <w:tc>
          <w:tcPr>
            <w:tcW w:type="dxa" w:w="2200"/>
            <w:vAlign w:val="center"/>
          </w:tcPr>
          <w:p>
            <w:r>
              <w:rPr>
                <w:b w:val="false"/>
                <w:bCs w:val="false"/>
                <w:sz w:val="16"/>
                <w:szCs w:val="16"/>
              </w:rPr>
              <w:t xml:space="preserve">Hydrology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56</w:t>
            </w:r>
          </w:p>
        </w:tc>
        <w:tc>
          <w:tcPr>
            <w:tcW w:type="dxa" w:w="2600"/>
            <w:vAlign w:val="center"/>
          </w:tcPr>
          <w:p>
            <w:r>
              <w:rPr>
                <w:b w:val="false"/>
                <w:bCs w:val="false"/>
                <w:sz w:val="16"/>
                <w:szCs w:val="16"/>
              </w:rPr>
              <w:t xml:space="preserve">GA</w:t>
            </w:r>
          </w:p>
        </w:tc>
        <w:tc>
          <w:tcPr>
            <w:tcW w:type="dxa" w:w="2200"/>
            <w:vAlign w:val="center"/>
          </w:tcPr>
          <w:p>
            <w:r>
              <w:rPr>
                <w:b w:val="false"/>
                <w:bCs w:val="false"/>
                <w:sz w:val="16"/>
                <w:szCs w:val="16"/>
              </w:rPr>
              <w:t xml:space="preserve">Verbal Ability — sentence completion</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57</w:t>
            </w:r>
          </w:p>
        </w:tc>
        <w:tc>
          <w:tcPr>
            <w:tcW w:type="dxa" w:w="2600"/>
            <w:vAlign w:val="center"/>
          </w:tcPr>
          <w:p>
            <w:r>
              <w:rPr>
                <w:b w:val="false"/>
                <w:bCs w:val="false"/>
                <w:sz w:val="16"/>
                <w:szCs w:val="16"/>
              </w:rPr>
              <w:t xml:space="preserve">GA</w:t>
            </w:r>
          </w:p>
        </w:tc>
        <w:tc>
          <w:tcPr>
            <w:tcW w:type="dxa" w:w="2200"/>
            <w:vAlign w:val="center"/>
          </w:tcPr>
          <w:p>
            <w:r>
              <w:rPr>
                <w:b w:val="false"/>
                <w:bCs w:val="false"/>
                <w:sz w:val="16"/>
                <w:szCs w:val="16"/>
              </w:rPr>
              <w:t xml:space="preserve">Verbal Ability — vocabulary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58</w:t>
            </w:r>
          </w:p>
        </w:tc>
        <w:tc>
          <w:tcPr>
            <w:tcW w:type="dxa" w:w="2600"/>
            <w:vAlign w:val="center"/>
          </w:tcPr>
          <w:p>
            <w:r>
              <w:rPr>
                <w:b w:val="false"/>
                <w:bCs w:val="false"/>
                <w:sz w:val="16"/>
                <w:szCs w:val="16"/>
              </w:rPr>
              <w:t xml:space="preserve">GA</w:t>
            </w:r>
          </w:p>
        </w:tc>
        <w:tc>
          <w:tcPr>
            <w:tcW w:type="dxa" w:w="2200"/>
            <w:vAlign w:val="center"/>
          </w:tcPr>
          <w:p>
            <w:r>
              <w:rPr>
                <w:b w:val="false"/>
                <w:bCs w:val="false"/>
                <w:sz w:val="16"/>
                <w:szCs w:val="16"/>
              </w:rPr>
              <w:t xml:space="preserve">Verbal Ability — sentence completion</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59</w:t>
            </w:r>
          </w:p>
        </w:tc>
        <w:tc>
          <w:tcPr>
            <w:tcW w:type="dxa" w:w="2600"/>
            <w:vAlign w:val="center"/>
          </w:tcPr>
          <w:p>
            <w:r>
              <w:rPr>
                <w:b w:val="false"/>
                <w:bCs w:val="false"/>
                <w:sz w:val="16"/>
                <w:szCs w:val="16"/>
              </w:rPr>
              <w:t xml:space="preserve">GA</w:t>
            </w:r>
          </w:p>
        </w:tc>
        <w:tc>
          <w:tcPr>
            <w:tcW w:type="dxa" w:w="2200"/>
            <w:vAlign w:val="center"/>
          </w:tcPr>
          <w:p>
            <w:r>
              <w:rPr>
                <w:b w:val="false"/>
                <w:bCs w:val="false"/>
                <w:sz w:val="16"/>
                <w:szCs w:val="16"/>
              </w:rPr>
              <w:t xml:space="preserve">Numerical Ability — sets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60</w:t>
            </w:r>
          </w:p>
        </w:tc>
        <w:tc>
          <w:tcPr>
            <w:tcW w:type="dxa" w:w="2600"/>
            <w:vAlign w:val="center"/>
          </w:tcPr>
          <w:p>
            <w:r>
              <w:rPr>
                <w:b w:val="false"/>
                <w:bCs w:val="false"/>
                <w:sz w:val="16"/>
                <w:szCs w:val="16"/>
              </w:rPr>
              <w:t xml:space="preserve">GA</w:t>
            </w:r>
          </w:p>
        </w:tc>
        <w:tc>
          <w:tcPr>
            <w:tcW w:type="dxa" w:w="2200"/>
            <w:vAlign w:val="center"/>
          </w:tcPr>
          <w:p>
            <w:r>
              <w:rPr>
                <w:b w:val="false"/>
                <w:bCs w:val="false"/>
                <w:sz w:val="16"/>
                <w:szCs w:val="16"/>
              </w:rPr>
              <w:t xml:space="preserve">Verbal Ability — analogy</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1</w:t>
            </w:r>
          </w:p>
        </w:tc>
        <w:tc>
          <w:tcPr>
            <w:tcW w:type="dxa" w:w="1900"/>
            <w:vAlign w:val="center"/>
          </w:tcPr>
          <w:p>
            <w:r>
              <w:rPr>
                <w:b w:val="false"/>
                <w:bCs w:val="false"/>
                <w:sz w:val="16"/>
                <w:szCs w:val="16"/>
              </w:rPr>
              <w:t xml:space="preserve">(A)</w:t>
            </w:r>
          </w:p>
        </w:tc>
      </w:tr>
      <w:tr>
        <w:tc>
          <w:tcPr>
            <w:tcW w:type="dxa" w:w="700"/>
            <w:vAlign w:val="center"/>
          </w:tcPr>
          <w:p>
            <w:r>
              <w:rPr>
                <w:b w:val="false"/>
                <w:bCs w:val="false"/>
                <w:sz w:val="16"/>
                <w:szCs w:val="16"/>
              </w:rPr>
              <w:t xml:space="preserve">61</w:t>
            </w:r>
          </w:p>
        </w:tc>
        <w:tc>
          <w:tcPr>
            <w:tcW w:type="dxa" w:w="2600"/>
            <w:vAlign w:val="center"/>
          </w:tcPr>
          <w:p>
            <w:r>
              <w:rPr>
                <w:b w:val="false"/>
                <w:bCs w:val="false"/>
                <w:sz w:val="16"/>
                <w:szCs w:val="16"/>
              </w:rPr>
              <w:t xml:space="preserve">GA</w:t>
            </w:r>
          </w:p>
        </w:tc>
        <w:tc>
          <w:tcPr>
            <w:tcW w:type="dxa" w:w="2200"/>
            <w:vAlign w:val="center"/>
          </w:tcPr>
          <w:p>
            <w:r>
              <w:rPr>
                <w:b w:val="false"/>
                <w:bCs w:val="false"/>
                <w:sz w:val="16"/>
                <w:szCs w:val="16"/>
              </w:rPr>
              <w:t xml:space="preserve">Numerical Ability — number series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62</w:t>
            </w:r>
          </w:p>
        </w:tc>
        <w:tc>
          <w:tcPr>
            <w:tcW w:type="dxa" w:w="2600"/>
            <w:vAlign w:val="center"/>
          </w:tcPr>
          <w:p>
            <w:r>
              <w:rPr>
                <w:b w:val="false"/>
                <w:bCs w:val="false"/>
                <w:sz w:val="16"/>
                <w:szCs w:val="16"/>
              </w:rPr>
              <w:t xml:space="preserve">GA</w:t>
            </w:r>
          </w:p>
        </w:tc>
        <w:tc>
          <w:tcPr>
            <w:tcW w:type="dxa" w:w="2200"/>
            <w:vAlign w:val="center"/>
          </w:tcPr>
          <w:p>
            <w:r>
              <w:rPr>
                <w:b w:val="false"/>
                <w:bCs w:val="false"/>
                <w:sz w:val="16"/>
                <w:szCs w:val="16"/>
              </w:rPr>
              <w:t xml:space="preserve">Verbal Ability — logical reasoning</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r>
        <w:tc>
          <w:tcPr>
            <w:tcW w:type="dxa" w:w="700"/>
            <w:vAlign w:val="center"/>
          </w:tcPr>
          <w:p>
            <w:r>
              <w:rPr>
                <w:b w:val="false"/>
                <w:bCs w:val="false"/>
                <w:sz w:val="16"/>
                <w:szCs w:val="16"/>
              </w:rPr>
              <w:t xml:space="preserve">63</w:t>
            </w:r>
          </w:p>
        </w:tc>
        <w:tc>
          <w:tcPr>
            <w:tcW w:type="dxa" w:w="2600"/>
            <w:vAlign w:val="center"/>
          </w:tcPr>
          <w:p>
            <w:r>
              <w:rPr>
                <w:b w:val="false"/>
                <w:bCs w:val="false"/>
                <w:sz w:val="16"/>
                <w:szCs w:val="16"/>
              </w:rPr>
              <w:t xml:space="preserve">GA</w:t>
            </w:r>
          </w:p>
        </w:tc>
        <w:tc>
          <w:tcPr>
            <w:tcW w:type="dxa" w:w="2200"/>
            <w:vAlign w:val="center"/>
          </w:tcPr>
          <w:p>
            <w:r>
              <w:rPr>
                <w:b w:val="false"/>
                <w:bCs w:val="false"/>
                <w:sz w:val="16"/>
                <w:szCs w:val="16"/>
              </w:rPr>
              <w:t xml:space="preserve">Verbal Ability — reading comprehension</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(C)</w:t>
            </w:r>
          </w:p>
        </w:tc>
      </w:tr>
      <w:tr>
        <w:tc>
          <w:tcPr>
            <w:tcW w:type="dxa" w:w="700"/>
            <w:vAlign w:val="center"/>
          </w:tcPr>
          <w:p>
            <w:r>
              <w:rPr>
                <w:b w:val="false"/>
                <w:bCs w:val="false"/>
                <w:sz w:val="16"/>
                <w:szCs w:val="16"/>
              </w:rPr>
              <w:t xml:space="preserve">64</w:t>
            </w:r>
          </w:p>
        </w:tc>
        <w:tc>
          <w:tcPr>
            <w:tcW w:type="dxa" w:w="2600"/>
            <w:vAlign w:val="center"/>
          </w:tcPr>
          <w:p>
            <w:r>
              <w:rPr>
                <w:b w:val="false"/>
                <w:bCs w:val="false"/>
                <w:sz w:val="16"/>
                <w:szCs w:val="16"/>
              </w:rPr>
              <w:t xml:space="preserve">GA</w:t>
            </w:r>
          </w:p>
        </w:tc>
        <w:tc>
          <w:tcPr>
            <w:tcW w:type="dxa" w:w="2200"/>
            <w:vAlign w:val="center"/>
          </w:tcPr>
          <w:p>
            <w:r>
              <w:rPr>
                <w:b w:val="false"/>
                <w:bCs w:val="false"/>
                <w:sz w:val="16"/>
                <w:szCs w:val="16"/>
              </w:rPr>
              <w:t xml:space="preserve">Numerical Ability — work and time</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(D)</w:t>
            </w:r>
          </w:p>
        </w:tc>
      </w:tr>
      <w:tr>
        <w:tc>
          <w:tcPr>
            <w:tcW w:type="dxa" w:w="700"/>
            <w:vAlign w:val="center"/>
          </w:tcPr>
          <w:p>
            <w:r>
              <w:rPr>
                <w:b w:val="false"/>
                <w:bCs w:val="false"/>
                <w:sz w:val="16"/>
                <w:szCs w:val="16"/>
              </w:rPr>
              <w:t xml:space="preserve">65</w:t>
            </w:r>
          </w:p>
        </w:tc>
        <w:tc>
          <w:tcPr>
            <w:tcW w:type="dxa" w:w="2600"/>
            <w:vAlign w:val="center"/>
          </w:tcPr>
          <w:p>
            <w:r>
              <w:rPr>
                <w:b w:val="false"/>
                <w:bCs w:val="false"/>
                <w:sz w:val="16"/>
                <w:szCs w:val="16"/>
              </w:rPr>
              <w:t xml:space="preserve">GA</w:t>
            </w:r>
          </w:p>
        </w:tc>
        <w:tc>
          <w:tcPr>
            <w:tcW w:type="dxa" w:w="2200"/>
            <w:vAlign w:val="center"/>
          </w:tcPr>
          <w:p>
            <w:r>
              <w:rPr>
                <w:b w:val="false"/>
                <w:bCs w:val="false"/>
                <w:sz w:val="16"/>
                <w:szCs w:val="16"/>
              </w:rPr>
              <w:t xml:space="preserve">Numerical Ability — permutations and combinations</w:t>
            </w:r>
          </w:p>
        </w:tc>
        <w:tc>
          <w:tcPr>
            <w:tcW w:type="dxa" w:w="900"/>
            <w:vAlign w:val="center"/>
          </w:tcPr>
          <w:p>
            <w:r>
              <w:rPr>
                <w:b w:val="false"/>
                <w:bCs w:val="false"/>
                <w:sz w:val="16"/>
                <w:szCs w:val="16"/>
              </w:rPr>
              <w:t xml:space="preserve">MCQ</w:t>
            </w:r>
          </w:p>
        </w:tc>
        <w:tc>
          <w:tcPr>
            <w:tcW w:type="dxa" w:w="700"/>
            <w:vAlign w:val="center"/>
          </w:tcPr>
          <w:p>
            <w:r>
              <w:rPr>
                <w:b w:val="false"/>
                <w:bCs w:val="false"/>
                <w:sz w:val="16"/>
                <w:szCs w:val="16"/>
              </w:rPr>
              <w:t xml:space="preserve">2</w:t>
            </w:r>
          </w:p>
        </w:tc>
        <w:tc>
          <w:tcPr>
            <w:tcW w:type="dxa" w:w="1900"/>
            <w:vAlign w:val="center"/>
          </w:tcPr>
          <w:p>
            <w:r>
              <w:rPr>
                <w:b w:val="false"/>
                <w:bCs w:val="false"/>
                <w:sz w:val="16"/>
                <w:szCs w:val="16"/>
              </w:rPr>
              <w:t xml:space="preserve">(B)</w:t>
            </w:r>
          </w:p>
        </w:tc>
      </w:tr>
    </w:tbl>
    <w:p>
      <w:r>
        <w:br w:type="page"/>
      </w:r>
    </w:p>
    <w:p>
      <w:pPr>
        <w:pStyle w:val="Heading1"/>
        <w:spacing w:after="200" w:before="200"/>
      </w:pPr>
      <w:r>
        <w:t xml:space="preserve">Appendix B — Section-wise Weightage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400"/>
        <w:gridCol w:w="1800"/>
      </w:tblGrid>
      <w:tr>
        <w:tc>
          <w:tcPr>
            <w:tcW w:type="dxa" w:w="4200"/>
            <w:shd w:fill="E8E8E8" w:val="clear"/>
          </w:tcPr>
          <w:p>
            <w:r>
              <w:rPr>
                <w:b/>
                <w:bCs/>
              </w:rPr>
              <w:t xml:space="preserve">Section</w:t>
            </w:r>
          </w:p>
        </w:tc>
        <w:tc>
          <w:tcPr>
            <w:tcW w:type="dxa" w:w="1600"/>
            <w:shd w:fill="E8E8E8" w:val="clear"/>
          </w:tcPr>
          <w:p>
            <w:r>
              <w:rPr>
                <w:b/>
                <w:bCs/>
              </w:rPr>
              <w:t xml:space="preserve">Questions</w:t>
            </w:r>
          </w:p>
        </w:tc>
        <w:tc>
          <w:tcPr>
            <w:tcW w:type="dxa" w:w="1400"/>
            <w:shd w:fill="E8E8E8" w:val="clear"/>
          </w:tcPr>
          <w:p>
            <w:r>
              <w:rPr>
                <w:b/>
                <w:bCs/>
              </w:rPr>
              <w:t xml:space="preserve">Marks</w:t>
            </w:r>
          </w:p>
        </w:tc>
        <w:tc>
          <w:tcPr>
            <w:tcW w:type="dxa" w:w="1800"/>
            <w:shd w:fill="E8E8E8" w:val="clear"/>
          </w:tcPr>
          <w:p>
            <w:r>
              <w:rPr>
                <w:b/>
                <w:bCs/>
              </w:rPr>
              <w:t xml:space="preserve">% of Paper</w:t>
            </w:r>
          </w:p>
        </w:tc>
      </w:tr>
      <w:tr>
        <w:tc>
          <w:tcPr>
            <w:tcW w:type="dxa" w:w="4200"/>
          </w:tcPr>
          <w:p>
            <w:r>
              <w:rPr>
                <w:b w:val="false"/>
                <w:bCs w:val="false"/>
              </w:rPr>
              <w:t xml:space="preserve">General Aptitude</w:t>
            </w:r>
          </w:p>
        </w:tc>
        <w:tc>
          <w:tcPr>
            <w:tcW w:type="dxa" w:w="1600"/>
          </w:tcPr>
          <w:p>
            <w:r>
              <w:rPr>
                <w:b w:val="false"/>
                <w:bCs w:val="false"/>
              </w:rPr>
              <w:t xml:space="preserve">10</w:t>
            </w:r>
          </w:p>
        </w:tc>
        <w:tc>
          <w:tcPr>
            <w:tcW w:type="dxa" w:w="1400"/>
          </w:tcPr>
          <w:p>
            <w:r>
              <w:rPr>
                <w:b w:val="false"/>
                <w:bCs w:val="false"/>
              </w:rPr>
              <w:t xml:space="preserve">15</w:t>
            </w:r>
          </w:p>
        </w:tc>
        <w:tc>
          <w:tcPr>
            <w:tcW w:type="dxa" w:w="1800"/>
          </w:tcPr>
          <w:p>
            <w:r>
              <w:rPr>
                <w:b w:val="false"/>
                <w:bCs w:val="false"/>
              </w:rPr>
              <w:t xml:space="preserve">15.0%</w:t>
            </w:r>
          </w:p>
        </w:tc>
      </w:tr>
      <w:tr>
        <w:tc>
          <w:tcPr>
            <w:tcW w:type="dxa" w:w="4200"/>
          </w:tcPr>
          <w:p>
            <w:r>
              <w:rPr>
                <w:b w:val="false"/>
                <w:bCs w:val="false"/>
              </w:rPr>
              <w:t xml:space="preserve">Section 1 — Engineering Mathematics</w:t>
            </w:r>
          </w:p>
        </w:tc>
        <w:tc>
          <w:tcPr>
            <w:tcW w:type="dxa" w:w="1600"/>
          </w:tcPr>
          <w:p>
            <w:r>
              <w:rPr>
                <w:b w:val="false"/>
                <w:bCs w:val="false"/>
              </w:rPr>
              <w:t xml:space="preserve">10</w:t>
            </w:r>
          </w:p>
        </w:tc>
        <w:tc>
          <w:tcPr>
            <w:tcW w:type="dxa" w:w="1400"/>
          </w:tcPr>
          <w:p>
            <w:r>
              <w:rPr>
                <w:b w:val="false"/>
                <w:bCs w:val="false"/>
              </w:rPr>
              <w:t xml:space="preserve">15</w:t>
            </w:r>
          </w:p>
        </w:tc>
        <w:tc>
          <w:tcPr>
            <w:tcW w:type="dxa" w:w="1800"/>
          </w:tcPr>
          <w:p>
            <w:r>
              <w:rPr>
                <w:b w:val="false"/>
                <w:bCs w:val="false"/>
              </w:rPr>
              <w:t xml:space="preserve">15.0%</w:t>
            </w:r>
          </w:p>
        </w:tc>
      </w:tr>
      <w:tr>
        <w:tc>
          <w:tcPr>
            <w:tcW w:type="dxa" w:w="4200"/>
          </w:tcPr>
          <w:p>
            <w:r>
              <w:rPr>
                <w:b w:val="false"/>
                <w:bCs w:val="false"/>
              </w:rPr>
              <w:t xml:space="preserve">Section 2 — Farm Machinery</w:t>
            </w:r>
          </w:p>
        </w:tc>
        <w:tc>
          <w:tcPr>
            <w:tcW w:type="dxa" w:w="1600"/>
          </w:tcPr>
          <w:p>
            <w:r>
              <w:rPr>
                <w:b w:val="false"/>
                <w:bCs w:val="false"/>
              </w:rPr>
              <w:t xml:space="preserve">9</w:t>
            </w:r>
          </w:p>
        </w:tc>
        <w:tc>
          <w:tcPr>
            <w:tcW w:type="dxa" w:w="1400"/>
          </w:tcPr>
          <w:p>
            <w:r>
              <w:rPr>
                <w:b w:val="false"/>
                <w:bCs w:val="false"/>
              </w:rPr>
              <w:t xml:space="preserve">15</w:t>
            </w:r>
          </w:p>
        </w:tc>
        <w:tc>
          <w:tcPr>
            <w:tcW w:type="dxa" w:w="1800"/>
          </w:tcPr>
          <w:p>
            <w:r>
              <w:rPr>
                <w:b w:val="false"/>
                <w:bCs w:val="false"/>
              </w:rPr>
              <w:t xml:space="preserve">15.0%</w:t>
            </w:r>
          </w:p>
        </w:tc>
      </w:tr>
      <w:tr>
        <w:tc>
          <w:tcPr>
            <w:tcW w:type="dxa" w:w="4200"/>
          </w:tcPr>
          <w:p>
            <w:r>
              <w:rPr>
                <w:b w:val="false"/>
                <w:bCs w:val="false"/>
              </w:rPr>
              <w:t xml:space="preserve">Section 3 — Farm Power</w:t>
            </w:r>
          </w:p>
        </w:tc>
        <w:tc>
          <w:tcPr>
            <w:tcW w:type="dxa" w:w="1600"/>
          </w:tcPr>
          <w:p>
            <w:r>
              <w:rPr>
                <w:b w:val="false"/>
                <w:bCs w:val="false"/>
              </w:rPr>
              <w:t xml:space="preserve">6</w:t>
            </w:r>
          </w:p>
        </w:tc>
        <w:tc>
          <w:tcPr>
            <w:tcW w:type="dxa" w:w="1400"/>
          </w:tcPr>
          <w:p>
            <w:r>
              <w:rPr>
                <w:b w:val="false"/>
                <w:bCs w:val="false"/>
              </w:rPr>
              <w:t xml:space="preserve">9</w:t>
            </w:r>
          </w:p>
        </w:tc>
        <w:tc>
          <w:tcPr>
            <w:tcW w:type="dxa" w:w="1800"/>
          </w:tcPr>
          <w:p>
            <w:r>
              <w:rPr>
                <w:b w:val="false"/>
                <w:bCs w:val="false"/>
              </w:rPr>
              <w:t xml:space="preserve">9.0%</w:t>
            </w:r>
          </w:p>
        </w:tc>
      </w:tr>
      <w:tr>
        <w:tc>
          <w:tcPr>
            <w:tcW w:type="dxa" w:w="4200"/>
          </w:tcPr>
          <w:p>
            <w:r>
              <w:rPr>
                <w:b w:val="false"/>
                <w:bCs w:val="false"/>
              </w:rPr>
              <w:t xml:space="preserve">Section 4 — Soil and Water Conservation Engineering</w:t>
            </w:r>
          </w:p>
        </w:tc>
        <w:tc>
          <w:tcPr>
            <w:tcW w:type="dxa" w:w="1600"/>
          </w:tcPr>
          <w:p>
            <w:r>
              <w:rPr>
                <w:b w:val="false"/>
                <w:bCs w:val="false"/>
              </w:rPr>
              <w:t xml:space="preserve">10</w:t>
            </w:r>
          </w:p>
        </w:tc>
        <w:tc>
          <w:tcPr>
            <w:tcW w:type="dxa" w:w="1400"/>
          </w:tcPr>
          <w:p>
            <w:r>
              <w:rPr>
                <w:b w:val="false"/>
                <w:bCs w:val="false"/>
              </w:rPr>
              <w:t xml:space="preserve">14</w:t>
            </w:r>
          </w:p>
        </w:tc>
        <w:tc>
          <w:tcPr>
            <w:tcW w:type="dxa" w:w="1800"/>
          </w:tcPr>
          <w:p>
            <w:r>
              <w:rPr>
                <w:b w:val="false"/>
                <w:bCs w:val="false"/>
              </w:rPr>
              <w:t xml:space="preserve">14.0%</w:t>
            </w:r>
          </w:p>
        </w:tc>
      </w:tr>
      <w:tr>
        <w:tc>
          <w:tcPr>
            <w:tcW w:type="dxa" w:w="4200"/>
          </w:tcPr>
          <w:p>
            <w:r>
              <w:rPr>
                <w:b w:val="false"/>
                <w:bCs w:val="false"/>
              </w:rPr>
              <w:t xml:space="preserve">Section 5 — Irrigation and Drainage Engineering</w:t>
            </w:r>
          </w:p>
        </w:tc>
        <w:tc>
          <w:tcPr>
            <w:tcW w:type="dxa" w:w="1600"/>
          </w:tcPr>
          <w:p>
            <w:r>
              <w:rPr>
                <w:b w:val="false"/>
                <w:bCs w:val="false"/>
              </w:rPr>
              <w:t xml:space="preserve">7</w:t>
            </w:r>
          </w:p>
        </w:tc>
        <w:tc>
          <w:tcPr>
            <w:tcW w:type="dxa" w:w="1400"/>
          </w:tcPr>
          <w:p>
            <w:r>
              <w:rPr>
                <w:b w:val="false"/>
                <w:bCs w:val="false"/>
              </w:rPr>
              <w:t xml:space="preserve">12</w:t>
            </w:r>
          </w:p>
        </w:tc>
        <w:tc>
          <w:tcPr>
            <w:tcW w:type="dxa" w:w="1800"/>
          </w:tcPr>
          <w:p>
            <w:r>
              <w:rPr>
                <w:b w:val="false"/>
                <w:bCs w:val="false"/>
              </w:rPr>
              <w:t xml:space="preserve">12.0%</w:t>
            </w:r>
          </w:p>
        </w:tc>
      </w:tr>
      <w:tr>
        <w:tc>
          <w:tcPr>
            <w:tcW w:type="dxa" w:w="4200"/>
          </w:tcPr>
          <w:p>
            <w:r>
              <w:rPr>
                <w:b w:val="false"/>
                <w:bCs w:val="false"/>
              </w:rPr>
              <w:t xml:space="preserve">Section 6 — Agricultural Process Engineering</w:t>
            </w:r>
          </w:p>
        </w:tc>
        <w:tc>
          <w:tcPr>
            <w:tcW w:type="dxa" w:w="1600"/>
          </w:tcPr>
          <w:p>
            <w:r>
              <w:rPr>
                <w:b w:val="false"/>
                <w:bCs w:val="false"/>
              </w:rPr>
              <w:t xml:space="preserve">8</w:t>
            </w:r>
          </w:p>
        </w:tc>
        <w:tc>
          <w:tcPr>
            <w:tcW w:type="dxa" w:w="1400"/>
          </w:tcPr>
          <w:p>
            <w:r>
              <w:rPr>
                <w:b w:val="false"/>
                <w:bCs w:val="false"/>
              </w:rPr>
              <w:t xml:space="preserve">12</w:t>
            </w:r>
          </w:p>
        </w:tc>
        <w:tc>
          <w:tcPr>
            <w:tcW w:type="dxa" w:w="1800"/>
          </w:tcPr>
          <w:p>
            <w:r>
              <w:rPr>
                <w:b w:val="false"/>
                <w:bCs w:val="false"/>
              </w:rPr>
              <w:t xml:space="preserve">12.0%</w:t>
            </w:r>
          </w:p>
        </w:tc>
      </w:tr>
      <w:tr>
        <w:tc>
          <w:tcPr>
            <w:tcW w:type="dxa" w:w="4200"/>
          </w:tcPr>
          <w:p>
            <w:r>
              <w:rPr>
                <w:b w:val="false"/>
                <w:bCs w:val="false"/>
              </w:rPr>
              <w:t xml:space="preserve">Section 7 — Dairy and Food Engineering</w:t>
            </w:r>
          </w:p>
        </w:tc>
        <w:tc>
          <w:tcPr>
            <w:tcW w:type="dxa" w:w="1600"/>
          </w:tcPr>
          <w:p>
            <w:r>
              <w:rPr>
                <w:b w:val="false"/>
                <w:bCs w:val="false"/>
              </w:rPr>
              <w:t xml:space="preserve">5</w:t>
            </w:r>
          </w:p>
        </w:tc>
        <w:tc>
          <w:tcPr>
            <w:tcW w:type="dxa" w:w="1400"/>
          </w:tcPr>
          <w:p>
            <w:r>
              <w:rPr>
                <w:b w:val="false"/>
                <w:bCs w:val="false"/>
              </w:rPr>
              <w:t xml:space="preserve">8</w:t>
            </w:r>
          </w:p>
        </w:tc>
        <w:tc>
          <w:tcPr>
            <w:tcW w:type="dxa" w:w="1800"/>
          </w:tcPr>
          <w:p>
            <w:r>
              <w:rPr>
                <w:b w:val="false"/>
                <w:bCs w:val="false"/>
              </w:rPr>
              <w:t xml:space="preserve">8.0%</w:t>
            </w:r>
          </w:p>
        </w:tc>
      </w:tr>
      <w:tr>
        <w:tc>
          <w:tcPr>
            <w:tcW w:type="dxa" w:w="4200"/>
            <w:shd w:fill="E8E8E8" w:val="clear"/>
          </w:tcPr>
          <w:p>
            <w:r>
              <w:rPr>
                <w:b/>
                <w:bCs/>
              </w:rPr>
              <w:t xml:space="preserve">Total</w:t>
            </w:r>
          </w:p>
        </w:tc>
        <w:tc>
          <w:tcPr>
            <w:tcW w:type="dxa" w:w="1600"/>
            <w:shd w:fill="E8E8E8" w:val="clear"/>
          </w:tcPr>
          <w:p>
            <w:r>
              <w:rPr>
                <w:b/>
                <w:bCs/>
              </w:rPr>
              <w:t xml:space="preserve">65</w:t>
            </w:r>
          </w:p>
        </w:tc>
        <w:tc>
          <w:tcPr>
            <w:tcW w:type="dxa" w:w="1400"/>
            <w:shd w:fill="E8E8E8" w:val="clear"/>
          </w:tcPr>
          <w:p>
            <w:r>
              <w:rPr>
                <w:b/>
                <w:bCs/>
              </w:rPr>
              <w:t xml:space="preserve">100</w:t>
            </w:r>
          </w:p>
        </w:tc>
        <w:tc>
          <w:tcPr>
            <w:tcW w:type="dxa" w:w="1800"/>
            <w:shd w:fill="E8E8E8" w:val="clear"/>
          </w:tcPr>
          <w:p>
            <w:r>
              <w:rPr>
                <w:b/>
                <w:bCs/>
              </w:rPr>
              <w:t xml:space="preserve">100.0%</w:t>
            </w:r>
          </w:p>
        </w:tc>
      </w:tr>
    </w:tbl>
    <w:p>
      <w:pPr>
        <w:pStyle w:val="Heading2"/>
        <w:spacing w:after="120" w:before="300"/>
      </w:pPr>
      <w:r>
        <w:t xml:space="preserve">Preparation observations</w:t>
      </w:r>
    </w:p>
    <w:p>
      <w:pPr>
        <w:spacing w:after="120"/>
      </w:pPr>
      <w:r>
        <w:rPr>
          <w:b/>
          <w:bCs/>
        </w:rPr>
        <w:t xml:space="preserve">Core subject dominance.</w:t>
      </w:r>
      <w:r>
        <w:t xml:space="preserve"> Sections 2–7 (Farm Machinery through Dairy &amp; Food Engineering) together account for the large majority of marks, consistent with GATE AG's usual ~70–75% core-subject weightage; Engineering Mathematics and General Aptitude are smaller but reliably-scoring fixed blocks (15 marks each here) that reward systematic formula recall over deep domain knowledge.</w:t>
      </w:r>
    </w:p>
    <w:p>
      <w:pPr>
        <w:spacing w:after="120"/>
      </w:pPr>
      <w:r>
        <w:rPr>
          <w:b/>
          <w:bCs/>
        </w:rPr>
        <w:t xml:space="preserve">Numerically heavy sections.</w:t>
      </w:r>
      <w:r>
        <w:t xml:space="preserve"> Section 4 (Soil &amp; Water Conservation Engineering) and Section 6 (Agricultural Process Engineering) each carry multiple multi-step numerical problems (earthwork/grid-levelling, USLE soil-loss, freeze-drying, psychrometrics) — these reward careful unit-tracking and formula memorisation (Hooghoudt, Wismer–Luth, Chilton–Colburn analogy, USLE) more than conceptual recall.</w:t>
      </w:r>
    </w:p>
    <w:p>
      <w:pPr>
        <w:spacing w:after="120"/>
      </w:pPr>
      <w:r>
        <w:rPr>
          <w:b/>
          <w:bCs/>
        </w:rPr>
        <w:t xml:space="preserve">Linked and common-data questions cluster in the applied sections</w:t>
      </w:r>
      <w:r>
        <w:t xml:space="preserve"> (farm power/traction, food-process drying) — expect these paired questions to test the same underlying formula twice, so an error in the first half of a pair is costly (no credit on the second, per the paper's own marking rules).</w:t>
      </w:r>
    </w:p>
    <w:p>
      <w:pPr>
        <w:spacing w:after="120"/>
      </w:pPr>
      <w:r>
        <w:rPr>
          <w:b/>
          <w:bCs/>
        </w:rPr>
        <w:t xml:space="preserve">Weak-confidence flags</w:t>
      </w:r>
      <w:r>
        <w:t xml:space="preserve"> in this solved set (Q.19 interpretation ambiguity resolved via cross-checking against the printed options; Q.41 and Q.51 not fully pinned) point to two areas — grid/levelling earthwork conventions, and falling-rate drying diffusivity derivations — worth extra practice with fully-worked reference solutions, since the formula convention used by examiners for these topics is not always the first one a textbook presents.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c957d218e76fa6a145a4ab69792ef3cb3af79c.png"/><Relationship Id="rId8" Type="http://schemas.openxmlformats.org/officeDocument/2006/relationships/image" Target="media/286b4093e2a0a113dfc48a2d07ac5ee34d0d3a3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2026-08-23T14:56:32.095Z</dcterms:created>
  <dcterms:modified xsi:type="dcterms:W3CDTF">2026-08-23T14:56:32.110Z</dcterms:modified>
</cp:coreProperties>
</file>

<file path=docProps/custom.xml><?xml version="1.0" encoding="utf-8"?>
<Properties xmlns="http://schemas.openxmlformats.org/officeDocument/2006/custom-properties" xmlns:vt="http://schemas.openxmlformats.org/officeDocument/2006/docPropsVTypes"/>
</file>