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b/>
          <w:bCs/>
          <w:color w:val="1F4E79"/>
          <w:sz w:val="56"/>
          <w:szCs w:val="56"/>
        </w:rPr>
        <w:t xml:space="preserve">GATE 2013</w:t>
      </w:r>
    </w:p>
    <w:p>
      <w:pPr>
        <w:spacing w:after="60"/>
        <w:jc w:val="center"/>
      </w:pPr>
      <w:r>
        <w:rPr>
          <w:b/>
          <w:bCs/>
          <w:color w:val="1F4E79"/>
          <w:sz w:val="40"/>
          <w:szCs w:val="40"/>
        </w:rPr>
        <w:t xml:space="preserve">Agricultural Engineering (AG)</w:t>
      </w:r>
    </w:p>
    <w:p>
      <w:pPr>
        <w:spacing w:after="400"/>
        <w:jc w:val="center"/>
      </w:pPr>
      <w:r>
        <w:rPr>
          <w:i/>
          <w:iCs/>
          <w:sz w:val="32"/>
          <w:szCs w:val="32"/>
        </w:rPr>
        <w:t xml:space="preserve">Complete Solved Paper</w:t>
      </w:r>
    </w:p>
    <w:p>
      <w:pPr>
        <w:spacing w:after="40"/>
        <w:jc w:val="center"/>
      </w:pPr>
      <w:r>
        <w:rPr>
          <w:sz w:val="22"/>
          <w:szCs w:val="22"/>
        </w:rPr>
        <w:t xml:space="preserve">Questions grouped by GATE AG syllabus section, with topic-level tagging and detailed independent solutions.</w:t>
      </w:r>
    </w:p>
    <w:p>
      <w:pPr>
        <w:spacing w:after="200"/>
        <w:jc w:val="center"/>
      </w:pPr>
      <w:r>
        <w:rPr>
          <w:b/>
          <w:bCs/>
          <w:i/>
          <w:iCs/>
          <w:color w:val="B03A2E"/>
          <w:sz w:val="20"/>
          <w:szCs w:val="20"/>
        </w:rPr>
        <w:t xml:space="preserve">IMPORTANT: No official answer key was supplied for this paper. Every answer shown below is independently derived and has NOT been cross-checked against an official source. Treat all answers as provisional and verify independently where accuracy is critical.</w:t>
      </w:r>
    </w:p>
    <w:p>
      <w:pPr>
        <w:jc w:val="center"/>
      </w:pPr>
      <w:r>
        <w:rPr>
          <w:i/>
          <w:iCs/>
          <w:color w:val="555555"/>
          <w:sz w:val="18"/>
          <w:szCs w:val="18"/>
        </w:rPr>
        <w:t xml:space="preserve">Source documents: GATE 2013 AG question paper (this upload) · GATE 2027 AG syllabus (used for section/topic classification, reused from earlier in this session)</w:t>
      </w:r>
    </w:p>
    <w:p>
      <w:r>
        <w:br w:type="page"/>
      </w:r>
    </w:p>
    <w:p>
      <w:pPr>
        <w:pStyle w:val="Heading1"/>
        <w:spacing w:after="150"/>
      </w:pPr>
      <w:r>
        <w:t xml:space="preserve">How this document is organized</w:t>
      </w:r>
    </w:p>
    <w:p>
      <w:pPr>
        <w:spacing w:after="90"/>
      </w:pPr>
      <w:r>
        <w:rPr>
          <w:sz w:val="21"/>
          <w:szCs w:val="21"/>
        </w:rPr>
        <w:t xml:space="preserve">Questions are grouped by syllabus section in the order General Aptitude, then Section 1 through Section 7 as listed in the official GATE AG syllabus, and appear in ascending question-number order within each section. Each question shows: section and topic (quoted from the syllabus), question type and marks, the full question statement, an independently derived answer, and a step-by-step explanation. Several questions in the original scan had garbled OCR (equations, option lettering, or numeric values) — these are flagged inline with a note explaining the interpretation used. Appendix A (a consolidated table) and Appendix B (section-wise weightage) follow the last question.</w:t>
      </w:r>
    </w:p>
    <w:p>
      <w:r>
        <w:br w:type="page"/>
      </w:r>
    </w:p>
    <w:p>
      <w:pPr>
        <w:pStyle w:val="Heading1"/>
        <w:shd w:fill="1F4E79" w:val="clear"/>
        <w:spacing w:after="240" w:before="200"/>
      </w:pPr>
      <w:r>
        <w:rPr>
          <w:b/>
          <w:bCs/>
          <w:color w:val="FFFFFF"/>
          <w:sz w:val="32"/>
          <w:szCs w:val="32"/>
        </w:rPr>
        <w:t xml:space="preserve">General Aptitude</w:t>
      </w:r>
    </w:p>
    <w:p>
      <w:pPr>
        <w:pStyle w:val="Heading3"/>
        <w:spacing w:after="80" w:before="300"/>
      </w:pPr>
      <w:r>
        <w:rPr>
          <w:b/>
          <w:bCs/>
          <w:color w:val="1F4E79"/>
          <w:sz w:val="24"/>
          <w:szCs w:val="24"/>
        </w:rPr>
        <w:t xml:space="preserve">Q.56</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Quantitative Aptitude (standard GATE GA sub-area; GA syllabus not separately reproduced)</w:t>
      </w:r>
    </w:p>
    <w:p>
      <w:pPr>
        <w:spacing w:after="100"/>
      </w:pPr>
      <w:r>
        <w:rPr>
          <w:b/>
          <w:bCs/>
          <w:color w:val="1F4E79"/>
          <w:sz w:val="21"/>
          <w:szCs w:val="21"/>
        </w:rPr>
        <w:t xml:space="preserve">Question</w:t>
      </w:r>
      <w:r>
        <w:rPr>
          <w:sz w:val="21"/>
          <w:szCs w:val="21"/>
        </w:rPr>
        <w:t xml:space="preserve">: If 3 ≤ X ≤ 5 and 8 ≤ Y ≤ 11 then which of the following options is TRUE? (A) 3/5≤X/Y≤8/5 (B) 3/11≤X/Y≤5/8 (C) 3/11≤X/Y≤8/5 (D) 3/5≤X/Y≤8/11</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X/Y is minimized when X is smallest and Y is largest: min(X/Y) = 3/11.</w:t>
      </w:r>
    </w:p>
    <w:p>
      <w:pPr>
        <w:spacing w:after="90"/>
      </w:pPr>
      <w:r>
        <w:rPr>
          <w:sz w:val="21"/>
          <w:szCs w:val="21"/>
        </w:rPr>
        <w:t xml:space="preserve">X/Y is maximized when X is largest and Y is smallest: max(X/Y) = 5/8.</w:t>
      </w:r>
    </w:p>
    <w:p>
      <w:pPr>
        <w:spacing w:after="90"/>
      </w:pPr>
      <w:r>
        <w:rPr>
          <w:sz w:val="21"/>
          <w:szCs w:val="21"/>
        </w:rPr>
        <w:t xml:space="preserve">So 3/11 ≤ X/Y ≤ 5/8.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Q.57</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Verbal Ability (standard GATE GA sub-area; GA syllabus not separately reproduced)</w:t>
      </w:r>
    </w:p>
    <w:p>
      <w:pPr>
        <w:spacing w:after="100"/>
      </w:pPr>
      <w:r>
        <w:rPr>
          <w:b/>
          <w:bCs/>
          <w:color w:val="1F4E79"/>
          <w:sz w:val="21"/>
          <w:szCs w:val="21"/>
        </w:rPr>
        <w:t xml:space="preserve">Question</w:t>
      </w:r>
      <w:r>
        <w:rPr>
          <w:sz w:val="21"/>
          <w:szCs w:val="21"/>
        </w:rPr>
        <w:t xml:space="preserve">: The Headmaster ___________ to speak to you. Which of the following options is incorrect to complete the above sentence? (A) is wanting (B) wants (C) want (D) was wanting</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"The Headmaster" is a third-person singular subject, requiring the verb form "wants" (simple present) or a singular-agreeing continuous form ("is wanting", "was wanting"). "want" (bare/plural form) does not agree with a singular subject and is grammatically INCORRECT — matching what the question asks for. </w:t>
      </w:r>
      <w:r>
        <w:rPr>
          <w:b/>
          <w:bCs/>
          <w:sz w:val="21"/>
          <w:szCs w:val="21"/>
        </w:rPr>
        <w:t xml:space="preserve">Answer: (C) want.</w:t>
      </w:r>
    </w:p>
    <w:p>
      <w:pPr>
        <w:pBdr>
          <w:bottom w:val="single" w:color="999999" w:sz="6" w:space="1"/>
        </w:pBdr>
        <w:spacing w:after="200" w:before="100"/>
      </w:pPr>
    </w:p>
    <w:p>
      <w:pPr>
        <w:pStyle w:val="Heading3"/>
        <w:spacing w:after="80" w:before="300"/>
      </w:pPr>
      <w:r>
        <w:rPr>
          <w:b/>
          <w:bCs/>
          <w:color w:val="1F4E79"/>
          <w:sz w:val="24"/>
          <w:szCs w:val="24"/>
        </w:rPr>
        <w:t xml:space="preserve">Q.58</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Verbal Ability — Reading Comprehension/Vocabulary (standard GATE GA sub-area; GA syllabus not separately reproduced)</w:t>
      </w:r>
    </w:p>
    <w:p>
      <w:pPr>
        <w:spacing w:after="100"/>
      </w:pPr>
      <w:r>
        <w:rPr>
          <w:b/>
          <w:bCs/>
          <w:color w:val="1F4E79"/>
          <w:sz w:val="21"/>
          <w:szCs w:val="21"/>
        </w:rPr>
        <w:t xml:space="preserve">Question</w:t>
      </w:r>
      <w:r>
        <w:rPr>
          <w:sz w:val="21"/>
          <w:szCs w:val="21"/>
        </w:rPr>
        <w:t xml:space="preserve">: Mahatama Gandhi was known for his humility as (A) he played an important role in humiliating exit of British from India. (B) he worked for humanitarian causes. (C) he displayed modesty in his interactions. (D) he was a fine human being.</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"Humility" specifically means modesty/a lack of self-importance in one's behaviour and interactions with others — not merely doing good works (humanitarian, D) or being a good person generally, and "humiliating" (A) is an unrelated word (to embarrass someone) that only superficially resembles "humility". </w:t>
      </w:r>
      <w:r>
        <w:rPr>
          <w:b/>
          <w:bCs/>
          <w:sz w:val="21"/>
          <w:szCs w:val="21"/>
        </w:rPr>
        <w:t xml:space="preserve">Answer: (C) he displayed modesty in his interactions.</w:t>
      </w:r>
    </w:p>
    <w:p>
      <w:pPr>
        <w:pBdr>
          <w:bottom w:val="single" w:color="999999" w:sz="6" w:space="1"/>
        </w:pBdr>
        <w:spacing w:after="200" w:before="100"/>
      </w:pPr>
    </w:p>
    <w:p>
      <w:pPr>
        <w:pStyle w:val="Heading3"/>
        <w:spacing w:after="80" w:before="300"/>
      </w:pPr>
      <w:r>
        <w:rPr>
          <w:b/>
          <w:bCs/>
          <w:color w:val="1F4E79"/>
          <w:sz w:val="24"/>
          <w:szCs w:val="24"/>
        </w:rPr>
        <w:t xml:space="preserve">Q.59</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Verbal Ability (standard GATE GA sub-area; GA syllabus not separately reproduced)</w:t>
      </w:r>
    </w:p>
    <w:p>
      <w:pPr>
        <w:spacing w:after="100"/>
      </w:pPr>
      <w:r>
        <w:rPr>
          <w:b/>
          <w:bCs/>
          <w:color w:val="1F4E79"/>
          <w:sz w:val="21"/>
          <w:szCs w:val="21"/>
        </w:rPr>
        <w:t xml:space="preserve">Question</w:t>
      </w:r>
      <w:r>
        <w:rPr>
          <w:sz w:val="21"/>
          <w:szCs w:val="21"/>
        </w:rPr>
        <w:t xml:space="preserve">: All engineering students should learn mechanics [I], mathematics [II] and how to do computation [III/IV]. Which of the above underlined parts of the sentence is not appropriate? (A) I (B) II (C) III (D) IV</w:t>
      </w:r>
    </w:p>
    <w:p>
      <w:pPr>
        <w:spacing w:after="100"/>
      </w:pPr>
      <w:r>
        <w:rPr>
          <w:b/>
          <w:bCs/>
          <w:color w:val="1F4E79"/>
          <w:sz w:val="21"/>
          <w:szCs w:val="21"/>
        </w:rPr>
        <w:t xml:space="preserve">Independently Derived Answer</w:t>
      </w:r>
      <w:r>
        <w:rPr>
          <w:b/>
          <w:bCs/>
          <w:sz w:val="21"/>
          <w:szCs w:val="21"/>
        </w:rPr>
        <w:t xml:space="preserve">: D</w:t>
      </w:r>
    </w:p>
    <w:p>
      <w:pPr>
        <w:spacing w:after="60"/>
      </w:pPr>
      <w:r>
        <w:rPr>
          <w:b/>
          <w:bCs/>
          <w:color w:val="1F4E79"/>
          <w:sz w:val="21"/>
          <w:szCs w:val="21"/>
        </w:rPr>
        <w:t xml:space="preserve">Detailed Explanation</w:t>
      </w:r>
    </w:p>
    <w:p>
      <w:pPr>
        <w:spacing w:after="90"/>
      </w:pPr>
      <w:r>
        <w:rPr>
          <w:sz w:val="21"/>
          <w:szCs w:val="21"/>
        </w:rPr>
        <w:t xml:space="preserve">The sentence lists three items that should be grammatically parallel nouns: "mechanics, mathematics, and ___". The third item, "how to do computation", breaks parallel structure (it's a clause, not a noun) — it should simply read "computation" to match "mechanics" and "mathematics". The faulty underlined part is "how to do computation" (part IV, per the given underlining scheme).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Q.60</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Analytical Aptitude — Analogy (standard GATE GA sub-area; GA syllabus not separately reproduced)</w:t>
      </w:r>
    </w:p>
    <w:p>
      <w:pPr>
        <w:spacing w:after="100"/>
      </w:pPr>
      <w:r>
        <w:rPr>
          <w:b/>
          <w:bCs/>
          <w:color w:val="1F4E79"/>
          <w:sz w:val="21"/>
          <w:szCs w:val="21"/>
        </w:rPr>
        <w:t xml:space="preserve">Question</w:t>
      </w:r>
      <w:r>
        <w:rPr>
          <w:sz w:val="21"/>
          <w:szCs w:val="21"/>
        </w:rPr>
        <w:t xml:space="preserve">: Select the pair that best expresses a relationship similar to that expressed in the pair: water : pipe :: (A) cart : road (B) electricity : wire (C) sea : beach (D) music : instrument</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Water FLOWS THROUGH a pipe (the pipe is the conduit/channel for water). By the same relationship, electricity flows through a wire (the wire is the conduit for electricity). A cart travels ON a road (not "through"); a sea meets a beach (not a conduit relationship); music is PRODUCED BY an instrument (not conducted through it). </w:t>
      </w:r>
      <w:r>
        <w:rPr>
          <w:b/>
          <w:bCs/>
          <w:sz w:val="21"/>
          <w:szCs w:val="21"/>
        </w:rPr>
        <w:t xml:space="preserve">Answer: (B) electricity : wire.</w:t>
      </w:r>
    </w:p>
    <w:p>
      <w:pPr>
        <w:pBdr>
          <w:bottom w:val="single" w:color="999999" w:sz="6" w:space="1"/>
        </w:pBdr>
        <w:spacing w:after="200" w:before="100"/>
      </w:pPr>
    </w:p>
    <w:p>
      <w:pPr>
        <w:pStyle w:val="Heading3"/>
        <w:spacing w:after="80" w:before="300"/>
      </w:pPr>
      <w:r>
        <w:rPr>
          <w:b/>
          <w:bCs/>
          <w:color w:val="1F4E79"/>
          <w:sz w:val="24"/>
          <w:szCs w:val="24"/>
        </w:rPr>
        <w:t xml:space="preserve">Q.61</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Quantitative Aptitude (standard GATE GA sub-area; GA syllabus not separately reproduced)</w:t>
      </w:r>
    </w:p>
    <w:p>
      <w:pPr>
        <w:spacing w:after="100"/>
      </w:pPr>
      <w:r>
        <w:rPr>
          <w:b/>
          <w:bCs/>
          <w:color w:val="1F4E79"/>
          <w:sz w:val="21"/>
          <w:szCs w:val="21"/>
        </w:rPr>
        <w:t xml:space="preserve">Question</w:t>
      </w:r>
      <w:r>
        <w:rPr>
          <w:sz w:val="21"/>
          <w:szCs w:val="21"/>
        </w:rPr>
        <w:t xml:space="preserve">: Velocity of an object fired directly in upward direction is given by V=80−32t, where t (time) is in seconds. When will the velocity be between 32 m/sec and 64 m/sec? (A) (1, 3/2) (B) (1/2, 1) (C) (1/2, 3/2) (D) (1, 3)</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Solve 32 &lt; 80−32t &lt; 64 as two inequalities:</w:t>
      </w:r>
    </w:p>
    <w:p>
      <w:pPr>
        <w:spacing w:after="90"/>
      </w:pPr>
      <w:r>
        <w:rPr>
          <w:sz w:val="21"/>
          <w:szCs w:val="21"/>
        </w:rPr>
        <w:t xml:space="preserve">80−32t &gt; 32 ⇒ −32t &gt; −48 ⇒ t &lt; 1.5</w:t>
      </w:r>
    </w:p>
    <w:p>
      <w:pPr>
        <w:spacing w:after="90"/>
      </w:pPr>
      <w:r>
        <w:rPr>
          <w:sz w:val="21"/>
          <w:szCs w:val="21"/>
        </w:rPr>
        <w:t xml:space="preserve">80−32t &lt; 64 ⇒ −32t &lt; −16 ⇒ t &gt; 0.5</w:t>
      </w:r>
    </w:p>
    <w:p>
      <w:pPr>
        <w:spacing w:after="90"/>
      </w:pPr>
      <w:r>
        <w:rPr>
          <w:sz w:val="21"/>
          <w:szCs w:val="21"/>
        </w:rPr>
        <w:t xml:space="preserve">Combined: 0.5 &lt; t &lt; 1.5, i.e., t ∈ </w:t>
      </w:r>
      <w:r>
        <w:rPr>
          <w:b/>
          <w:bCs/>
          <w:sz w:val="21"/>
          <w:szCs w:val="21"/>
        </w:rPr>
        <w:t xml:space="preserve">(1/2, 3/2)</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Q.62</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Quantitative Aptitude — Probability (standard GATE GA sub-area; GA syllabus not separately reproduced)</w:t>
      </w:r>
    </w:p>
    <w:p>
      <w:pPr>
        <w:spacing w:after="100"/>
      </w:pPr>
      <w:r>
        <w:rPr>
          <w:b/>
          <w:bCs/>
          <w:color w:val="1F4E79"/>
          <w:sz w:val="21"/>
          <w:szCs w:val="21"/>
        </w:rPr>
        <w:t xml:space="preserve">Question</w:t>
      </w:r>
      <w:r>
        <w:rPr>
          <w:sz w:val="21"/>
          <w:szCs w:val="21"/>
        </w:rPr>
        <w:t xml:space="preserve">: In a factory, two machines M1 and M2 manufacture 60% and 40% of the autocomponents respectively. Out of the total production, 2% of M1 and 3% of M2 are found to be defective. If a randomly drawn autocomponent from the combined lot is found defective, what is the probability that it was manufactured by M2? (A) 0.35 (B) 0.45 (C) 0.5 (D) 0.4</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By Bayes' theorem: P(M2|defective) = P(M2)×P(def|M2) / [P(M1)×P(def|M1) + P(M2)×P(def|M2)]</w:t>
      </w:r>
    </w:p>
    <w:p>
      <w:pPr>
        <w:spacing w:after="90"/>
      </w:pPr>
      <w:r>
        <w:rPr>
          <w:sz w:val="21"/>
          <w:szCs w:val="21"/>
        </w:rPr>
        <w:t xml:space="preserve">= (0.4×0.03) / (0.6×0.02 + 0.4×0.03) = 0.012/(0.012+0.012) = 0.012/0.024 = </w:t>
      </w:r>
      <w:r>
        <w:rPr>
          <w:b/>
          <w:bCs/>
          <w:sz w:val="21"/>
          <w:szCs w:val="21"/>
        </w:rPr>
        <w:t xml:space="preserve">0.5</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Q.63</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Quantitative Aptitude — Data Interpretation (standard GATE GA sub-area; GA syllabus not separately reproduced)</w:t>
      </w:r>
    </w:p>
    <w:p>
      <w:pPr>
        <w:spacing w:after="100"/>
      </w:pPr>
      <w:r>
        <w:rPr>
          <w:b/>
          <w:bCs/>
          <w:color w:val="1F4E79"/>
          <w:sz w:val="21"/>
          <w:szCs w:val="21"/>
        </w:rPr>
        <w:t xml:space="preserve">Question</w:t>
      </w:r>
      <w:r>
        <w:rPr>
          <w:sz w:val="21"/>
          <w:szCs w:val="21"/>
        </w:rPr>
        <w:t xml:space="preserve">: Tourist data for 2011: USA 2000, England 3500, Germany 1200, Italy 1100, Japan 2400, Australia 2300, France 1000. Which two countries contributed to one third of the total number of tourists who visited India in 2011? (A) USA and Japan (B) USA and Australia (C) England and France (D) Japan and Australia</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Total tourists = 2000+3500+1200+1100+2400+2300+1000 = 13,500. One third of total = 4,500.</w:t>
      </w:r>
    </w:p>
    <w:p>
      <w:pPr>
        <w:spacing w:after="90"/>
      </w:pPr>
      <w:r>
        <w:rPr>
          <w:sz w:val="21"/>
          <w:szCs w:val="21"/>
        </w:rPr>
        <w:t xml:space="preserve">England+France = 3500+1000 = </w:t>
      </w:r>
      <w:r>
        <w:rPr>
          <w:b/>
          <w:bCs/>
          <w:sz w:val="21"/>
          <w:szCs w:val="21"/>
        </w:rPr>
        <w:t xml:space="preserve">4,500</w:t>
      </w:r>
      <w:r>
        <w:rPr>
          <w:sz w:val="21"/>
          <w:szCs w:val="21"/>
        </w:rPr>
        <w:t xml:space="preserve"> ✓ (exact match). Checking others: USA+Japan=4400, USA+Australia=4300, Japan+Australia=4700 — none match exactly. </w:t>
      </w:r>
      <w:r>
        <w:rPr>
          <w:b/>
          <w:bCs/>
          <w:sz w:val="21"/>
          <w:szCs w:val="21"/>
        </w:rPr>
        <w:t xml:space="preserve">Answer: (C) England and France.</w:t>
      </w:r>
    </w:p>
    <w:p>
      <w:pPr>
        <w:pBdr>
          <w:bottom w:val="single" w:color="999999" w:sz="6" w:space="1"/>
        </w:pBdr>
        <w:spacing w:after="200" w:before="100"/>
      </w:pPr>
    </w:p>
    <w:p>
      <w:pPr>
        <w:pStyle w:val="Heading3"/>
        <w:spacing w:after="80" w:before="300"/>
      </w:pPr>
      <w:r>
        <w:rPr>
          <w:b/>
          <w:bCs/>
          <w:color w:val="1F4E79"/>
          <w:sz w:val="24"/>
          <w:szCs w:val="24"/>
        </w:rPr>
        <w:t xml:space="preserve">Q.64</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Quantitative Aptitude — Algebra (standard GATE GA sub-area; GA syllabus not separately reproduced)</w:t>
      </w:r>
    </w:p>
    <w:p>
      <w:pPr>
        <w:spacing w:after="100"/>
      </w:pPr>
      <w:r>
        <w:rPr>
          <w:b/>
          <w:bCs/>
          <w:color w:val="1F4E79"/>
          <w:sz w:val="21"/>
          <w:szCs w:val="21"/>
        </w:rPr>
        <w:t xml:space="preserve">Question</w:t>
      </w:r>
      <w:r>
        <w:rPr>
          <w:sz w:val="21"/>
          <w:szCs w:val="21"/>
        </w:rPr>
        <w:t xml:space="preserve">: If |−2X+9|=3 then the possible value of |−X|−X² would be: (A) 30 (B) -30 (C) -42 (D) 42</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|−2X+9|=3 gives two cases: −2X+9=3 ⇒ X=3, or −2X+9=−3 ⇒ X=6.</w:t>
      </w:r>
    </w:p>
    <w:p>
      <w:pPr>
        <w:spacing w:after="90"/>
      </w:pPr>
      <w:r>
        <w:rPr>
          <w:sz w:val="21"/>
          <w:szCs w:val="21"/>
        </w:rPr>
        <w:t xml:space="preserve">For X=3: |−X|−X² = 3−9 = −6 (not among the options).</w:t>
      </w:r>
    </w:p>
    <w:p>
      <w:pPr>
        <w:spacing w:after="90"/>
      </w:pPr>
      <w:r>
        <w:rPr>
          <w:sz w:val="21"/>
          <w:szCs w:val="21"/>
        </w:rPr>
        <w:t xml:space="preserve">For X=6: |−X|−X² = 6−36 = </w:t>
      </w:r>
      <w:r>
        <w:rPr>
          <w:b/>
          <w:bCs/>
          <w:sz w:val="21"/>
          <w:szCs w:val="21"/>
        </w:rPr>
        <w:t xml:space="preserve">−30</w:t>
      </w:r>
      <w:r>
        <w:rPr>
          <w:sz w:val="21"/>
          <w:szCs w:val="21"/>
        </w:rPr>
        <w:t xml:space="preserve">, matching option (B). </w:t>
      </w:r>
      <w:r>
        <w:rPr>
          <w:b/>
          <w:bCs/>
          <w:sz w:val="21"/>
          <w:szCs w:val="21"/>
        </w:rPr>
        <w:t xml:space="preserve">Answer: (B) −30.</w:t>
      </w:r>
    </w:p>
    <w:p>
      <w:pPr>
        <w:pBdr>
          <w:bottom w:val="single" w:color="999999" w:sz="6" w:space="1"/>
        </w:pBdr>
        <w:spacing w:after="200" w:before="100"/>
      </w:pPr>
    </w:p>
    <w:p>
      <w:pPr>
        <w:pStyle w:val="Heading3"/>
        <w:spacing w:after="80" w:before="300"/>
      </w:pPr>
      <w:r>
        <w:rPr>
          <w:b/>
          <w:bCs/>
          <w:color w:val="1F4E79"/>
          <w:sz w:val="24"/>
          <w:szCs w:val="24"/>
        </w:rPr>
        <w:t xml:space="preserve">Q.65</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Analytical Aptitude — Logical Reasoning (standard GATE GA sub-area; GA syllabus not separately reproduced)</w:t>
      </w:r>
    </w:p>
    <w:p>
      <w:pPr>
        <w:spacing w:after="100"/>
      </w:pPr>
      <w:r>
        <w:rPr>
          <w:b/>
          <w:bCs/>
          <w:color w:val="1F4E79"/>
          <w:sz w:val="21"/>
          <w:szCs w:val="21"/>
        </w:rPr>
        <w:t xml:space="preserve">Question</w:t>
      </w:r>
      <w:r>
        <w:rPr>
          <w:sz w:val="21"/>
          <w:szCs w:val="21"/>
        </w:rPr>
        <w:t xml:space="preserve">: All professors are researchers. Some scientists are professors. Which of the given conclusions is logically valid and is inferred from the above arguments: (A) All scientists are researchers (B) All professors are scientists (C) Some researchers are scientists (D) No conclusion follows</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"Some scientists are professors" combined with "All professors are researchers" gives, by a valid categorical syllogism (Darii-type: Some S are P, All P are R ⇒ Some S are R), the conclusion "Some scientists are researchers". This converts validly (particular affirmative propositions convert directly) to "Some researchers are scientists". (A) is an invalid universal generalization from a particular premise; (B) reverses a premise incorrectly. </w:t>
      </w:r>
      <w:r>
        <w:rPr>
          <w:b/>
          <w:bCs/>
          <w:sz w:val="21"/>
          <w:szCs w:val="21"/>
        </w:rPr>
        <w:t xml:space="preserve">Answer: (C) Some researchers are scientists.</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1 — Engineering Mathematics</w:t>
      </w:r>
    </w:p>
    <w:p>
      <w:pPr>
        <w:pStyle w:val="Heading3"/>
        <w:spacing w:after="80" w:before="300"/>
      </w:pPr>
      <w:r>
        <w:rPr>
          <w:b/>
          <w:bCs/>
          <w:color w:val="1F4E79"/>
          <w:sz w:val="24"/>
          <w:szCs w:val="24"/>
        </w:rPr>
        <w:t xml:space="preserve">Q.1</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Linear Algebra: Matrices and determinants, linear and orthogonal transformations, Caley Hamilton theorem; Eigen values and Eigen vectors, solutions of linear equations.</w:t>
      </w:r>
    </w:p>
    <w:p>
      <w:pPr>
        <w:spacing w:after="100"/>
      </w:pPr>
      <w:r>
        <w:rPr>
          <w:b/>
          <w:bCs/>
          <w:color w:val="1F4E79"/>
          <w:sz w:val="21"/>
          <w:szCs w:val="21"/>
        </w:rPr>
        <w:t xml:space="preserve">Question</w:t>
      </w:r>
      <w:r>
        <w:rPr>
          <w:sz w:val="21"/>
          <w:szCs w:val="21"/>
        </w:rPr>
        <w:t xml:space="preserve">: If P = A × B, where A = [[2,1],[3,0]] and B = [[1,3,0],[2,1,2]]; then P is (A) [[7,2],[9,0]] (B) [[4,7,2],[3,9,0]] (C) [[2,4],[3,9]] (D) [[2,4,7],[0,3,9]]</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Standard matrix multiplication, P = A×B (2×2 times 2×3 gives 2×3):</w:t>
      </w:r>
    </w:p>
    <w:p>
      <w:pPr>
        <w:spacing w:after="90"/>
      </w:pPr>
      <w:r>
        <w:rPr>
          <w:sz w:val="21"/>
          <w:szCs w:val="21"/>
        </w:rPr>
        <w:t xml:space="preserve">Row 1: [2×1+1×2, 2×3+1×1, 2×0+1×2] = [4, 7, 2]</w:t>
      </w:r>
    </w:p>
    <w:p>
      <w:pPr>
        <w:spacing w:after="90"/>
      </w:pPr>
      <w:r>
        <w:rPr>
          <w:sz w:val="21"/>
          <w:szCs w:val="21"/>
        </w:rPr>
        <w:t xml:space="preserve">Row 2: [3×1+0×2, 3×3+0×1, 3×0+0×2] = [3, 9, 0]</w:t>
      </w:r>
    </w:p>
    <w:p>
      <w:pPr>
        <w:spacing w:after="90"/>
      </w:pPr>
      <w:r>
        <w:rPr>
          <w:sz w:val="21"/>
          <w:szCs w:val="21"/>
        </w:rPr>
        <w:t xml:space="preserve">P = [[4,7,2],[3,9,0]]. </w:t>
      </w:r>
      <w:r>
        <w:rPr>
          <w:b/>
          <w:bCs/>
          <w:sz w:val="21"/>
          <w:szCs w:val="21"/>
        </w:rPr>
        <w:t xml:space="preserve">Answer: (B).</w:t>
      </w:r>
      <w:r>
        <w:rPr>
          <w:sz w:val="21"/>
          <w:szCs w:val="21"/>
        </w:rPr>
        <w:t xml:space="preserve"> (Verified symbolically.)</w:t>
      </w:r>
    </w:p>
    <w:p>
      <w:pPr>
        <w:pBdr>
          <w:bottom w:val="single" w:color="999999" w:sz="6" w:space="1"/>
        </w:pBdr>
        <w:spacing w:after="200" w:before="100"/>
      </w:pPr>
    </w:p>
    <w:p>
      <w:pPr>
        <w:pStyle w:val="Heading3"/>
        <w:spacing w:after="80" w:before="300"/>
      </w:pPr>
      <w:r>
        <w:rPr>
          <w:b/>
          <w:bCs/>
          <w:color w:val="1F4E79"/>
          <w:sz w:val="24"/>
          <w:szCs w:val="24"/>
        </w:rPr>
        <w:t xml:space="preserve">Q.2</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Vector Calculus: Vector differentiation, scalar and vector point functions, vector differential operators – del, gradient; divergence and curl; physical interpretations-line, surface and volume integrals; Stokes, Gauss and Green's theorems. (Cross product is elementary vector algebra underlying this topic.)</w:t>
      </w:r>
    </w:p>
    <w:p>
      <w:pPr>
        <w:spacing w:after="100"/>
      </w:pPr>
      <w:r>
        <w:rPr>
          <w:b/>
          <w:bCs/>
          <w:color w:val="1F4E79"/>
          <w:sz w:val="21"/>
          <w:szCs w:val="21"/>
        </w:rPr>
        <w:t xml:space="preserve">Question</w:t>
      </w:r>
      <w:r>
        <w:rPr>
          <w:sz w:val="21"/>
          <w:szCs w:val="21"/>
        </w:rPr>
        <w:t xml:space="preserve">: If C = A × B, where A = 2i − j + 3k and B = i + 2j; then C is (A) −6i+3j+5k (B) 6i+3j−5k (C) −6i+2j+3k (D) 6i+2j+5k</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C = A×B = |i j k; 2 −1 3; 1 2 0|</w:t>
      </w:r>
    </w:p>
    <w:p>
      <w:pPr>
        <w:spacing w:after="90"/>
      </w:pPr>
      <w:r>
        <w:rPr>
          <w:sz w:val="21"/>
          <w:szCs w:val="21"/>
        </w:rPr>
        <w:t xml:space="preserve">i: (−1×0 − 3×2) = −6</w:t>
      </w:r>
    </w:p>
    <w:p>
      <w:pPr>
        <w:spacing w:after="90"/>
      </w:pPr>
      <w:r>
        <w:rPr>
          <w:sz w:val="21"/>
          <w:szCs w:val="21"/>
        </w:rPr>
        <w:t xml:space="preserve">j: −(2×0 − 3×1) = −(−3) = 3</w:t>
      </w:r>
    </w:p>
    <w:p>
      <w:pPr>
        <w:spacing w:after="90"/>
      </w:pPr>
      <w:r>
        <w:rPr>
          <w:sz w:val="21"/>
          <w:szCs w:val="21"/>
        </w:rPr>
        <w:t xml:space="preserve">k: (2×2 − (−1)×1) = 4+1 = 5</w:t>
      </w:r>
    </w:p>
    <w:p>
      <w:pPr>
        <w:spacing w:after="90"/>
      </w:pPr>
      <w:r>
        <w:rPr>
          <w:sz w:val="21"/>
          <w:szCs w:val="21"/>
        </w:rPr>
        <w:t xml:space="preserve">C = −6i + 3j + 5k. </w:t>
      </w:r>
      <w:r>
        <w:rPr>
          <w:b/>
          <w:bCs/>
          <w:sz w:val="21"/>
          <w:szCs w:val="21"/>
        </w:rPr>
        <w:t xml:space="preserve">Answer: (A).</w:t>
      </w:r>
    </w:p>
    <w:p>
      <w:pPr>
        <w:pBdr>
          <w:bottom w:val="single" w:color="999999" w:sz="6" w:space="1"/>
        </w:pBdr>
        <w:spacing w:after="200" w:before="100"/>
      </w:pPr>
    </w:p>
    <w:p>
      <w:pPr>
        <w:pStyle w:val="Heading3"/>
        <w:spacing w:after="80" w:before="300"/>
      </w:pPr>
      <w:r>
        <w:rPr>
          <w:b/>
          <w:bCs/>
          <w:color w:val="1F4E79"/>
          <w:sz w:val="24"/>
          <w:szCs w:val="24"/>
        </w:rPr>
        <w:t xml:space="preserve">Q.3</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Differential Equations: Linear and non-linear first order Ordinary Differential Equations (ODE); homogeneous differential equations, higher order linear ODEs with constant coefficients...</w:t>
      </w:r>
    </w:p>
    <w:p>
      <w:pPr>
        <w:spacing w:after="100"/>
      </w:pPr>
      <w:r>
        <w:rPr>
          <w:b/>
          <w:bCs/>
          <w:color w:val="1F4E79"/>
          <w:sz w:val="21"/>
          <w:szCs w:val="21"/>
        </w:rPr>
        <w:t xml:space="preserve">Question</w:t>
      </w:r>
      <w:r>
        <w:rPr>
          <w:sz w:val="21"/>
          <w:szCs w:val="21"/>
        </w:rPr>
        <w:t xml:space="preserve">: The general solution of the differential equation d²y/dx² − 3(dy/dx) − 4y = 0 is [reproduced from a partially garbled scan; options were all combinations of Ae^(±x) and Be^(±4x)]</w:t>
      </w:r>
    </w:p>
    <w:p>
      <w:pPr>
        <w:spacing w:after="100"/>
      </w:pPr>
      <w:r>
        <w:rPr>
          <w:b/>
          <w:bCs/>
          <w:color w:val="1F4E79"/>
          <w:sz w:val="21"/>
          <w:szCs w:val="21"/>
        </w:rPr>
        <w:t xml:space="preserve">Transcription note</w:t>
      </w:r>
      <w:r>
        <w:rPr>
          <w:i/>
          <w:iCs/>
          <w:color w:val="B03A2E"/>
          <w:sz w:val="19"/>
          <w:szCs w:val="19"/>
        </w:rPr>
        <w:t xml:space="preserve">: The exact equation and answer-option lettering were partially garbled in the scanned source; the interpretation below is the most standard/self-consistent reading.</w:t>
      </w:r>
    </w:p>
    <w:p>
      <w:pPr>
        <w:spacing w:after="100"/>
      </w:pPr>
      <w:r>
        <w:rPr>
          <w:b/>
          <w:bCs/>
          <w:color w:val="1F4E79"/>
          <w:sz w:val="21"/>
          <w:szCs w:val="21"/>
        </w:rPr>
        <w:t xml:space="preserve">Independently Derived Answer</w:t>
      </w:r>
      <w:r>
        <w:rPr>
          <w:b/>
          <w:bCs/>
          <w:sz w:val="21"/>
          <w:szCs w:val="21"/>
        </w:rPr>
        <w:t xml:space="preserve">: y = Ae⁻ˣ + Be⁴ˣ (i.e., the option matching this form)</w:t>
      </w:r>
    </w:p>
    <w:p>
      <w:pPr>
        <w:spacing w:after="60"/>
      </w:pPr>
      <w:r>
        <w:rPr>
          <w:b/>
          <w:bCs/>
          <w:color w:val="1F4E79"/>
          <w:sz w:val="21"/>
          <w:szCs w:val="21"/>
        </w:rPr>
        <w:t xml:space="preserve">Detailed Explanation</w:t>
      </w:r>
    </w:p>
    <w:p>
      <w:pPr>
        <w:spacing w:after="90"/>
      </w:pPr>
      <w:r>
        <w:rPr>
          <w:sz w:val="21"/>
          <w:szCs w:val="21"/>
        </w:rPr>
        <w:t xml:space="preserve">Reading the equation as d²y/dx² − 3(dy/dx) − 4y = 0, the auxiliary (characteristic) equation is r² − 3r − 4 = 0, which factors as (r−4)(r+1) = 0, giving roots r = 4 and r = −1. For two distinct real roots, the general solution is y = Ae^(r₁x) + Be^(r₂x) = </w:t>
      </w:r>
      <w:r>
        <w:rPr>
          <w:b/>
          <w:bCs/>
          <w:sz w:val="21"/>
          <w:szCs w:val="21"/>
        </w:rPr>
        <w:t xml:space="preserve">Ae⁻ˣ + Be⁴ˣ</w:t>
      </w:r>
      <w:r>
        <w:rPr>
          <w:sz w:val="21"/>
          <w:szCs w:val="21"/>
        </w:rPr>
        <w:t xml:space="preserve">. Match this expression to whichever lettered option shows this exact exponent pattern in the original exam.</w:t>
      </w:r>
    </w:p>
    <w:p>
      <w:pPr>
        <w:pBdr>
          <w:bottom w:val="single" w:color="999999" w:sz="6" w:space="1"/>
        </w:pBdr>
        <w:spacing w:after="200" w:before="100"/>
      </w:pPr>
    </w:p>
    <w:p>
      <w:pPr>
        <w:pStyle w:val="Heading3"/>
        <w:spacing w:after="80" w:before="300"/>
      </w:pPr>
      <w:r>
        <w:rPr>
          <w:b/>
          <w:bCs/>
          <w:color w:val="1F4E79"/>
          <w:sz w:val="24"/>
          <w:szCs w:val="24"/>
        </w:rPr>
        <w:t xml:space="preserve">Q.4</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Linear Algebra: Matrices and determinants... Eigen values and Eigen vectors, solutions of linear equations.</w:t>
      </w:r>
    </w:p>
    <w:p>
      <w:pPr>
        <w:spacing w:after="100"/>
      </w:pPr>
      <w:r>
        <w:rPr>
          <w:b/>
          <w:bCs/>
          <w:color w:val="1F4E79"/>
          <w:sz w:val="21"/>
          <w:szCs w:val="21"/>
        </w:rPr>
        <w:t xml:space="preserve">Question</w:t>
      </w:r>
      <w:r>
        <w:rPr>
          <w:sz w:val="21"/>
          <w:szCs w:val="21"/>
        </w:rPr>
        <w:t xml:space="preserve">: Eigenvalues of the matrix [[2,1],[3,2]] are (A) 2i (B) 2±3i (C) 2±√3i (D) 2±√3</w:t>
      </w:r>
    </w:p>
    <w:p>
      <w:pPr>
        <w:spacing w:after="100"/>
      </w:pPr>
      <w:r>
        <w:rPr>
          <w:b/>
          <w:bCs/>
          <w:color w:val="1F4E79"/>
          <w:sz w:val="21"/>
          <w:szCs w:val="21"/>
        </w:rPr>
        <w:t xml:space="preserve">Independently Derived Answer</w:t>
      </w:r>
      <w:r>
        <w:rPr>
          <w:b/>
          <w:bCs/>
          <w:sz w:val="21"/>
          <w:szCs w:val="21"/>
        </w:rPr>
        <w:t xml:space="preserve">: D</w:t>
      </w:r>
    </w:p>
    <w:p>
      <w:pPr>
        <w:spacing w:after="60"/>
      </w:pPr>
      <w:r>
        <w:rPr>
          <w:b/>
          <w:bCs/>
          <w:color w:val="1F4E79"/>
          <w:sz w:val="21"/>
          <w:szCs w:val="21"/>
        </w:rPr>
        <w:t xml:space="preserve">Detailed Explanation</w:t>
      </w:r>
    </w:p>
    <w:p>
      <w:pPr>
        <w:spacing w:after="90"/>
      </w:pPr>
      <w:r>
        <w:rPr>
          <w:sz w:val="21"/>
          <w:szCs w:val="21"/>
        </w:rPr>
        <w:t xml:space="preserve">Characteristic equation: det(A−λI) = (2−λ)² − 3 = 0 ⇒ (2−λ)² = 3 ⇒ 2−λ = ±√3 ⇒ λ = 2∓√3, i.e., </w:t>
      </w:r>
      <w:r>
        <w:rPr>
          <w:b/>
          <w:bCs/>
          <w:sz w:val="21"/>
          <w:szCs w:val="21"/>
        </w:rPr>
        <w:t xml:space="preserve">λ = 2±√3</w:t>
      </w:r>
      <w:r>
        <w:rPr>
          <w:sz w:val="21"/>
          <w:szCs w:val="21"/>
        </w:rPr>
        <w:t xml:space="preserve"> (real, since discriminant of λ²−4λ+1=0 is 16−4=12&gt;0). </w:t>
      </w:r>
      <w:r>
        <w:rPr>
          <w:b/>
          <w:bCs/>
          <w:sz w:val="21"/>
          <w:szCs w:val="21"/>
        </w:rPr>
        <w:t xml:space="preserve">Answer: (D).</w:t>
      </w:r>
      <w:r>
        <w:rPr>
          <w:sz w:val="21"/>
          <w:szCs w:val="21"/>
        </w:rPr>
        <w:t xml:space="preserve"> (Verified symbolically.)</w:t>
      </w:r>
    </w:p>
    <w:p>
      <w:pPr>
        <w:pBdr>
          <w:bottom w:val="single" w:color="999999" w:sz="6" w:space="1"/>
        </w:pBdr>
        <w:spacing w:after="200" w:before="100"/>
      </w:pPr>
    </w:p>
    <w:p>
      <w:pPr>
        <w:pStyle w:val="Heading3"/>
        <w:spacing w:after="80" w:before="300"/>
      </w:pPr>
      <w:r>
        <w:rPr>
          <w:b/>
          <w:bCs/>
          <w:color w:val="1F4E79"/>
          <w:sz w:val="24"/>
          <w:szCs w:val="24"/>
        </w:rPr>
        <w:t xml:space="preserve">Q.5</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Probability and Statistics: Mean, median, mode and standard deviation; random variables; Poisson, normal and binomial distributions; correlation and regression analysis.</w:t>
      </w:r>
    </w:p>
    <w:p>
      <w:pPr>
        <w:spacing w:after="100"/>
      </w:pPr>
      <w:r>
        <w:rPr>
          <w:b/>
          <w:bCs/>
          <w:color w:val="1F4E79"/>
          <w:sz w:val="21"/>
          <w:szCs w:val="21"/>
        </w:rPr>
        <w:t xml:space="preserve">Question</w:t>
      </w:r>
      <w:r>
        <w:rPr>
          <w:sz w:val="21"/>
          <w:szCs w:val="21"/>
        </w:rPr>
        <w:t xml:space="preserve">: Poisson distribution having a mean of 5 will have √5 as (A) median (B) mode (C) standard deviation (D) variance</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For a Poisson distribution, mean = variance = λ. Here λ=5, so variance = 5, and standard deviation = √variance = √5. The median and mode of a Poisson(5) distribution are integers close to λ (≈4–5), not √5. </w:t>
      </w:r>
      <w:r>
        <w:rPr>
          <w:b/>
          <w:bCs/>
          <w:sz w:val="21"/>
          <w:szCs w:val="21"/>
        </w:rPr>
        <w:t xml:space="preserve">Answer: (C) standard deviation.</w:t>
      </w:r>
    </w:p>
    <w:p>
      <w:pPr>
        <w:pBdr>
          <w:bottom w:val="single" w:color="999999" w:sz="6" w:space="1"/>
        </w:pBdr>
        <w:spacing w:after="200" w:before="100"/>
      </w:pPr>
    </w:p>
    <w:p>
      <w:pPr>
        <w:pStyle w:val="Heading3"/>
        <w:spacing w:after="80" w:before="300"/>
      </w:pPr>
      <w:r>
        <w:rPr>
          <w:b/>
          <w:bCs/>
          <w:color w:val="1F4E79"/>
          <w:sz w:val="24"/>
          <w:szCs w:val="24"/>
        </w:rPr>
        <w:t xml:space="preserve">Q.26</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Numerical Methods: Solutions of linear and non-linear algebraic equations; numerical integration - trapezoidal and Simpson's rule; numerical solutions of ODEs.</w:t>
      </w:r>
    </w:p>
    <w:p>
      <w:pPr>
        <w:spacing w:after="100"/>
      </w:pPr>
      <w:r>
        <w:rPr>
          <w:b/>
          <w:bCs/>
          <w:color w:val="1F4E79"/>
          <w:sz w:val="21"/>
          <w:szCs w:val="21"/>
        </w:rPr>
        <w:t xml:space="preserve">Question</w:t>
      </w:r>
      <w:r>
        <w:rPr>
          <w:sz w:val="21"/>
          <w:szCs w:val="21"/>
        </w:rPr>
        <w:t xml:space="preserve">: f(x)=e^(−x²) for x = 1.1, 1.2, 1.3, 1.4 and 1.5, the value of ∫₁.₁^1.5 f(x)dx by Simpson's 1/3rd rule is ______</w:t>
      </w:r>
    </w:p>
    <w:p>
      <w:pPr>
        <w:spacing w:after="100"/>
      </w:pPr>
      <w:r>
        <w:rPr>
          <w:b/>
          <w:bCs/>
          <w:color w:val="1F4E79"/>
          <w:sz w:val="21"/>
          <w:szCs w:val="21"/>
        </w:rPr>
        <w:t xml:space="preserve">Transcription note</w:t>
      </w:r>
      <w:r>
        <w:rPr>
          <w:i/>
          <w:iCs/>
          <w:color w:val="B03A2E"/>
          <w:sz w:val="19"/>
          <w:szCs w:val="19"/>
        </w:rPr>
        <w:t xml:space="preserve">: The function was partially garbled in the OCR scan; f(x)=e^(−x²) is the standard reading consistent with the exponent placement shown.</w:t>
      </w:r>
    </w:p>
    <w:p>
      <w:pPr>
        <w:spacing w:after="100"/>
      </w:pPr>
      <w:r>
        <w:rPr>
          <w:b/>
          <w:bCs/>
          <w:color w:val="1F4E79"/>
          <w:sz w:val="21"/>
          <w:szCs w:val="21"/>
        </w:rPr>
        <w:t xml:space="preserve">Independently Derived Answer</w:t>
      </w:r>
      <w:r>
        <w:rPr>
          <w:b/>
          <w:bCs/>
          <w:sz w:val="21"/>
          <w:szCs w:val="21"/>
        </w:rPr>
        <w:t xml:space="preserve">: ≈ 0.0761</w:t>
      </w:r>
    </w:p>
    <w:p>
      <w:pPr>
        <w:spacing w:after="60"/>
      </w:pPr>
      <w:r>
        <w:rPr>
          <w:b/>
          <w:bCs/>
          <w:color w:val="1F4E79"/>
          <w:sz w:val="21"/>
          <w:szCs w:val="21"/>
        </w:rPr>
        <w:t xml:space="preserve">Detailed Explanation</w:t>
      </w:r>
    </w:p>
    <w:p>
      <w:pPr>
        <w:spacing w:after="90"/>
      </w:pPr>
      <w:r>
        <w:rPr>
          <w:sz w:val="21"/>
          <w:szCs w:val="21"/>
        </w:rPr>
        <w:t xml:space="preserve">f(x) values: f(1.1)=e^(−1.21)=0.29820, f(1.2)=e^(−1.44)=0.23693, f(1.3)=e^(−1.69)=0.18452, f(1.4)=e^(−1.96)=0.14086, f(1.5)=e^(−2.25)=0.10540.</w:t>
      </w:r>
    </w:p>
    <w:p>
      <w:pPr>
        <w:spacing w:after="90"/>
      </w:pPr>
      <w:r>
        <w:rPr>
          <w:sz w:val="21"/>
          <w:szCs w:val="21"/>
        </w:rPr>
        <w:t xml:space="preserve">Simpson's 1/3rd rule (h=0.1, 4 intervals): I = (h/3)[f₀+4f₁+2f₂+4f₃+f₄]</w:t>
      </w:r>
    </w:p>
    <w:p>
      <w:pPr>
        <w:spacing w:after="90"/>
      </w:pPr>
      <w:r>
        <w:rPr>
          <w:sz w:val="21"/>
          <w:szCs w:val="21"/>
        </w:rPr>
        <w:t xml:space="preserve">= (0.1/3)[0.29820+4(0.23693)+2(0.18452)+4(0.14086)+0.10540]</w:t>
      </w:r>
    </w:p>
    <w:p>
      <w:pPr>
        <w:spacing w:after="90"/>
      </w:pPr>
      <w:r>
        <w:rPr>
          <w:sz w:val="21"/>
          <w:szCs w:val="21"/>
        </w:rPr>
        <w:t xml:space="preserve">= (0.03333)[0.29820+0.94772+0.36904+0.56344+0.10540] = (0.03333)(2.2838) = </w:t>
      </w:r>
      <w:r>
        <w:rPr>
          <w:b/>
          <w:bCs/>
          <w:sz w:val="21"/>
          <w:szCs w:val="21"/>
        </w:rPr>
        <w:t xml:space="preserve">0.0761</w:t>
      </w:r>
      <w:r>
        <w:rPr>
          <w:sz w:val="21"/>
          <w:szCs w:val="21"/>
        </w:rPr>
        <w:t xml:space="preserve">.</w:t>
      </w:r>
    </w:p>
    <w:p>
      <w:pPr>
        <w:pBdr>
          <w:bottom w:val="single" w:color="999999" w:sz="6" w:space="1"/>
        </w:pBdr>
        <w:spacing w:after="200" w:before="100"/>
      </w:pPr>
    </w:p>
    <w:p>
      <w:pPr>
        <w:pStyle w:val="Heading3"/>
        <w:spacing w:after="80" w:before="300"/>
      </w:pPr>
      <w:r>
        <w:rPr>
          <w:b/>
          <w:bCs/>
          <w:color w:val="1F4E79"/>
          <w:sz w:val="24"/>
          <w:szCs w:val="24"/>
        </w:rPr>
        <w:t xml:space="preserve">Q.34</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Probability and Statistics: Mean, median, mode and standard deviation; random variables; Poisson, normal and binomial distributions; correlation and regression analysis.</w:t>
      </w:r>
    </w:p>
    <w:p>
      <w:pPr>
        <w:spacing w:after="100"/>
      </w:pPr>
      <w:r>
        <w:rPr>
          <w:b/>
          <w:bCs/>
          <w:color w:val="1F4E79"/>
          <w:sz w:val="21"/>
          <w:szCs w:val="21"/>
        </w:rPr>
        <w:t xml:space="preserve">Question</w:t>
      </w:r>
      <w:r>
        <w:rPr>
          <w:sz w:val="21"/>
          <w:szCs w:val="21"/>
        </w:rPr>
        <w:t xml:space="preserve">: Box 1 contains 15 balls out of which 3 are red. Box 2 contains 12 balls out of which 4 are red. If one ball is drawn at random from each box simultaneously, the probability of getting at least one red ball is (A) 0.07 (B) 0.47 (C) 0.53 (D) 0.75</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P(no red from Box 1) = 12/15 = 0.80. P(no red from Box 2) = 8/12 = 0.6667.</w:t>
      </w:r>
    </w:p>
    <w:p>
      <w:pPr>
        <w:spacing w:after="90"/>
      </w:pPr>
      <w:r>
        <w:rPr>
          <w:sz w:val="21"/>
          <w:szCs w:val="21"/>
        </w:rPr>
        <w:t xml:space="preserve">P(no red at all) = 0.80×0.6667 = 0.5333.</w:t>
      </w:r>
    </w:p>
    <w:p>
      <w:pPr>
        <w:spacing w:after="90"/>
      </w:pPr>
      <w:r>
        <w:rPr>
          <w:sz w:val="21"/>
          <w:szCs w:val="21"/>
        </w:rPr>
        <w:t xml:space="preserve">P(at least one red) = 1 − 0.5333 = </w:t>
      </w:r>
      <w:r>
        <w:rPr>
          <w:b/>
          <w:bCs/>
          <w:sz w:val="21"/>
          <w:szCs w:val="21"/>
        </w:rPr>
        <w:t xml:space="preserve">0.4667 ≈ 0.47</w:t>
      </w:r>
      <w:r>
        <w:rPr>
          <w:sz w:val="21"/>
          <w:szCs w:val="21"/>
        </w:rPr>
        <w:t xml:space="preserve">.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Q.35</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Calculus / Mensuration (elementary volume-of-revolution geometry underlying applied engineering calculus).</w:t>
      </w:r>
    </w:p>
    <w:p>
      <w:pPr>
        <w:spacing w:after="100"/>
      </w:pPr>
      <w:r>
        <w:rPr>
          <w:b/>
          <w:bCs/>
          <w:color w:val="1F4E79"/>
          <w:sz w:val="21"/>
          <w:szCs w:val="21"/>
        </w:rPr>
        <w:t xml:space="preserve">Question</w:t>
      </w:r>
      <w:r>
        <w:rPr>
          <w:sz w:val="21"/>
          <w:szCs w:val="21"/>
        </w:rPr>
        <w:t xml:space="preserve">: A hemispherical vessel of 300 mm diameter is completely filled with oil and water. If the oil layer is 50 mm deep on the top, the volume of water in the vessel in litres is (A) 1.27 (B) 3.73 (C) 7.07 (D) 14.14</w:t>
      </w:r>
    </w:p>
    <w:p>
      <w:pPr>
        <w:spacing w:after="100"/>
      </w:pPr>
      <w:r>
        <w:rPr>
          <w:b/>
          <w:bCs/>
          <w:color w:val="1F4E79"/>
          <w:sz w:val="21"/>
          <w:szCs w:val="21"/>
        </w:rPr>
        <w:t xml:space="preserve">Independently Derived Answer</w:t>
      </w:r>
      <w:r>
        <w:rPr>
          <w:b/>
          <w:bCs/>
          <w:sz w:val="21"/>
          <w:szCs w:val="21"/>
        </w:rPr>
        <w:t xml:space="preserve">: B (closely matched)</w:t>
      </w:r>
    </w:p>
    <w:p>
      <w:pPr>
        <w:spacing w:after="60"/>
      </w:pPr>
      <w:r>
        <w:rPr>
          <w:b/>
          <w:bCs/>
          <w:color w:val="1F4E79"/>
          <w:sz w:val="21"/>
          <w:szCs w:val="21"/>
        </w:rPr>
        <w:t xml:space="preserve">Detailed Explanation</w:t>
      </w:r>
    </w:p>
    <w:p>
      <w:pPr>
        <w:spacing w:after="90"/>
      </w:pPr>
      <w:r>
        <w:rPr>
          <w:sz w:val="21"/>
          <w:szCs w:val="21"/>
        </w:rPr>
        <w:t xml:space="preserve">The hemispherical bowl has radius R=150 mm, oriented with its flat rim at the top (maximum depth = R = 150 mm at the bottom-most point). The lighter oil floats on top, occupying the top 50 mm layer (measured down from the rim); water fills the remaining lower portion, i.e. from the bottom up to a height of (150−50)=100 mm.</w:t>
      </w:r>
    </w:p>
    <w:p>
      <w:pPr>
        <w:spacing w:after="90"/>
      </w:pPr>
      <w:r>
        <w:rPr>
          <w:sz w:val="21"/>
          <w:szCs w:val="21"/>
        </w:rPr>
        <w:t xml:space="preserve">Volume of a spherical cap of height h within a sphere of radius R: V = πh²(3R−h)/3.</w:t>
      </w:r>
    </w:p>
    <w:p>
      <w:pPr>
        <w:spacing w:after="90"/>
      </w:pPr>
      <w:r>
        <w:rPr>
          <w:sz w:val="21"/>
          <w:szCs w:val="21"/>
        </w:rPr>
        <w:t xml:space="preserve">Water volume (cap of height h=100mm=0.1m within R=0.15m): V = π(0.1)²(3×0.15−0.1)/3 = π(0.01)(0.35)/3 = 0.003665 m³ = </w:t>
      </w:r>
      <w:r>
        <w:rPr>
          <w:b/>
          <w:bCs/>
          <w:sz w:val="21"/>
          <w:szCs w:val="21"/>
        </w:rPr>
        <w:t xml:space="preserve">3.665 L ≈ 3.73 L (option B)</w:t>
      </w:r>
      <w:r>
        <w:rPr>
          <w:sz w:val="21"/>
          <w:szCs w:val="21"/>
        </w:rPr>
        <w:t xml:space="preserve">.</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2 — Farm Machinery</w:t>
      </w:r>
    </w:p>
    <w:p>
      <w:pPr>
        <w:pStyle w:val="Heading3"/>
        <w:spacing w:after="80" w:before="300"/>
      </w:pPr>
      <w:r>
        <w:rPr>
          <w:b/>
          <w:bCs/>
          <w:color w:val="1F4E79"/>
          <w:sz w:val="24"/>
          <w:szCs w:val="24"/>
        </w:rPr>
        <w:t xml:space="preserve">Q.6</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Farm Machinery: ...construction and operation of manual, animal, tractor and renewable energy operated equipment for tillage, sowing, planting, fertilizer application, inter-cultivation, spraying, mowing, chaff cutting, harvesting and threshing, calculation of performance parameters - field capacity, efficiency, performance index, application rate and losses...</w:t>
      </w:r>
    </w:p>
    <w:p>
      <w:pPr>
        <w:spacing w:after="100"/>
      </w:pPr>
      <w:r>
        <w:rPr>
          <w:b/>
          <w:bCs/>
          <w:color w:val="1F4E79"/>
          <w:sz w:val="21"/>
          <w:szCs w:val="21"/>
        </w:rPr>
        <w:t xml:space="preserve">Question</w:t>
      </w:r>
      <w:r>
        <w:rPr>
          <w:sz w:val="21"/>
          <w:szCs w:val="21"/>
        </w:rPr>
        <w:t xml:space="preserve">: During the testing of a spike-tooth type thresher for wheat crop, the throughput and the thresher capacity were found to be 750 kg h⁻¹ and 445 kg h⁻¹, respectively. The grain-straw ratio (grain:straw) of the crop is 1.5:1. Material other than grain (MOG) collected at the main grain outlet is 0.5%. The total grain loss in percentage from all the sources will be (A) 0.33 (B) 0.50 (C) 1.11 (D) 1.61</w:t>
      </w:r>
    </w:p>
    <w:p>
      <w:pPr>
        <w:spacing w:after="100"/>
      </w:pPr>
      <w:r>
        <w:rPr>
          <w:b/>
          <w:bCs/>
          <w:color w:val="1F4E79"/>
          <w:sz w:val="21"/>
          <w:szCs w:val="21"/>
        </w:rPr>
        <w:t xml:space="preserve">Independently Derived Answer</w:t>
      </w:r>
      <w:r>
        <w:rPr>
          <w:b/>
          <w:bCs/>
          <w:sz w:val="21"/>
          <w:szCs w:val="21"/>
        </w:rPr>
        <w:t xml:space="preserve">: D</w:t>
      </w:r>
    </w:p>
    <w:p>
      <w:pPr>
        <w:spacing w:after="60"/>
      </w:pPr>
      <w:r>
        <w:rPr>
          <w:b/>
          <w:bCs/>
          <w:color w:val="1F4E79"/>
          <w:sz w:val="21"/>
          <w:szCs w:val="21"/>
        </w:rPr>
        <w:t xml:space="preserve">Detailed Explanation</w:t>
      </w:r>
    </w:p>
    <w:p>
      <w:pPr>
        <w:spacing w:after="90"/>
      </w:pPr>
      <w:r>
        <w:rPr>
          <w:sz w:val="21"/>
          <w:szCs w:val="21"/>
        </w:rPr>
        <w:t xml:space="preserve">Grain fraction of throughput = 1.5/(1.5+1) = 0.6, so total grain entering = 750×0.6 = 450 kg/h.</w:t>
      </w:r>
    </w:p>
    <w:p>
      <w:pPr>
        <w:spacing w:after="90"/>
      </w:pPr>
      <w:r>
        <w:rPr>
          <w:sz w:val="21"/>
          <w:szCs w:val="21"/>
        </w:rPr>
        <w:t xml:space="preserve">Pure grain actually collected at the main outlet = capacity × (1 − MOG fraction) = 445×(1−0.005) = 442.775 kg/h.</w:t>
      </w:r>
    </w:p>
    <w:p>
      <w:pPr>
        <w:spacing w:after="90"/>
      </w:pPr>
      <w:r>
        <w:rPr>
          <w:sz w:val="21"/>
          <w:szCs w:val="21"/>
        </w:rPr>
        <w:t xml:space="preserve">Total grain lost (uncollected, from all sources) = 450 − 442.775 = 7.225 kg/h.</w:t>
      </w:r>
    </w:p>
    <w:p>
      <w:pPr>
        <w:spacing w:after="90"/>
      </w:pPr>
      <w:r>
        <w:rPr>
          <w:sz w:val="21"/>
          <w:szCs w:val="21"/>
        </w:rPr>
        <w:t xml:space="preserve">Loss % = 7.225/450 × 100 = </w:t>
      </w:r>
      <w:r>
        <w:rPr>
          <w:b/>
          <w:bCs/>
          <w:sz w:val="21"/>
          <w:szCs w:val="21"/>
        </w:rPr>
        <w:t xml:space="preserve">1.61%</w:t>
      </w:r>
      <w:r>
        <w:rPr>
          <w:sz w:val="21"/>
          <w:szCs w:val="21"/>
        </w:rPr>
        <w:t xml:space="preserve">.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Q.7</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Farm Machinery: Soil tillage; forces acting on a tillage tool; hitch systems and hitching of tillage implements; functional requirements, principles of working, construction and operation of ...equipment for tillage...</w:t>
      </w:r>
    </w:p>
    <w:p>
      <w:pPr>
        <w:spacing w:after="100"/>
      </w:pPr>
      <w:r>
        <w:rPr>
          <w:b/>
          <w:bCs/>
          <w:color w:val="1F4E79"/>
          <w:sz w:val="21"/>
          <w:szCs w:val="21"/>
        </w:rPr>
        <w:t xml:space="preserve">Question</w:t>
      </w:r>
      <w:r>
        <w:rPr>
          <w:sz w:val="21"/>
          <w:szCs w:val="21"/>
        </w:rPr>
        <w:t xml:space="preserve">: The rear furrow wheel in a tractor mounted disc plough is provided to (A) reduce the frictional power loss (B) maintain the uniform depth of cut (C) reduce the side draft (D) improve the penetration of the plough</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A disc plough, unlike a mouldboard plough, generates a significant lateral (side) force due to the disc's concave, angled working surface. The rear furrow wheel is set to run against the furrow wall and take up this lateral thrust, preventing the plough (and tractor) from being pushed sideways — i.e., it counteracts/reduces the side draft.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Q.8</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Farm Machinery: ...construction and operation of manual, animal, tractor and renewable energy operated equipment for tillage, sowing, planting, fertilizer application, inter-cultivation, spraying...</w:t>
      </w:r>
    </w:p>
    <w:p>
      <w:pPr>
        <w:spacing w:after="100"/>
      </w:pPr>
      <w:r>
        <w:rPr>
          <w:b/>
          <w:bCs/>
          <w:color w:val="1F4E79"/>
          <w:sz w:val="21"/>
          <w:szCs w:val="21"/>
        </w:rPr>
        <w:t xml:space="preserve">Question</w:t>
      </w:r>
      <w:r>
        <w:rPr>
          <w:sz w:val="21"/>
          <w:szCs w:val="21"/>
        </w:rPr>
        <w:t xml:space="preserve">: The cumulative discharge of a tractor mounted hydraulic sprayer having 7 nozzles is 2.0 L min⁻¹ when the tractor is operated at 4 km h⁻¹. If the nozzle spacing is 0.3 m, the discharge in L ha⁻¹ is (A) 1000.02 (B) 285.72 (C) 166.67 (D) 142.86</w:t>
      </w:r>
    </w:p>
    <w:p>
      <w:pPr>
        <w:spacing w:after="100"/>
      </w:pPr>
      <w:r>
        <w:rPr>
          <w:b/>
          <w:bCs/>
          <w:color w:val="1F4E79"/>
          <w:sz w:val="21"/>
          <w:szCs w:val="21"/>
        </w:rPr>
        <w:t xml:space="preserve">Independently Derived Answer</w:t>
      </w:r>
      <w:r>
        <w:rPr>
          <w:b/>
          <w:bCs/>
          <w:sz w:val="21"/>
          <w:szCs w:val="21"/>
        </w:rPr>
        <w:t xml:space="preserve">: D</w:t>
      </w:r>
    </w:p>
    <w:p>
      <w:pPr>
        <w:spacing w:after="60"/>
      </w:pPr>
      <w:r>
        <w:rPr>
          <w:b/>
          <w:bCs/>
          <w:color w:val="1F4E79"/>
          <w:sz w:val="21"/>
          <w:szCs w:val="21"/>
        </w:rPr>
        <w:t xml:space="preserve">Detailed Explanation</w:t>
      </w:r>
    </w:p>
    <w:p>
      <w:pPr>
        <w:spacing w:after="90"/>
      </w:pPr>
      <w:r>
        <w:rPr>
          <w:sz w:val="21"/>
          <w:szCs w:val="21"/>
        </w:rPr>
        <w:t xml:space="preserve">Effective boom width = 7 nozzles × 0.3 m spacing = 2.1 m.</w:t>
      </w:r>
    </w:p>
    <w:p>
      <w:pPr>
        <w:spacing w:after="90"/>
      </w:pPr>
      <w:r>
        <w:rPr>
          <w:sz w:val="21"/>
          <w:szCs w:val="21"/>
        </w:rPr>
        <w:t xml:space="preserve">Forward speed = 4 km/h = 66.67 m/min.</w:t>
      </w:r>
    </w:p>
    <w:p>
      <w:pPr>
        <w:spacing w:after="90"/>
      </w:pPr>
      <w:r>
        <w:rPr>
          <w:sz w:val="21"/>
          <w:szCs w:val="21"/>
        </w:rPr>
        <w:t xml:space="preserve">Area covered per minute = width × speed = 2.1 × 66.67 = 140 m²/min.</w:t>
      </w:r>
    </w:p>
    <w:p>
      <w:pPr>
        <w:spacing w:after="90"/>
      </w:pPr>
      <w:r>
        <w:rPr>
          <w:sz w:val="21"/>
          <w:szCs w:val="21"/>
        </w:rPr>
        <w:t xml:space="preserve">Application rate = discharge/area = 2.0 L / 140 m² = 0.01429 L/m² → × 10,000 m²/ha = </w:t>
      </w:r>
      <w:r>
        <w:rPr>
          <w:b/>
          <w:bCs/>
          <w:sz w:val="21"/>
          <w:szCs w:val="21"/>
        </w:rPr>
        <w:t xml:space="preserve">142.86 L/ha</w:t>
      </w:r>
      <w:r>
        <w:rPr>
          <w:sz w:val="21"/>
          <w:szCs w:val="21"/>
        </w:rPr>
        <w:t xml:space="preserve">.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Q.27</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Farm Machinery: Soil tillage; forces acting on a tillage tool; hitch systems and hitching of tillage implements...</w:t>
      </w:r>
    </w:p>
    <w:p>
      <w:pPr>
        <w:spacing w:after="100"/>
      </w:pPr>
      <w:r>
        <w:rPr>
          <w:b/>
          <w:bCs/>
          <w:color w:val="1F4E79"/>
          <w:sz w:val="21"/>
          <w:szCs w:val="21"/>
        </w:rPr>
        <w:t xml:space="preserve">Question</w:t>
      </w:r>
      <w:r>
        <w:rPr>
          <w:sz w:val="21"/>
          <w:szCs w:val="21"/>
        </w:rPr>
        <w:t xml:space="preserve">: A tractor operated single acting trailing type disc harrow has 8 discs on each gang. The gang angle of both the gangs is maintained at 35°. The horizontal component of resultant soil reaction force on each disc is 600 N and it makes an angle of 30° with the gang axis. If the speed of operation is 6 km h⁻¹, the required drawbar power in kW to operate the harrow will be _______________</w:t>
      </w:r>
    </w:p>
    <w:p>
      <w:pPr>
        <w:spacing w:after="100"/>
      </w:pPr>
      <w:r>
        <w:rPr>
          <w:b/>
          <w:bCs/>
          <w:color w:val="1F4E79"/>
          <w:sz w:val="21"/>
          <w:szCs w:val="21"/>
        </w:rPr>
        <w:t xml:space="preserve">Independently Derived Answer</w:t>
      </w:r>
      <w:r>
        <w:rPr>
          <w:b/>
          <w:bCs/>
          <w:sz w:val="21"/>
          <w:szCs w:val="21"/>
        </w:rPr>
        <w:t xml:space="preserve">: ≈ 15.94</w:t>
      </w:r>
    </w:p>
    <w:p>
      <w:pPr>
        <w:spacing w:after="60"/>
      </w:pPr>
      <w:r>
        <w:rPr>
          <w:b/>
          <w:bCs/>
          <w:color w:val="1F4E79"/>
          <w:sz w:val="21"/>
          <w:szCs w:val="21"/>
        </w:rPr>
        <w:t xml:space="preserve">Detailed Explanation</w:t>
      </w:r>
    </w:p>
    <w:p>
      <w:pPr>
        <w:spacing w:after="90"/>
      </w:pPr>
      <w:r>
        <w:rPr>
          <w:sz w:val="21"/>
          <w:szCs w:val="21"/>
        </w:rPr>
        <w:t xml:space="preserve">Total discs (both gangs) = 2×8 = 16. Each disc's resultant soil reaction force (600 N) makes 30° with its own gang axis, and the gang axis itself is set at 35° to the direction of travel. Taking the net angle between the force vector and the direction of travel as the DIFFERENCE of these two angles (35°−30°=5°, i.e., the force is nearly aligned with the direction of travel — the physically consistent reading given the realistic power magnitude that results):</w:t>
      </w:r>
    </w:p>
    <w:p>
      <w:pPr>
        <w:spacing w:after="90"/>
      </w:pPr>
      <w:r>
        <w:rPr>
          <w:sz w:val="21"/>
          <w:szCs w:val="21"/>
        </w:rPr>
        <w:t xml:space="preserve">Draft (force component along travel) per disc = 600×cos(5°) = 597.7 N.</w:t>
      </w:r>
    </w:p>
    <w:p>
      <w:pPr>
        <w:spacing w:after="90"/>
      </w:pPr>
      <w:r>
        <w:rPr>
          <w:sz w:val="21"/>
          <w:szCs w:val="21"/>
        </w:rPr>
        <w:t xml:space="preserve">Total draft = 16×597.7 = 9563 N.</w:t>
      </w:r>
    </w:p>
    <w:p>
      <w:pPr>
        <w:spacing w:after="90"/>
      </w:pPr>
      <w:r>
        <w:rPr>
          <w:sz w:val="21"/>
          <w:szCs w:val="21"/>
        </w:rPr>
        <w:t xml:space="preserve">Speed = 6 km/h = 1.667 m/s.</w:t>
      </w:r>
    </w:p>
    <w:p>
      <w:pPr>
        <w:spacing w:after="90"/>
      </w:pPr>
      <w:r>
        <w:rPr>
          <w:sz w:val="21"/>
          <w:szCs w:val="21"/>
        </w:rPr>
        <w:t xml:space="preserve">Drawbar power = Draft×speed = 9563×1.667 = 15,939 W ≈ </w:t>
      </w:r>
      <w:r>
        <w:rPr>
          <w:b/>
          <w:bCs/>
          <w:sz w:val="21"/>
          <w:szCs w:val="21"/>
        </w:rPr>
        <w:t xml:space="preserve">15.94 kW</w:t>
      </w:r>
      <w:r>
        <w:rPr>
          <w:sz w:val="21"/>
          <w:szCs w:val="21"/>
        </w:rPr>
        <w:t xml:space="preserve">.</w:t>
      </w:r>
    </w:p>
    <w:p>
      <w:pPr>
        <w:pBdr>
          <w:bottom w:val="single" w:color="999999" w:sz="6" w:space="1"/>
        </w:pBdr>
        <w:spacing w:after="200" w:before="100"/>
      </w:pPr>
    </w:p>
    <w:p>
      <w:pPr>
        <w:pStyle w:val="Heading3"/>
        <w:spacing w:after="80" w:before="300"/>
      </w:pPr>
      <w:r>
        <w:rPr>
          <w:b/>
          <w:bCs/>
          <w:color w:val="1F4E79"/>
          <w:sz w:val="24"/>
          <w:szCs w:val="24"/>
        </w:rPr>
        <w:t xml:space="preserve">Q.36</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Machine Design: Design and selection of machine elements... measurement of force, stress, torque, speed, displacement and acceleration on machine elements - shafts, couplings, keys, bearings and knuckle joints.</w:t>
      </w:r>
    </w:p>
    <w:p>
      <w:pPr>
        <w:spacing w:after="100"/>
      </w:pPr>
      <w:r>
        <w:rPr>
          <w:b/>
          <w:bCs/>
          <w:color w:val="1F4E79"/>
          <w:sz w:val="21"/>
          <w:szCs w:val="21"/>
        </w:rPr>
        <w:t xml:space="preserve">Question</w:t>
      </w:r>
      <w:r>
        <w:rPr>
          <w:sz w:val="21"/>
          <w:szCs w:val="21"/>
        </w:rPr>
        <w:t xml:space="preserve">: A tractor mounted off-set type reciprocating mower is driven by the PTO shaft. The maximum inertia force of 3.2 kN occurs along the pitman at 32° crank angle and 27° pitman angle with the horizontal plane. The knives of the cutterbar are riveted to the slider. If each of the allowable tensile and compressive stresses of the slider material is 50 MPa, the minimum cross-sectional area of the slider in mm² is (A) 29.05 (B) 33.91 (C) 54.27 (D) 57.02</w:t>
      </w:r>
    </w:p>
    <w:p>
      <w:pPr>
        <w:spacing w:after="100"/>
      </w:pPr>
      <w:r>
        <w:rPr>
          <w:b/>
          <w:bCs/>
          <w:color w:val="1F4E79"/>
          <w:sz w:val="21"/>
          <w:szCs w:val="21"/>
        </w:rPr>
        <w:t xml:space="preserve">Independently Derived Answer</w:t>
      </w:r>
      <w:r>
        <w:rPr>
          <w:b/>
          <w:bCs/>
          <w:sz w:val="21"/>
          <w:szCs w:val="21"/>
        </w:rPr>
        <w:t xml:space="preserve">: D</w:t>
      </w:r>
    </w:p>
    <w:p>
      <w:pPr>
        <w:spacing w:after="60"/>
      </w:pPr>
      <w:r>
        <w:rPr>
          <w:b/>
          <w:bCs/>
          <w:color w:val="1F4E79"/>
          <w:sz w:val="21"/>
          <w:szCs w:val="21"/>
        </w:rPr>
        <w:t xml:space="preserve">Detailed Explanation</w:t>
      </w:r>
    </w:p>
    <w:p>
      <w:pPr>
        <w:spacing w:after="90"/>
      </w:pPr>
      <w:r>
        <w:rPr>
          <w:sz w:val="21"/>
          <w:szCs w:val="21"/>
        </w:rPr>
        <w:t xml:space="preserve">The slider (attached to the knife, moving horizontally along the cutterbar) experiences the horizontal component of the pitman's inertia force. Resolving the 3.2 kN force (acting along the pitman, at 27° to the horizontal plane) onto the horizontal (slider) direction:</w:t>
      </w:r>
    </w:p>
    <w:p>
      <w:pPr>
        <w:spacing w:after="90"/>
      </w:pPr>
      <w:r>
        <w:rPr>
          <w:sz w:val="21"/>
          <w:szCs w:val="21"/>
        </w:rPr>
        <w:t xml:space="preserve">F_axial = 3200×cos(27°) = 3200×0.8910 = 2851.2 N.</w:t>
      </w:r>
    </w:p>
    <w:p>
      <w:pPr>
        <w:spacing w:after="90"/>
      </w:pPr>
      <w:r>
        <w:rPr>
          <w:sz w:val="21"/>
          <w:szCs w:val="21"/>
        </w:rPr>
        <w:t xml:space="preserve">Minimum cross-sectional area = F_axial/allowable stress = 2851.2/50×10⁶ = 5.702×10⁻⁵ m² = </w:t>
      </w:r>
      <w:r>
        <w:rPr>
          <w:b/>
          <w:bCs/>
          <w:sz w:val="21"/>
          <w:szCs w:val="21"/>
        </w:rPr>
        <w:t xml:space="preserve">57.02 mm²</w:t>
      </w:r>
      <w:r>
        <w:rPr>
          <w:sz w:val="21"/>
          <w:szCs w:val="21"/>
        </w:rPr>
        <w:t xml:space="preserve">.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Q.37</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Farm Machinery: ...construction and operation of manual, animal, tractor and renewable energy operated equipment for tillage, sowing, planting, fertilizer application, inter-cultivation, spraying, mowing, chaff cutting, harvesting and threshing...</w:t>
      </w:r>
    </w:p>
    <w:p>
      <w:pPr>
        <w:spacing w:after="100"/>
      </w:pPr>
      <w:r>
        <w:rPr>
          <w:b/>
          <w:bCs/>
          <w:color w:val="1F4E79"/>
          <w:sz w:val="21"/>
          <w:szCs w:val="21"/>
        </w:rPr>
        <w:t xml:space="preserve">Question</w:t>
      </w:r>
      <w:r>
        <w:rPr>
          <w:sz w:val="21"/>
          <w:szCs w:val="21"/>
        </w:rPr>
        <w:t xml:space="preserve">: The flywheel of a hand operated chaff cutter with two cutting knives is rotated at 30 rpm and is connected to a worm gear assembly for driving the feed rollers. The number of teeth of the worm gear is 24 and number of starts (threads) of the worm is 2. If diameter of each of the feed rollers is 15 cm, the chaff length in mm will be (A) 9.8 (B) 12.8 (C) 19.6 (D) 39.2</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The worm (2 starts) driving the 24-tooth worm gear advances the gear by 2/24 = 1/12 revolution per worm (flywheel) revolution — so feed-roller speed = 30/12 = 2.5 rpm.</w:t>
      </w:r>
    </w:p>
    <w:p>
      <w:pPr>
        <w:spacing w:after="90"/>
      </w:pPr>
      <w:r>
        <w:rPr>
          <w:sz w:val="21"/>
          <w:szCs w:val="21"/>
        </w:rPr>
        <w:t xml:space="preserve">Linear feed speed = π×D_roller×roller rpm = π×0.15×2.5 = 1.178 m/min.</w:t>
      </w:r>
    </w:p>
    <w:p>
      <w:pPr>
        <w:spacing w:after="90"/>
      </w:pPr>
      <w:r>
        <w:rPr>
          <w:sz w:val="21"/>
          <w:szCs w:val="21"/>
        </w:rPr>
        <w:t xml:space="preserve">Cutting frequency = knives × flywheel rpm = 2×30 = 60 cuts/min.</w:t>
      </w:r>
    </w:p>
    <w:p>
      <w:pPr>
        <w:spacing w:after="90"/>
      </w:pPr>
      <w:r>
        <w:rPr>
          <w:sz w:val="21"/>
          <w:szCs w:val="21"/>
        </w:rPr>
        <w:t xml:space="preserve">Chaff length = feed per cut = feed speed/cutting frequency = 1.178/60 = 0.01963 m = </w:t>
      </w:r>
      <w:r>
        <w:rPr>
          <w:b/>
          <w:bCs/>
          <w:sz w:val="21"/>
          <w:szCs w:val="21"/>
        </w:rPr>
        <w:t xml:space="preserve">19.6 mm</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Q.48</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Farm Machinery: ...calculation of performance parameters - field capacity, efficiency, performance index, application rate and losses...</w:t>
      </w:r>
    </w:p>
    <w:p>
      <w:pPr>
        <w:spacing w:after="100"/>
      </w:pPr>
      <w:r>
        <w:rPr>
          <w:b/>
          <w:bCs/>
          <w:color w:val="1F4E79"/>
          <w:sz w:val="21"/>
          <w:szCs w:val="21"/>
        </w:rPr>
        <w:t xml:space="preserve">Question</w:t>
      </w:r>
      <w:r>
        <w:rPr>
          <w:sz w:val="21"/>
          <w:szCs w:val="21"/>
        </w:rPr>
        <w:t xml:space="preserve">: Common Data for Q.48–Q.49: A 9×20 cm fluted roller type seed drill is operated at a forward speed of 3 km h⁻¹ in a field of size 120 m × 90 m. The effective ground wheel diameter of the seed drill is 0.5 m and the ratio of ground wheel rpm to the fluted roller rpm is 2. For one complete rotation of each fluted roller, 6.8 g seed is transferred from the seed box to the seed tube. The average time taken for each turn while operating length-wise is 50 s and the total time wasted in refilling the seed box for sowing the entire field is 40 min. The seed rate in kg ha⁻¹ will be (A) 108.32 (B) 122.55 (C) 136.99 (D) 240.71</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Working width = 9 rows × 0.20 m = 1.8 m. Distance per ground-wheel revolution = πD = π×0.5 = 1.5708 m.</w:t>
      </w:r>
    </w:p>
    <w:p>
      <w:pPr>
        <w:spacing w:after="90"/>
      </w:pPr>
      <w:r>
        <w:rPr>
          <w:sz w:val="21"/>
          <w:szCs w:val="21"/>
        </w:rPr>
        <w:t xml:space="preserve">Ground-wheel:fluted-roller rpm ratio = 2:1, so each roller makes 0.5 rev per ground-wheel rev, discharging 6.8×0.5 = 3.4 g per roller per ground-wheel revolution; with 9 rollers: total seed = 9×3.4 = 30.6 g per ground-wheel revolution.</w:t>
      </w:r>
    </w:p>
    <w:p>
      <w:pPr>
        <w:spacing w:after="90"/>
      </w:pPr>
      <w:r>
        <w:rPr>
          <w:sz w:val="21"/>
          <w:szCs w:val="21"/>
        </w:rPr>
        <w:t xml:space="preserve">Area covered per ground-wheel revolution = width×distance = 1.8×1.5708 = 2.827 m².</w:t>
      </w:r>
    </w:p>
    <w:p>
      <w:pPr>
        <w:spacing w:after="90"/>
      </w:pPr>
      <w:r>
        <w:rPr>
          <w:sz w:val="21"/>
          <w:szCs w:val="21"/>
        </w:rPr>
        <w:t xml:space="preserve">Seed rate = (30.6 g/2.827 m²) × 10,000 m²/ha ÷ 1000 g/kg = </w:t>
      </w:r>
      <w:r>
        <w:rPr>
          <w:b/>
          <w:bCs/>
          <w:sz w:val="21"/>
          <w:szCs w:val="21"/>
        </w:rPr>
        <w:t xml:space="preserve">108.2 kg/ha ≈ 108.32</w:t>
      </w:r>
      <w:r>
        <w:rPr>
          <w:sz w:val="21"/>
          <w:szCs w:val="21"/>
        </w:rPr>
        <w:t xml:space="preserve">. </w:t>
      </w:r>
      <w:r>
        <w:rPr>
          <w:b/>
          <w:bCs/>
          <w:sz w:val="21"/>
          <w:szCs w:val="21"/>
        </w:rPr>
        <w:t xml:space="preserve">Answer: (A).</w:t>
      </w:r>
    </w:p>
    <w:p>
      <w:pPr>
        <w:pBdr>
          <w:bottom w:val="single" w:color="999999" w:sz="6" w:space="1"/>
        </w:pBdr>
        <w:spacing w:after="200" w:before="100"/>
      </w:pPr>
    </w:p>
    <w:p>
      <w:pPr>
        <w:pStyle w:val="Heading3"/>
        <w:spacing w:after="80" w:before="300"/>
      </w:pPr>
      <w:r>
        <w:rPr>
          <w:b/>
          <w:bCs/>
          <w:color w:val="1F4E79"/>
          <w:sz w:val="24"/>
          <w:szCs w:val="24"/>
        </w:rPr>
        <w:t xml:space="preserve">Q.49</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Farm Machinery: ...calculation of performance parameters - field capacity, efficiency, performance index, application rate and losses...</w:t>
      </w:r>
    </w:p>
    <w:p>
      <w:pPr>
        <w:spacing w:after="100"/>
      </w:pPr>
      <w:r>
        <w:rPr>
          <w:b/>
          <w:bCs/>
          <w:color w:val="1F4E79"/>
          <w:sz w:val="21"/>
          <w:szCs w:val="21"/>
        </w:rPr>
        <w:t xml:space="preserve">Question</w:t>
      </w:r>
      <w:r>
        <w:rPr>
          <w:sz w:val="21"/>
          <w:szCs w:val="21"/>
        </w:rPr>
        <w:t xml:space="preserve">: Common Data for Q.48–Q.49: A 9×20 cm fluted roller type seed drill is operated at a forward speed of 3 km h⁻¹ in a field of size 120 m × 90 m. The effective ground wheel diameter of the seed drill is 0.5 m and the ratio of ground wheel rpm to the fluted roller rpm is 2. For one complete rotation of each fluted roller, 6.8 g seed is transferred from the seed box to the seed tube. The average time taken for each turn while operating length-wise is 50 s and the total time wasted in refilling the seed box for sowing the entire field is 40 min. The actual field capacity of the machine in ha h⁻¹is (A) 0.30 (B) 0.32 (C) 0.36 (D) 0.40</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Field area = 120×90 = 10,800 m² = 1.08 ha. Working width = 1.8 m, so number of length-wise passes ≈ 90/1.8 = 50 passes, each of length 120 m; total travel distance = 50×120 = 6000 m.</w:t>
      </w:r>
    </w:p>
    <w:p>
      <w:pPr>
        <w:spacing w:after="90"/>
      </w:pPr>
      <w:r>
        <w:rPr>
          <w:sz w:val="21"/>
          <w:szCs w:val="21"/>
        </w:rPr>
        <w:t xml:space="preserve">Travel time = 6000 m ÷ (3 km/h = 833.3 m/min... using 3000 m/h) = 6000/3000 = 2.0 h.</w:t>
      </w:r>
    </w:p>
    <w:p>
      <w:pPr>
        <w:spacing w:after="90"/>
      </w:pPr>
      <w:r>
        <w:rPr>
          <w:sz w:val="21"/>
          <w:szCs w:val="21"/>
        </w:rPr>
        <w:t xml:space="preserve">Turn time = 49 turns (between 50 passes) × 50 s = 2450 s = 0.6806 h.</w:t>
      </w:r>
    </w:p>
    <w:p>
      <w:pPr>
        <w:spacing w:after="90"/>
      </w:pPr>
      <w:r>
        <w:rPr>
          <w:sz w:val="21"/>
          <w:szCs w:val="21"/>
        </w:rPr>
        <w:t xml:space="preserve">Refill time = 40 min = 0.6667 h.</w:t>
      </w:r>
    </w:p>
    <w:p>
      <w:pPr>
        <w:spacing w:after="90"/>
      </w:pPr>
      <w:r>
        <w:rPr>
          <w:sz w:val="21"/>
          <w:szCs w:val="21"/>
        </w:rPr>
        <w:t xml:space="preserve">Total effective time = 2.0+0.6806+0.6667 = 3.347 h.</w:t>
      </w:r>
    </w:p>
    <w:p>
      <w:pPr>
        <w:spacing w:after="90"/>
      </w:pPr>
      <w:r>
        <w:rPr>
          <w:sz w:val="21"/>
          <w:szCs w:val="21"/>
        </w:rPr>
        <w:t xml:space="preserve">Actual field capacity = Area/Time = 1.08/3.347 = </w:t>
      </w:r>
      <w:r>
        <w:rPr>
          <w:b/>
          <w:bCs/>
          <w:sz w:val="21"/>
          <w:szCs w:val="21"/>
        </w:rPr>
        <w:t xml:space="preserve">0.323 ≈ 0.32 ha/h</w:t>
      </w:r>
      <w:r>
        <w:rPr>
          <w:sz w:val="21"/>
          <w:szCs w:val="21"/>
        </w:rPr>
        <w:t xml:space="preserve">. </w:t>
      </w:r>
      <w:r>
        <w:rPr>
          <w:b/>
          <w:bCs/>
          <w:sz w:val="21"/>
          <w:szCs w:val="21"/>
        </w:rPr>
        <w:t xml:space="preserve">Answer: (B).</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3 — Farm Power</w:t>
      </w:r>
    </w:p>
    <w:p>
      <w:pPr>
        <w:pStyle w:val="Heading3"/>
        <w:spacing w:after="80" w:before="300"/>
      </w:pPr>
      <w:r>
        <w:rPr>
          <w:b/>
          <w:bCs/>
          <w:color w:val="1F4E79"/>
          <w:sz w:val="24"/>
          <w:szCs w:val="24"/>
        </w:rPr>
        <w:t xml:space="preserve">Q.9</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Tractors and Power tillers: Type, selection, maintenance and repair of tractors and power tillers; tractor clutches and brakes; power transmission systems – gear trains, differential, final drives and power take-off; mechanics of tractor chassis; traction theory...</w:t>
      </w:r>
    </w:p>
    <w:p>
      <w:pPr>
        <w:spacing w:after="100"/>
      </w:pPr>
      <w:r>
        <w:rPr>
          <w:b/>
          <w:bCs/>
          <w:color w:val="1F4E79"/>
          <w:sz w:val="21"/>
          <w:szCs w:val="21"/>
        </w:rPr>
        <w:t xml:space="preserve">Question</w:t>
      </w:r>
      <w:r>
        <w:rPr>
          <w:sz w:val="21"/>
          <w:szCs w:val="21"/>
        </w:rPr>
        <w:t xml:space="preserve">: A two-wheel drive tractor, while negotiating a terrain, indicates 100% slip of one of the rear wheels. Under such a condition, the use of differential lock causes (A) equal speed and equal power distribution to both the drive wheels (B) equal speed and equal torque distribution to both the drive wheels (C) equal power and equal torque distribution to both the drive wheels (D) equal speed and unequal power distribution to both the drive wheels</w:t>
      </w:r>
    </w:p>
    <w:p>
      <w:pPr>
        <w:spacing w:after="100"/>
      </w:pPr>
      <w:r>
        <w:rPr>
          <w:b/>
          <w:bCs/>
          <w:color w:val="1F4E79"/>
          <w:sz w:val="21"/>
          <w:szCs w:val="21"/>
        </w:rPr>
        <w:t xml:space="preserve">Independently Derived Answer</w:t>
      </w:r>
      <w:r>
        <w:rPr>
          <w:b/>
          <w:bCs/>
          <w:sz w:val="21"/>
          <w:szCs w:val="21"/>
        </w:rPr>
        <w:t xml:space="preserve">: D</w:t>
      </w:r>
    </w:p>
    <w:p>
      <w:pPr>
        <w:spacing w:after="60"/>
      </w:pPr>
      <w:r>
        <w:rPr>
          <w:b/>
          <w:bCs/>
          <w:color w:val="1F4E79"/>
          <w:sz w:val="21"/>
          <w:szCs w:val="21"/>
        </w:rPr>
        <w:t xml:space="preserve">Detailed Explanation</w:t>
      </w:r>
    </w:p>
    <w:p>
      <w:pPr>
        <w:spacing w:after="90"/>
      </w:pPr>
      <w:r>
        <w:rPr>
          <w:sz w:val="21"/>
          <w:szCs w:val="21"/>
        </w:rPr>
        <w:t xml:space="preserve">An open (unlocked) differential always splits TORQUE equally between the two half-shafts by design, but allows unequal wheel speeds — this is precisely the problem during one-wheel slip: the spinning wheel needs almost no torque to keep spinning, so the open differential limits BOTH wheels to that same low torque, and the gripping wheel stalls. Locking the differential mechanically forces both wheels to rotate at the SAME SPEED, removing the equal-torque constraint — the gripping wheel can now develop whatever torque its available traction allows, which will generally differ from the slipping wheel's torque. Since power = torque × (common) angular speed, equal speed with unequal torque means UNEQUAL power to the two wheels.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Q.10</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Tractors and Power tillers: ...steering and hydraulic control systems used in tractors...</w:t>
      </w:r>
    </w:p>
    <w:p>
      <w:pPr>
        <w:spacing w:after="100"/>
      </w:pPr>
      <w:r>
        <w:rPr>
          <w:b/>
          <w:bCs/>
          <w:color w:val="1F4E79"/>
          <w:sz w:val="21"/>
          <w:szCs w:val="21"/>
        </w:rPr>
        <w:t xml:space="preserve">Question</w:t>
      </w:r>
      <w:r>
        <w:rPr>
          <w:sz w:val="21"/>
          <w:szCs w:val="21"/>
        </w:rPr>
        <w:t xml:space="preserve">: A double acting hydraulic cylinder has a rod diameter equal to one-half the piston diameter. If the system pressure is maintained constant, the ratio of load carrying capacity of extension stroke to that of retraction stroke is (A) 0.75 (B) 1.00 (C) 1.33 (D) 4.00</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Extension stroke: fluid acts on the full piston area, A_piston = (π/4)D².</w:t>
      </w:r>
    </w:p>
    <w:p>
      <w:pPr>
        <w:spacing w:after="90"/>
      </w:pPr>
      <w:r>
        <w:rPr>
          <w:sz w:val="21"/>
          <w:szCs w:val="21"/>
        </w:rPr>
        <w:t xml:space="preserve">Retraction stroke: fluid acts on the annular area (piston minus rod), A_annulus = (π/4)(D²−d²), with d = D/2.</w:t>
      </w:r>
    </w:p>
    <w:p>
      <w:pPr>
        <w:spacing w:after="90"/>
      </w:pPr>
      <w:r>
        <w:rPr>
          <w:sz w:val="21"/>
          <w:szCs w:val="21"/>
        </w:rPr>
        <w:t xml:space="preserve">A_annulus = (π/4)(D² − D²/4) = (π/4)(0.75D²) = 0.75×A_piston.</w:t>
      </w:r>
    </w:p>
    <w:p>
      <w:pPr>
        <w:spacing w:after="90"/>
      </w:pPr>
      <w:r>
        <w:rPr>
          <w:sz w:val="21"/>
          <w:szCs w:val="21"/>
        </w:rPr>
        <w:t xml:space="preserve">Load capacity ratio (extension/retraction) = A_piston/A_annulus = 1/0.75 = </w:t>
      </w:r>
      <w:r>
        <w:rPr>
          <w:b/>
          <w:bCs/>
          <w:sz w:val="21"/>
          <w:szCs w:val="21"/>
        </w:rPr>
        <w:t xml:space="preserve">1.33</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Q.11</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Tractors and Power tillers: ...human engineering and safety considerations in design of tractor and agricultural implements.</w:t>
      </w:r>
    </w:p>
    <w:p>
      <w:pPr>
        <w:spacing w:after="100"/>
      </w:pPr>
      <w:r>
        <w:rPr>
          <w:b/>
          <w:bCs/>
          <w:color w:val="1F4E79"/>
          <w:sz w:val="21"/>
          <w:szCs w:val="21"/>
        </w:rPr>
        <w:t xml:space="preserve">Question</w:t>
      </w:r>
      <w:r>
        <w:rPr>
          <w:sz w:val="21"/>
          <w:szCs w:val="21"/>
        </w:rPr>
        <w:t xml:space="preserve">: During a test, sound level was measured as 90 dB in the operator's cabin on a tractor. Taking reference sound pressure as 2×10⁻⁵ N m⁻², the measured RMS sound pressure in N m⁻² is (A) 6.32×10⁻¹ (B) 6.32×10¹ (C) 31.8×10⁻³ (D) 6.32×10¹⁰ [option OCR partly garbled]</w:t>
      </w:r>
    </w:p>
    <w:p>
      <w:pPr>
        <w:spacing w:after="100"/>
      </w:pPr>
      <w:r>
        <w:rPr>
          <w:b/>
          <w:bCs/>
          <w:color w:val="1F4E79"/>
          <w:sz w:val="21"/>
          <w:szCs w:val="21"/>
        </w:rPr>
        <w:t xml:space="preserve">Transcription note</w:t>
      </w:r>
      <w:r>
        <w:rPr>
          <w:i/>
          <w:iCs/>
          <w:color w:val="B03A2E"/>
          <w:sz w:val="19"/>
          <w:szCs w:val="19"/>
        </w:rPr>
        <w:t xml:space="preserve">: Answer-option text was partially garbled in the source scan; the computed value is reported directly.</w:t>
      </w:r>
    </w:p>
    <w:p>
      <w:pPr>
        <w:spacing w:after="100"/>
      </w:pPr>
      <w:r>
        <w:rPr>
          <w:b/>
          <w:bCs/>
          <w:color w:val="1F4E79"/>
          <w:sz w:val="21"/>
          <w:szCs w:val="21"/>
        </w:rPr>
        <w:t xml:space="preserve">Independently Derived Answer</w:t>
      </w:r>
      <w:r>
        <w:rPr>
          <w:b/>
          <w:bCs/>
          <w:sz w:val="21"/>
          <w:szCs w:val="21"/>
        </w:rPr>
        <w:t xml:space="preserve">: ≈ 0.632 N/m² (matching the option closest to 6.32×10⁻¹)</w:t>
      </w:r>
    </w:p>
    <w:p>
      <w:pPr>
        <w:spacing w:after="60"/>
      </w:pPr>
      <w:r>
        <w:rPr>
          <w:b/>
          <w:bCs/>
          <w:color w:val="1F4E79"/>
          <w:sz w:val="21"/>
          <w:szCs w:val="21"/>
        </w:rPr>
        <w:t xml:space="preserve">Detailed Explanation</w:t>
      </w:r>
    </w:p>
    <w:p>
      <w:pPr>
        <w:spacing w:after="90"/>
      </w:pPr>
      <w:r>
        <w:rPr>
          <w:sz w:val="21"/>
          <w:szCs w:val="21"/>
        </w:rPr>
        <w:t xml:space="preserve">Sound pressure level, L_p = 20×log₁₀(p/p_ref) ⇒ p = p_ref × 10^(L_p/20).</w:t>
      </w:r>
    </w:p>
    <w:p>
      <w:pPr>
        <w:spacing w:after="90"/>
      </w:pPr>
      <w:r>
        <w:rPr>
          <w:sz w:val="21"/>
          <w:szCs w:val="21"/>
        </w:rPr>
        <w:t xml:space="preserve">p = 2×10⁻⁵ × 10^(90/20) = 2×10⁻⁵ × 10^4.5 = 2×10⁻⁵ × 31,623 = </w:t>
      </w:r>
      <w:r>
        <w:rPr>
          <w:b/>
          <w:bCs/>
          <w:sz w:val="21"/>
          <w:szCs w:val="21"/>
        </w:rPr>
        <w:t xml:space="preserve">0.632 N/m² (6.32×10⁻¹ N/m²)</w:t>
      </w:r>
      <w:r>
        <w:rPr>
          <w:sz w:val="21"/>
          <w:szCs w:val="21"/>
        </w:rPr>
        <w:t xml:space="preserve">. </w:t>
      </w:r>
      <w:r>
        <w:rPr>
          <w:b/>
          <w:bCs/>
          <w:sz w:val="21"/>
          <w:szCs w:val="21"/>
        </w:rPr>
        <w:t xml:space="preserve">Answer: option matching 6.32×10⁻¹.</w:t>
      </w:r>
    </w:p>
    <w:p>
      <w:pPr>
        <w:pBdr>
          <w:bottom w:val="single" w:color="999999" w:sz="6" w:space="1"/>
        </w:pBdr>
        <w:spacing w:after="200" w:before="100"/>
      </w:pPr>
    </w:p>
    <w:p>
      <w:pPr>
        <w:pStyle w:val="Heading3"/>
        <w:spacing w:after="80" w:before="300"/>
      </w:pPr>
      <w:r>
        <w:rPr>
          <w:b/>
          <w:bCs/>
          <w:color w:val="1F4E79"/>
          <w:sz w:val="24"/>
          <w:szCs w:val="24"/>
        </w:rPr>
        <w:t xml:space="preserve">Q.28</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Tractors and Power tillers: ...mechanics of tractor chassis; traction theory...</w:t>
      </w:r>
    </w:p>
    <w:p>
      <w:pPr>
        <w:spacing w:after="100"/>
      </w:pPr>
      <w:r>
        <w:rPr>
          <w:b/>
          <w:bCs/>
          <w:color w:val="1F4E79"/>
          <w:sz w:val="21"/>
          <w:szCs w:val="21"/>
        </w:rPr>
        <w:t xml:space="preserve">Question</w:t>
      </w:r>
      <w:r>
        <w:rPr>
          <w:sz w:val="21"/>
          <w:szCs w:val="21"/>
        </w:rPr>
        <w:t xml:space="preserve">: A two-wheel drive tractor pulls an implement that has a draft force of 11.5 kN. The total motion resistance of the tractor is 2.5 kN. Under these circumstances, the slip of the drive wheels is 20%. If the power loss in transmission is 20%, the percentage of power lost in converting engine power into drawbar power is _______________</w:t>
      </w:r>
    </w:p>
    <w:p>
      <w:pPr>
        <w:spacing w:after="100"/>
      </w:pPr>
      <w:r>
        <w:rPr>
          <w:b/>
          <w:bCs/>
          <w:color w:val="1F4E79"/>
          <w:sz w:val="21"/>
          <w:szCs w:val="21"/>
        </w:rPr>
        <w:t xml:space="preserve">Independently Derived Answer</w:t>
      </w:r>
      <w:r>
        <w:rPr>
          <w:b/>
          <w:bCs/>
          <w:sz w:val="21"/>
          <w:szCs w:val="21"/>
        </w:rPr>
        <w:t xml:space="preserve">: 36</w:t>
      </w:r>
    </w:p>
    <w:p>
      <w:pPr>
        <w:spacing w:after="60"/>
      </w:pPr>
      <w:r>
        <w:rPr>
          <w:b/>
          <w:bCs/>
          <w:color w:val="1F4E79"/>
          <w:sz w:val="21"/>
          <w:szCs w:val="21"/>
        </w:rPr>
        <w:t xml:space="preserve">Detailed Explanation</w:t>
      </w:r>
    </w:p>
    <w:p>
      <w:pPr>
        <w:spacing w:after="90"/>
      </w:pPr>
      <w:r>
        <w:rPr>
          <w:sz w:val="21"/>
          <w:szCs w:val="21"/>
        </w:rPr>
        <w:t xml:space="preserve">Power flows from the engine → transmission (loses 20%, i.e., 80% delivered) → drive-wheel/tyre-soil interface (loses further to slip, effective travel speed reduced by factor (1−slip)=0.80). Fraction of engine power that reaches the drawbar = (1−0.20)×(1−0.20) = 0.80×0.80 = 0.64.</w:t>
      </w:r>
    </w:p>
    <w:p>
      <w:pPr>
        <w:spacing w:after="90"/>
      </w:pPr>
      <w:r>
        <w:rPr>
          <w:sz w:val="21"/>
          <w:szCs w:val="21"/>
        </w:rPr>
        <w:t xml:space="preserve">Percentage of power LOST = (1−0.64)×100 = </w:t>
      </w:r>
      <w:r>
        <w:rPr>
          <w:b/>
          <w:bCs/>
          <w:sz w:val="21"/>
          <w:szCs w:val="21"/>
        </w:rPr>
        <w:t xml:space="preserve">36%</w:t>
      </w:r>
      <w:r>
        <w:rPr>
          <w:sz w:val="21"/>
          <w:szCs w:val="21"/>
        </w:rPr>
        <w:t xml:space="preserve">.</w:t>
      </w:r>
    </w:p>
    <w:p>
      <w:pPr>
        <w:pBdr>
          <w:bottom w:val="single" w:color="999999" w:sz="6" w:space="1"/>
        </w:pBdr>
        <w:spacing w:after="200" w:before="100"/>
      </w:pPr>
    </w:p>
    <w:p>
      <w:pPr>
        <w:pStyle w:val="Heading3"/>
        <w:spacing w:after="80" w:before="300"/>
      </w:pPr>
      <w:r>
        <w:rPr>
          <w:b/>
          <w:bCs/>
          <w:color w:val="1F4E79"/>
          <w:sz w:val="24"/>
          <w:szCs w:val="24"/>
        </w:rPr>
        <w:t xml:space="preserve">Q.38</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Sources of Power: Sources of power on the farm — human, animal, mechanical, electrical, wind, solar and biomass; bio-fuels and their use in farm mechanization.</w:t>
      </w:r>
    </w:p>
    <w:p>
      <w:pPr>
        <w:spacing w:after="100"/>
      </w:pPr>
      <w:r>
        <w:rPr>
          <w:b/>
          <w:bCs/>
          <w:color w:val="1F4E79"/>
          <w:sz w:val="21"/>
          <w:szCs w:val="21"/>
        </w:rPr>
        <w:t xml:space="preserve">Question</w:t>
      </w:r>
      <w:r>
        <w:rPr>
          <w:sz w:val="21"/>
          <w:szCs w:val="21"/>
        </w:rPr>
        <w:t xml:space="preserve">: A piston pump is driven by a 5 m diameter horizontal axis wind turbine for supplying water from a borehole with a total pump head of 10 m. The mean velocity of air is 18 km h⁻¹ and the density of air is 1.29 kg m⁻³. The actual power coefficient of the wind turbine is 0.30 and the overall pump efficiency is 60%. Neglecting the transmission losses, the expected pump discharge in L s⁻¹ will be (A) 2.90 (B) 5.80 (C) 28.50 (D) 32.27</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Wind speed V = 18 km/h = 5 m/s. Rotor swept area, A = (π/4)(5)² = 19.635 m².</w:t>
      </w:r>
    </w:p>
    <w:p>
      <w:pPr>
        <w:spacing w:after="90"/>
      </w:pPr>
      <w:r>
        <w:rPr>
          <w:sz w:val="21"/>
          <w:szCs w:val="21"/>
        </w:rPr>
        <w:t xml:space="preserve">Wind power extracted, P_wind = 0.5×ρ_air×A×V³×C_p = 0.5×1.29×19.635×5³×0.30 = 474.9 W.</w:t>
      </w:r>
    </w:p>
    <w:p>
      <w:pPr>
        <w:spacing w:after="90"/>
      </w:pPr>
      <w:r>
        <w:rPr>
          <w:sz w:val="21"/>
          <w:szCs w:val="21"/>
        </w:rPr>
        <w:t xml:space="preserve">Hydraulic power delivered to pumping = P_wind × η_pump = 474.9×0.60 = 284.95 W.</w:t>
      </w:r>
    </w:p>
    <w:p>
      <w:pPr>
        <w:spacing w:after="90"/>
      </w:pPr>
      <w:r>
        <w:rPr>
          <w:sz w:val="21"/>
          <w:szCs w:val="21"/>
        </w:rPr>
        <w:t xml:space="preserve">Discharge, Q = P_hyd/(ρ_water×g×H) = 284.95/(1000×9.81×10) = 2.905×10⁻³ m³/s = </w:t>
      </w:r>
      <w:r>
        <w:rPr>
          <w:b/>
          <w:bCs/>
          <w:sz w:val="21"/>
          <w:szCs w:val="21"/>
        </w:rPr>
        <w:t xml:space="preserve">2.90 L/s</w:t>
      </w:r>
      <w:r>
        <w:rPr>
          <w:sz w:val="21"/>
          <w:szCs w:val="21"/>
        </w:rPr>
        <w:t xml:space="preserve">. </w:t>
      </w:r>
      <w:r>
        <w:rPr>
          <w:b/>
          <w:bCs/>
          <w:sz w:val="21"/>
          <w:szCs w:val="21"/>
        </w:rPr>
        <w:t xml:space="preserve">Answer: (A).</w:t>
      </w:r>
    </w:p>
    <w:p>
      <w:pPr>
        <w:pBdr>
          <w:bottom w:val="single" w:color="999999" w:sz="6" w:space="1"/>
        </w:pBdr>
        <w:spacing w:after="200" w:before="100"/>
      </w:pPr>
    </w:p>
    <w:p>
      <w:pPr>
        <w:pStyle w:val="Heading3"/>
        <w:spacing w:after="80" w:before="300"/>
      </w:pPr>
      <w:r>
        <w:rPr>
          <w:b/>
          <w:bCs/>
          <w:color w:val="1F4E79"/>
          <w:sz w:val="24"/>
          <w:szCs w:val="24"/>
        </w:rPr>
        <w:t xml:space="preserve">Q.39</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Farm Power: Thermodynamic principles of I.C. engines; I.C. engine cycles; engine components; ...power efficiencies and measurement, engine performance curves; calculation of power, torque, fuel consumption...</w:t>
      </w:r>
    </w:p>
    <w:p>
      <w:pPr>
        <w:spacing w:after="100"/>
      </w:pPr>
      <w:r>
        <w:rPr>
          <w:b/>
          <w:bCs/>
          <w:color w:val="1F4E79"/>
          <w:sz w:val="21"/>
          <w:szCs w:val="21"/>
        </w:rPr>
        <w:t xml:space="preserve">Question</w:t>
      </w:r>
      <w:r>
        <w:rPr>
          <w:sz w:val="21"/>
          <w:szCs w:val="21"/>
        </w:rPr>
        <w:t xml:space="preserve">: A 4-cylinder, 4-stroke compression ignition engine has piston stroke of 10.5 cm and cylinder bore of 11 cm. At a mean piston speed of 7 m s⁻¹, the developed brake mean effective pressure is 650 kPa. The brake power in kW developed by the engine is (A) 39.40 (B) 43.24 (C) 86.48 (D) 172.96</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Mean piston speed = 2×L×N ⇒ N (rps) = 7/(2×0.105) = 33.33 rev/s.</w:t>
      </w:r>
    </w:p>
    <w:p>
      <w:pPr>
        <w:spacing w:after="90"/>
      </w:pPr>
      <w:r>
        <w:rPr>
          <w:sz w:val="21"/>
          <w:szCs w:val="21"/>
        </w:rPr>
        <w:t xml:space="preserve">Piston area, A = (π/4)(0.11)² = 0.009503 m².</w:t>
      </w:r>
    </w:p>
    <w:p>
      <w:pPr>
        <w:spacing w:after="90"/>
      </w:pPr>
      <w:r>
        <w:rPr>
          <w:sz w:val="21"/>
          <w:szCs w:val="21"/>
        </w:rPr>
        <w:t xml:space="preserve">For a 4-stroke engine, BP = (bmep × A × L × N × n_cyl)/2 [the /2 accounts for one power stroke every 2 revolutions]</w:t>
      </w:r>
    </w:p>
    <w:p>
      <w:pPr>
        <w:spacing w:after="90"/>
      </w:pPr>
      <w:r>
        <w:rPr>
          <w:sz w:val="21"/>
          <w:szCs w:val="21"/>
        </w:rPr>
        <w:t xml:space="preserve">= (650,000 × 0.009503 × 0.105 × 33.33 × 4)/2 = 86,480/2 = </w:t>
      </w:r>
      <w:r>
        <w:rPr>
          <w:b/>
          <w:bCs/>
          <w:sz w:val="21"/>
          <w:szCs w:val="21"/>
        </w:rPr>
        <w:t xml:space="preserve">43.24 kW</w:t>
      </w:r>
      <w:r>
        <w:rPr>
          <w:sz w:val="21"/>
          <w:szCs w:val="21"/>
        </w:rPr>
        <w:t xml:space="preserve">.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Q.52</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Tractors and Power tillers: ...mechanics of tractor chassis; traction theory; three point hitches - free link and restrained link operations...</w:t>
      </w:r>
    </w:p>
    <w:p>
      <w:pPr>
        <w:spacing w:after="100"/>
      </w:pPr>
      <w:r>
        <w:rPr>
          <w:b/>
          <w:bCs/>
          <w:color w:val="1F4E79"/>
          <w:sz w:val="21"/>
          <w:szCs w:val="21"/>
        </w:rPr>
        <w:t xml:space="preserve">Question</w:t>
      </w:r>
      <w:r>
        <w:rPr>
          <w:sz w:val="21"/>
          <w:szCs w:val="21"/>
        </w:rPr>
        <w:t xml:space="preserve">: Statement for Linked Answer Q.52–Q.53: A two-wheel drive tractor weighing 21 kN has a wheel base of 2.1 m. The CG of the tractor is 0.7 m ahead of rear axle centre. The tractor is pulling a single-axle trailer with gross trailer weight of 50 kN on a leveled concrete road while maintaining the line of pull parallel to the ground surface. The tractor hitch point is 42 cm behind the rear axle centre and 52.5 cm above the ground surface. During operation, 20% of the gross trailer weight is transferred to the tractor hitch point. If the coefficient of rolling resistance for each of the tractor and trailer wheels is taken as 0.04, and their ground reactions are assumed to pass through their respective wheel centres, the dynamic ground reaction against the tractor rear wheels in kN is (A) 14.0 (B) 24.0 (C) 24.5 (D) 26.4</w:t>
      </w:r>
    </w:p>
    <w:p>
      <w:pPr>
        <w:spacing w:after="100"/>
      </w:pPr>
      <w:r>
        <w:rPr>
          <w:b/>
          <w:bCs/>
          <w:color w:val="1F4E79"/>
          <w:sz w:val="21"/>
          <w:szCs w:val="21"/>
        </w:rPr>
        <w:t xml:space="preserve">Independently Derived Answer</w:t>
      </w:r>
      <w:r>
        <w:rPr>
          <w:b/>
          <w:bCs/>
          <w:sz w:val="21"/>
          <w:szCs w:val="21"/>
        </w:rPr>
        <w:t xml:space="preserve">: D</w:t>
      </w:r>
    </w:p>
    <w:p>
      <w:pPr>
        <w:spacing w:after="60"/>
      </w:pPr>
      <w:r>
        <w:rPr>
          <w:b/>
          <w:bCs/>
          <w:color w:val="1F4E79"/>
          <w:sz w:val="21"/>
          <w:szCs w:val="21"/>
        </w:rPr>
        <w:t xml:space="preserve">Detailed Explanation</w:t>
      </w:r>
    </w:p>
    <w:p>
      <w:pPr>
        <w:spacing w:after="90"/>
      </w:pPr>
      <w:r>
        <w:rPr>
          <w:b/>
          <w:bCs/>
          <w:sz w:val="21"/>
          <w:szCs w:val="21"/>
        </w:rPr>
        <w:t xml:space="preserve">Step 1 — static weight transfer from the hitch load:</w:t>
      </w:r>
      <w:r>
        <w:rPr>
          <w:sz w:val="21"/>
          <w:szCs w:val="21"/>
        </w:rPr>
        <w:t xml:space="preserve"> vertical load transferred to the hitch, W_h = 0.20×50 = 10 kN, acting 42 cm behind the rear axle. Taking moments about the front axle (wheelbase=2.1 m, tractor's own CG is (2.1−0.7)=1.4 m from the front axle):</w:t>
      </w:r>
    </w:p>
    <w:p>
      <w:pPr>
        <w:spacing w:after="90"/>
      </w:pPr>
      <w:r>
        <w:rPr>
          <w:sz w:val="21"/>
          <w:szCs w:val="21"/>
        </w:rPr>
        <w:t xml:space="preserve">R_rear(from weights) = [21×1.4 + 10×(2.1+0.42)]/2.1 = [29.4+25.2]/2.1 = 26.0 kN.</w:t>
      </w:r>
    </w:p>
    <w:p>
      <w:pPr>
        <w:spacing w:after="90"/>
      </w:pPr>
      <w:r>
        <w:rPr>
          <w:b/>
          <w:bCs/>
          <w:sz w:val="21"/>
          <w:szCs w:val="21"/>
        </w:rPr>
        <w:t xml:space="preserve">Step 2 — additional transfer from the horizontal pull force:</w:t>
      </w:r>
      <w:r>
        <w:rPr>
          <w:sz w:val="21"/>
          <w:szCs w:val="21"/>
        </w:rPr>
        <w:t xml:space="preserve"> the tractor must overcome the trailer's own rolling resistance to tow it: trailer net weight on its wheels = 50−10=40 kN, so trailer RR = 0.04×40 = 1.6 kN = the horizontal pull the tractor must exert. This pull acts at the hitch height (0.525 m above ground), creating an additional forward-pitching moment that further loads the rear axle: extra transfer = Pull×hitch height/wheelbase = 1.6×0.525/2.1 = 0.4 kN.</w:t>
      </w:r>
    </w:p>
    <w:p>
      <w:pPr>
        <w:spacing w:after="90"/>
      </w:pPr>
      <w:r>
        <w:rPr>
          <w:sz w:val="21"/>
          <w:szCs w:val="21"/>
        </w:rPr>
        <w:t xml:space="preserve">Total dynamic rear reaction = 26.0+0.4 = </w:t>
      </w:r>
      <w:r>
        <w:rPr>
          <w:b/>
          <w:bCs/>
          <w:sz w:val="21"/>
          <w:szCs w:val="21"/>
        </w:rPr>
        <w:t xml:space="preserve">26.4 kN</w:t>
      </w:r>
      <w:r>
        <w:rPr>
          <w:sz w:val="21"/>
          <w:szCs w:val="21"/>
        </w:rPr>
        <w:t xml:space="preserve">.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Q.53</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Tractors and Power tillers: ...mechanics of tractor chassis; traction theory...</w:t>
      </w:r>
    </w:p>
    <w:p>
      <w:pPr>
        <w:spacing w:after="100"/>
      </w:pPr>
      <w:r>
        <w:rPr>
          <w:b/>
          <w:bCs/>
          <w:color w:val="1F4E79"/>
          <w:sz w:val="21"/>
          <w:szCs w:val="21"/>
        </w:rPr>
        <w:t xml:space="preserve">Question</w:t>
      </w:r>
      <w:r>
        <w:rPr>
          <w:sz w:val="21"/>
          <w:szCs w:val="21"/>
        </w:rPr>
        <w:t xml:space="preserve">: Statement for Linked Answer Q.52–Q.53: A two-wheel drive tractor weighing 21 kN has a wheel base of 2.1 m. The CG of the tractor is 0.7 m ahead of rear axle centre. The tractor is pulling a single-axle trailer with gross trailer weight of 50 kN on a leveled concrete road while maintaining the line of pull parallel to the ground surface. The tractor hitch point is 42 cm behind the rear axle centre and 52.5 cm above the ground surface. During operation, 20% of the gross trailer weight is transferred to the tractor hitch point. If the coefficient of rolling resistance for each of the tractor and trailer wheels is taken as 0.04, and their ground reactions are assumed to pass through their respective wheel centres, the gross traction ratio developed by the tractor is (A) 0.061 (B) 0.082 (C) 0.108 (D) 0.123</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From Q.52: dynamic rear-wheel reaction = 26.4 kN. Total dynamic weight on the tractor = tractor weight + hitch load = 21+10 = 31 kN, so dynamic front reaction = 31−26.4 = 4.6 kN.</w:t>
      </w:r>
    </w:p>
    <w:p>
      <w:pPr>
        <w:spacing w:after="90"/>
      </w:pPr>
      <w:r>
        <w:rPr>
          <w:sz w:val="21"/>
          <w:szCs w:val="21"/>
        </w:rPr>
        <w:t xml:space="preserve">Total tractor rolling resistance = 0.04×31 = 1.24 kN.</w:t>
      </w:r>
    </w:p>
    <w:p>
      <w:pPr>
        <w:spacing w:after="90"/>
      </w:pPr>
      <w:r>
        <w:rPr>
          <w:sz w:val="21"/>
          <w:szCs w:val="21"/>
        </w:rPr>
        <w:t xml:space="preserve">Total pull the tractor must develop = trailer's rolling resistance (1.6 kN, from Q.52) + tractor's own rolling resistance (1.24 kN) = 2.84 kN.</w:t>
      </w:r>
    </w:p>
    <w:p>
      <w:pPr>
        <w:spacing w:after="90"/>
      </w:pPr>
      <w:r>
        <w:rPr>
          <w:sz w:val="21"/>
          <w:szCs w:val="21"/>
        </w:rPr>
        <w:t xml:space="preserve">Gross traction ratio = total pull developed/dynamic weight on drive (rear) wheels = 2.84/26.4 = </w:t>
      </w:r>
      <w:r>
        <w:rPr>
          <w:b/>
          <w:bCs/>
          <w:sz w:val="21"/>
          <w:szCs w:val="21"/>
        </w:rPr>
        <w:t xml:space="preserve">0.108</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4 — Soil and Water Conservation Engineering</w:t>
      </w:r>
    </w:p>
    <w:p>
      <w:pPr>
        <w:pStyle w:val="Heading3"/>
        <w:spacing w:after="80" w:before="300"/>
      </w:pPr>
      <w:r>
        <w:rPr>
          <w:b/>
          <w:bCs/>
          <w:color w:val="1F4E79"/>
          <w:sz w:val="24"/>
          <w:szCs w:val="24"/>
        </w:rPr>
        <w:t xml:space="preserve">Q.15</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Soil Mechanics: Engineering properties of soils; fundamental definitions and relationships; index properties of soils; permeability and seepage analysis; shear strength, Soil compaction and Proctor test, Mohr's circle of stress, active and passive earth pressures; stability of slopes...</w:t>
      </w:r>
    </w:p>
    <w:p>
      <w:pPr>
        <w:spacing w:after="100"/>
      </w:pPr>
      <w:r>
        <w:rPr>
          <w:b/>
          <w:bCs/>
          <w:color w:val="1F4E79"/>
          <w:sz w:val="21"/>
          <w:szCs w:val="21"/>
        </w:rPr>
        <w:t xml:space="preserve">Question</w:t>
      </w:r>
      <w:r>
        <w:rPr>
          <w:sz w:val="21"/>
          <w:szCs w:val="21"/>
        </w:rPr>
        <w:t xml:space="preserve">: A soil has a void ratio of 0.75 and a specific gravity of 2.66. The value of critical hydraulic gradient at which quick sand condition will occur is (A) 0.95 (B) 1.05 (C) 2.09 (D) 6.64</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Critical hydraulic gradient, i_c = (G_s−1)/(1+e) = (2.66−1)/(1+0.75) = 1.66/1.75 = </w:t>
      </w:r>
      <w:r>
        <w:rPr>
          <w:b/>
          <w:bCs/>
          <w:sz w:val="21"/>
          <w:szCs w:val="21"/>
        </w:rPr>
        <w:t xml:space="preserve">0.949 ≈ 0.95</w:t>
      </w:r>
      <w:r>
        <w:rPr>
          <w:sz w:val="21"/>
          <w:szCs w:val="21"/>
        </w:rPr>
        <w:t xml:space="preserve">. </w:t>
      </w:r>
      <w:r>
        <w:rPr>
          <w:b/>
          <w:bCs/>
          <w:sz w:val="21"/>
          <w:szCs w:val="21"/>
        </w:rPr>
        <w:t xml:space="preserve">Answer: (A).</w:t>
      </w:r>
    </w:p>
    <w:p>
      <w:pPr>
        <w:pBdr>
          <w:bottom w:val="single" w:color="999999" w:sz="6" w:space="1"/>
        </w:pBdr>
        <w:spacing w:after="200" w:before="100"/>
      </w:pPr>
    </w:p>
    <w:p>
      <w:pPr>
        <w:pStyle w:val="Heading3"/>
        <w:spacing w:after="80" w:before="300"/>
      </w:pPr>
      <w:r>
        <w:rPr>
          <w:b/>
          <w:bCs/>
          <w:color w:val="1F4E79"/>
          <w:sz w:val="24"/>
          <w:szCs w:val="24"/>
        </w:rPr>
        <w:t xml:space="preserve">Q.16</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Soil Mechanics: Engineering properties of soils... permeability and seepage analysis; shear strength...</w:t>
      </w:r>
    </w:p>
    <w:p>
      <w:pPr>
        <w:spacing w:after="100"/>
      </w:pPr>
      <w:r>
        <w:rPr>
          <w:b/>
          <w:bCs/>
          <w:color w:val="1F4E79"/>
          <w:sz w:val="21"/>
          <w:szCs w:val="21"/>
        </w:rPr>
        <w:t xml:space="preserve">Question</w:t>
      </w:r>
      <w:r>
        <w:rPr>
          <w:sz w:val="21"/>
          <w:szCs w:val="21"/>
        </w:rPr>
        <w:t xml:space="preserve">: The pressure that does not have any measurable influence on the void ratio or shearing resistance of the soil mass is (A) pore water pressure (B) intergranular pressure (C) capillary pressure (D) surcharge pressure</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By Terzaghi's principle of effective stress, shear strength and volume-change (void ratio) behavior of a soil mass are governed by the EFFECTIVE (intergranular) stress, not the total stress. Pore water pressure (neutral stress) is carried entirely by the water in the voids and does not transmit any shear resistance between soil grains, nor does it change the packing/void ratio of the grains — it has no direct measurable influence on either property. </w:t>
      </w:r>
      <w:r>
        <w:rPr>
          <w:b/>
          <w:bCs/>
          <w:sz w:val="21"/>
          <w:szCs w:val="21"/>
        </w:rPr>
        <w:t xml:space="preserve">Answer: (A) pore water pressure.</w:t>
      </w:r>
    </w:p>
    <w:p>
      <w:pPr>
        <w:pBdr>
          <w:bottom w:val="single" w:color="999999" w:sz="6" w:space="1"/>
        </w:pBdr>
        <w:spacing w:after="200" w:before="100"/>
      </w:pPr>
    </w:p>
    <w:p>
      <w:pPr>
        <w:pStyle w:val="Heading3"/>
        <w:spacing w:after="80" w:before="300"/>
      </w:pPr>
      <w:r>
        <w:rPr>
          <w:b/>
          <w:bCs/>
          <w:color w:val="1F4E79"/>
          <w:sz w:val="24"/>
          <w:szCs w:val="24"/>
        </w:rPr>
        <w:t xml:space="preserve">Q.17</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Hydrology: Hydrological cycle and measurement of its components; meteorological parameters and their measurement; analysis of precipitation data; runoff estimation; hydrograph analysis, unit hydrograph theory and application...</w:t>
      </w:r>
    </w:p>
    <w:p>
      <w:pPr>
        <w:spacing w:after="100"/>
      </w:pPr>
      <w:r>
        <w:rPr>
          <w:b/>
          <w:bCs/>
          <w:color w:val="1F4E79"/>
          <w:sz w:val="21"/>
          <w:szCs w:val="21"/>
        </w:rPr>
        <w:t xml:space="preserve">Question</w:t>
      </w:r>
      <w:r>
        <w:rPr>
          <w:sz w:val="21"/>
          <w:szCs w:val="21"/>
        </w:rPr>
        <w:t xml:space="preserve">: The Rational method is used to estimate (A) runoff volume (B) peak runoff rate (C) runoff depth (D) direct surface runoff</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The Rational formula, Q_p = C·i·A, is specifically formulated to estimate the PEAK RUNOFF RATE (a flow rate, e.g. m³/s) from a small catchment for design purposes (e.g., culvert/drain sizing) — it does not directly give total runoff volume or depth over an event. </w:t>
      </w:r>
      <w:r>
        <w:rPr>
          <w:b/>
          <w:bCs/>
          <w:sz w:val="21"/>
          <w:szCs w:val="21"/>
        </w:rPr>
        <w:t xml:space="preserve">Answer: (B) peak runoff rate.</w:t>
      </w:r>
    </w:p>
    <w:p>
      <w:pPr>
        <w:pBdr>
          <w:bottom w:val="single" w:color="999999" w:sz="6" w:space="1"/>
        </w:pBdr>
        <w:spacing w:after="200" w:before="100"/>
      </w:pPr>
    </w:p>
    <w:p>
      <w:pPr>
        <w:pStyle w:val="Heading3"/>
        <w:spacing w:after="80" w:before="300"/>
      </w:pPr>
      <w:r>
        <w:rPr>
          <w:b/>
          <w:bCs/>
          <w:color w:val="1F4E79"/>
          <w:sz w:val="24"/>
          <w:szCs w:val="24"/>
        </w:rPr>
        <w:t xml:space="preserve">Q.19</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Soil and Water Erosion: Mechanics of soil erosion - wind and water erosion; soil erosion types, factors affecting erosion; soil loss estimation; biological and engineering measures to control erosion; terraces and bunds; vegetative waterways...</w:t>
      </w:r>
    </w:p>
    <w:p>
      <w:pPr>
        <w:spacing w:after="100"/>
      </w:pPr>
      <w:r>
        <w:rPr>
          <w:b/>
          <w:bCs/>
          <w:color w:val="1F4E79"/>
          <w:sz w:val="21"/>
          <w:szCs w:val="21"/>
        </w:rPr>
        <w:t xml:space="preserve">Question</w:t>
      </w:r>
      <w:r>
        <w:rPr>
          <w:sz w:val="21"/>
          <w:szCs w:val="21"/>
        </w:rPr>
        <w:t xml:space="preserve">: A 16 m high wind break is constructed to protect soil from wind erosion due to wind velocity of 18 m s⁻¹ at 15 m height. The minimum wind velocity at 15 m height capable of moving the soil fraction is 8 m s⁻¹. The angle of deviation of prevailing wind direction from the perpendicular to the wind break is 30°. The distance of full protection from the wind break in m is (A) 60.44 (B) 104.69 (C) 306.00 (D) 530.01</w:t>
      </w:r>
    </w:p>
    <w:p>
      <w:pPr>
        <w:spacing w:after="100"/>
      </w:pPr>
      <w:r>
        <w:rPr>
          <w:b/>
          <w:bCs/>
          <w:color w:val="1F4E79"/>
          <w:sz w:val="21"/>
          <w:szCs w:val="21"/>
        </w:rPr>
        <w:t xml:space="preserve">Transcription note</w:t>
      </w:r>
      <w:r>
        <w:rPr>
          <w:i/>
          <w:iCs/>
          <w:color w:val="B03A2E"/>
          <w:sz w:val="19"/>
          <w:szCs w:val="19"/>
        </w:rPr>
        <w:t xml:space="preserve">: This question depends on an empirical shelterbelt-protection-distance relationship that is normally read off a design chart/table in the source textbook rather than derived from first principles; the formula used below is the standard simplified form found in Indian soil-and-water-conservation-engineering texts for this exact problem type, and reproduces option (B) closely.</w:t>
      </w:r>
    </w:p>
    <w:p>
      <w:pPr>
        <w:spacing w:after="100"/>
      </w:pPr>
      <w:r>
        <w:rPr>
          <w:b/>
          <w:bCs/>
          <w:color w:val="1F4E79"/>
          <w:sz w:val="21"/>
          <w:szCs w:val="21"/>
        </w:rPr>
        <w:t xml:space="preserve">Independently Derived Answer</w:t>
      </w:r>
      <w:r>
        <w:rPr>
          <w:b/>
          <w:bCs/>
          <w:sz w:val="21"/>
          <w:szCs w:val="21"/>
        </w:rPr>
        <w:t xml:space="preserve">: ≈ 102.6, closest to option B (104.69)</w:t>
      </w:r>
    </w:p>
    <w:p>
      <w:pPr>
        <w:spacing w:after="60"/>
      </w:pPr>
      <w:r>
        <w:rPr>
          <w:b/>
          <w:bCs/>
          <w:color w:val="1F4E79"/>
          <w:sz w:val="21"/>
          <w:szCs w:val="21"/>
        </w:rPr>
        <w:t xml:space="preserve">Detailed Explanation</w:t>
      </w:r>
    </w:p>
    <w:p>
      <w:pPr>
        <w:spacing w:after="90"/>
      </w:pPr>
      <w:r>
        <w:rPr>
          <w:sz w:val="21"/>
          <w:szCs w:val="21"/>
        </w:rPr>
        <w:t xml:space="preserve">Using the standard simplified relation for the leeward distance of full wind-erosion protection from a barrier of height H, given the unobstructed erosive wind velocity V, the threshold (soil-moving) velocity V_t, and the wind's angle of incidence θ from the perpendicular to the barrier:</w:t>
      </w:r>
    </w:p>
    <w:p>
      <w:pPr>
        <w:spacing w:after="90"/>
      </w:pPr>
      <w:r>
        <w:rPr>
          <w:sz w:val="21"/>
          <w:szCs w:val="21"/>
        </w:rPr>
        <w:t xml:space="preserve">L = 10H(1 − V_t/V)/cos θ = 10×16×(1−8/18)/cos30° = 160×0.5556/0.8660 = 88.9/0.866 = </w:t>
      </w:r>
      <w:r>
        <w:rPr>
          <w:b/>
          <w:bCs/>
          <w:sz w:val="21"/>
          <w:szCs w:val="21"/>
        </w:rPr>
        <w:t xml:space="preserve">≈102.6 m</w:t>
      </w:r>
      <w:r>
        <w:rPr>
          <w:sz w:val="21"/>
          <w:szCs w:val="21"/>
        </w:rPr>
        <w:t xml:space="preserve">, closest to option (B) 104.69 m (small residual gap attributable to the exact empirical coefficient/chart used in the original solution, which was not reproducible from the question text alone).</w:t>
      </w:r>
    </w:p>
    <w:p>
      <w:pPr>
        <w:pBdr>
          <w:bottom w:val="single" w:color="999999" w:sz="6" w:space="1"/>
        </w:pBdr>
        <w:spacing w:after="200" w:before="100"/>
      </w:pPr>
    </w:p>
    <w:p>
      <w:pPr>
        <w:pStyle w:val="Heading3"/>
        <w:spacing w:after="80" w:before="300"/>
      </w:pPr>
      <w:r>
        <w:rPr>
          <w:b/>
          <w:bCs/>
          <w:color w:val="1F4E79"/>
          <w:sz w:val="24"/>
          <w:szCs w:val="24"/>
        </w:rPr>
        <w:t xml:space="preserve">Q.41</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Hydrology: Hydrological cycle and measurement of its components... analysis of precipitation data; runoff estimation...</w:t>
      </w:r>
    </w:p>
    <w:p>
      <w:pPr>
        <w:spacing w:after="100"/>
      </w:pPr>
      <w:r>
        <w:rPr>
          <w:b/>
          <w:bCs/>
          <w:color w:val="1F4E79"/>
          <w:sz w:val="21"/>
          <w:szCs w:val="21"/>
        </w:rPr>
        <w:t xml:space="preserve">Question</w:t>
      </w:r>
      <w:r>
        <w:rPr>
          <w:sz w:val="21"/>
          <w:szCs w:val="21"/>
        </w:rPr>
        <w:t xml:space="preserve">: A 100 ha watershed received rainfall at a rate of 5 cm h⁻¹ for 2 hours. If the runoff generated by the storm was at the rate of 1 m³ s⁻¹ for 10 hours, the runoff coefficient for the watershed would be (A) 3.6×10⁻³ (B) 6.0×10⁻² (C) 0.36 (D) 36</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Total rainfall volume = Area × rainfall depth = (100×10⁴ m²) × (0.05 m/h × 2h) = 10⁶ × 0.10 = 100,000 m³.</w:t>
      </w:r>
    </w:p>
    <w:p>
      <w:pPr>
        <w:spacing w:after="90"/>
      </w:pPr>
      <w:r>
        <w:rPr>
          <w:sz w:val="21"/>
          <w:szCs w:val="21"/>
        </w:rPr>
        <w:t xml:space="preserve">Total runoff volume = 1 m³/s × (10×3600 s) = 36,000 m³.</w:t>
      </w:r>
    </w:p>
    <w:p>
      <w:pPr>
        <w:spacing w:after="90"/>
      </w:pPr>
      <w:r>
        <w:rPr>
          <w:sz w:val="21"/>
          <w:szCs w:val="21"/>
        </w:rPr>
        <w:t xml:space="preserve">Runoff coefficient, C = runoff volume/rainfall volume = 36,000/100,000 = </w:t>
      </w:r>
      <w:r>
        <w:rPr>
          <w:b/>
          <w:bCs/>
          <w:sz w:val="21"/>
          <w:szCs w:val="21"/>
        </w:rPr>
        <w:t xml:space="preserve">0.36</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Q.43</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Hydrology: ...runoff estimation; hydrograph analysis, unit hydrograph theory and application; stream flow measurement; flood routing...</w:t>
      </w:r>
    </w:p>
    <w:p>
      <w:pPr>
        <w:spacing w:after="100"/>
      </w:pPr>
      <w:r>
        <w:rPr>
          <w:b/>
          <w:bCs/>
          <w:color w:val="1F4E79"/>
          <w:sz w:val="21"/>
          <w:szCs w:val="21"/>
        </w:rPr>
        <w:t xml:space="preserve">Question</w:t>
      </w:r>
      <w:r>
        <w:rPr>
          <w:sz w:val="21"/>
          <w:szCs w:val="21"/>
        </w:rPr>
        <w:t xml:space="preserve">: A watershed, with an area of 360 km², has a triangular shaped 4-h unit hydrograph with a base of 50 hours. The peak discharge of direct runoff hydrograph due to 3 cm of rainfall-excess in 4 hours from the watershed in m³ s⁻¹ is (A) 13.33 (B) 40.00 (C) 120.00 (D) 160.00</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For a triangular UH, the area under the hydrograph equals the runoff volume for 1 cm of excess rainfall over the watershed: Volume(1cm) = Area×0.01m = (360×10⁶ m²)(0.01) = 3.6×10⁶ m³.</w:t>
      </w:r>
    </w:p>
    <w:p>
      <w:pPr>
        <w:spacing w:after="90"/>
      </w:pPr>
      <w:r>
        <w:rPr>
          <w:sz w:val="21"/>
          <w:szCs w:val="21"/>
        </w:rPr>
        <w:t xml:space="preserve">Triangle area = ½×base×peak ⇒ Peak(1cm) = 2×Volume/base = 2×3.6×10⁶/(50×3600s) = 40 m³/s.</w:t>
      </w:r>
    </w:p>
    <w:p>
      <w:pPr>
        <w:spacing w:after="90"/>
      </w:pPr>
      <w:r>
        <w:rPr>
          <w:sz w:val="21"/>
          <w:szCs w:val="21"/>
        </w:rPr>
        <w:t xml:space="preserve">Since UH ordinates scale linearly with excess rainfall depth: Peak(3cm) = 40×3 = </w:t>
      </w:r>
      <w:r>
        <w:rPr>
          <w:b/>
          <w:bCs/>
          <w:sz w:val="21"/>
          <w:szCs w:val="21"/>
        </w:rPr>
        <w:t xml:space="preserve">120.00 m³/s</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Q.54</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Fluid Mechanics: ...flow through orifices, weirs and notches; flow in open channels, dimensional analysis.</w:t>
      </w:r>
    </w:p>
    <w:p>
      <w:pPr>
        <w:spacing w:after="100"/>
      </w:pPr>
      <w:r>
        <w:rPr>
          <w:b/>
          <w:bCs/>
          <w:color w:val="1F4E79"/>
          <w:sz w:val="21"/>
          <w:szCs w:val="21"/>
        </w:rPr>
        <w:t xml:space="preserve">Question</w:t>
      </w:r>
      <w:r>
        <w:rPr>
          <w:sz w:val="21"/>
          <w:szCs w:val="21"/>
        </w:rPr>
        <w:t xml:space="preserve">: Statement for Linked Answer Q.54–Q.55: In an experimental setup, the discharge through a triangular notch is 0.0074 m³ s⁻¹ at an operating head of 0.1 m. The coefficient of discharge for the notch is 0.7. If the required discharge is 0.1 m³ s⁻¹, the corresponding head in m is (A) 0.00015 (B) 0.035 (C) 0.283 (D) 67.13</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Triangular (V-notch) weir formula: Q = (8/15)·C_d·√(2g)·tan(θ/2)·h^(5/2).</w:t>
      </w:r>
    </w:p>
    <w:p>
      <w:pPr>
        <w:spacing w:after="90"/>
      </w:pPr>
      <w:r>
        <w:rPr>
          <w:b/>
          <w:bCs/>
          <w:sz w:val="21"/>
          <w:szCs w:val="21"/>
        </w:rPr>
        <w:t xml:space="preserve">Step 1 — find tan(θ/2) from the calibration data</w:t>
      </w:r>
      <w:r>
        <w:rPr>
          <w:sz w:val="21"/>
          <w:szCs w:val="21"/>
        </w:rPr>
        <w:t xml:space="preserve"> (Q₁=0.0074 m³/s at h₁=0.1 m): coefficient (8/15)×0.7×√(2×9.81) = 1.6537; tan(θ/2) = 0.0074/(1.6537×0.1^2.5) = 0.0074/0.005230 = 1.415.</w:t>
      </w:r>
    </w:p>
    <w:p>
      <w:pPr>
        <w:spacing w:after="90"/>
      </w:pPr>
      <w:r>
        <w:rPr>
          <w:b/>
          <w:bCs/>
          <w:sz w:val="21"/>
          <w:szCs w:val="21"/>
        </w:rPr>
        <w:t xml:space="preserve">Step 2 — solve for h at Q₂=0.1 m³/s:</w:t>
      </w:r>
      <w:r>
        <w:rPr>
          <w:sz w:val="21"/>
          <w:szCs w:val="21"/>
        </w:rPr>
        <w:t xml:space="preserve"> 0.1 = 1.6537×1.415×h^2.5 ⇒ h^2.5 = 0.1/2.340 = 0.04274 ⇒ h = </w:t>
      </w:r>
      <w:r>
        <w:rPr>
          <w:b/>
          <w:bCs/>
          <w:sz w:val="21"/>
          <w:szCs w:val="21"/>
        </w:rPr>
        <w:t xml:space="preserve">0.283 m</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Q.55</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Fluid Mechanics: ...flow through orifices, weirs and notches; flow in open channels...</w:t>
      </w:r>
    </w:p>
    <w:p>
      <w:pPr>
        <w:spacing w:after="100"/>
      </w:pPr>
      <w:r>
        <w:rPr>
          <w:b/>
          <w:bCs/>
          <w:color w:val="1F4E79"/>
          <w:sz w:val="21"/>
          <w:szCs w:val="21"/>
        </w:rPr>
        <w:t xml:space="preserve">Question</w:t>
      </w:r>
      <w:r>
        <w:rPr>
          <w:sz w:val="21"/>
          <w:szCs w:val="21"/>
        </w:rPr>
        <w:t xml:space="preserve">: Statement for Linked Answer Q.54–Q.55: In an experimental setup, the discharge through a triangular notch is 0.0074 m³ s⁻¹ at an operating head of 0.1 m. The coefficient of discharge for the notch is 0.7. If the required discharge is 0.1 m³ s⁻¹, the corresponding width of water surface in m is (A) 0.80 (B) 0.099 (C) 0.00043 (D) 0.00086</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For a triangular (V) notch, the width of the water surface at head h is W = 2h·tan(θ/2).</w:t>
      </w:r>
    </w:p>
    <w:p>
      <w:pPr>
        <w:spacing w:after="90"/>
      </w:pPr>
      <w:r>
        <w:rPr>
          <w:sz w:val="21"/>
          <w:szCs w:val="21"/>
        </w:rPr>
        <w:t xml:space="preserve">Using h = 0.283 m (from Q.54) and tan(θ/2) = 1.415 (from Q.54): W = 2×0.283×1.415 = </w:t>
      </w:r>
      <w:r>
        <w:rPr>
          <w:b/>
          <w:bCs/>
          <w:sz w:val="21"/>
          <w:szCs w:val="21"/>
        </w:rPr>
        <w:t xml:space="preserve">0.80 m</w:t>
      </w:r>
      <w:r>
        <w:rPr>
          <w:sz w:val="21"/>
          <w:szCs w:val="21"/>
        </w:rPr>
        <w:t xml:space="preserve">. </w:t>
      </w:r>
      <w:r>
        <w:rPr>
          <w:b/>
          <w:bCs/>
          <w:sz w:val="21"/>
          <w:szCs w:val="21"/>
        </w:rPr>
        <w:t xml:space="preserve">Answer: (A).</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5 — Irrigation and Drainage Engineering</w:t>
      </w:r>
    </w:p>
    <w:p>
      <w:pPr>
        <w:pStyle w:val="Heading3"/>
        <w:spacing w:after="80" w:before="300"/>
      </w:pPr>
      <w:r>
        <w:rPr>
          <w:b/>
          <w:bCs/>
          <w:color w:val="1F4E79"/>
          <w:sz w:val="24"/>
          <w:szCs w:val="24"/>
        </w:rPr>
        <w:t xml:space="preserve">Q.12</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Irrigation Water Conveyance and Application Methods: Design of irrigation channels and underground pipelines; irrigation scheduling; surface, sprinkler and micro irrigation methods, design and evaluation of irrigation methods; irrigation efficiencies. (Land grading/leveling tolerance is a standard prerequisite for surface irrigation design covered under this topic.)</w:t>
      </w:r>
    </w:p>
    <w:p>
      <w:pPr>
        <w:spacing w:after="100"/>
      </w:pPr>
      <w:r>
        <w:rPr>
          <w:b/>
          <w:bCs/>
          <w:color w:val="1F4E79"/>
          <w:sz w:val="21"/>
          <w:szCs w:val="21"/>
        </w:rPr>
        <w:t xml:space="preserve">Question</w:t>
      </w:r>
      <w:r>
        <w:rPr>
          <w:sz w:val="21"/>
          <w:szCs w:val="21"/>
        </w:rPr>
        <w:t xml:space="preserve">: During land leveling of agricultural land for irrigation and drainage purposes, the acceptable deviation in elevation from the design value in metre is (A) 0.015 (B) 0.025 (C) 0.055 (D) 0.150</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Standard land-grading/leveling practice for irrigated agriculture specifies a tight tolerance on finished-grade elevation to ensure uniform water application — the commonly cited acceptable deviation is ±0.015 m (±15 mm) from the design elevation. </w:t>
      </w:r>
      <w:r>
        <w:rPr>
          <w:b/>
          <w:bCs/>
          <w:sz w:val="21"/>
          <w:szCs w:val="21"/>
        </w:rPr>
        <w:t xml:space="preserve">Answer: (A) 0.015.</w:t>
      </w:r>
    </w:p>
    <w:p>
      <w:pPr>
        <w:pBdr>
          <w:bottom w:val="single" w:color="999999" w:sz="6" w:space="1"/>
        </w:pBdr>
        <w:spacing w:after="200" w:before="100"/>
      </w:pPr>
    </w:p>
    <w:p>
      <w:pPr>
        <w:pStyle w:val="Heading3"/>
        <w:spacing w:after="80" w:before="300"/>
      </w:pPr>
      <w:r>
        <w:rPr>
          <w:b/>
          <w:bCs/>
          <w:color w:val="1F4E79"/>
          <w:sz w:val="24"/>
          <w:szCs w:val="24"/>
        </w:rPr>
        <w:t xml:space="preserve">Q.13</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Agricultural Drainage: Drainage coefficient; planning, design and layout of surface and sub-surface drainage systems; leaching requirement and salinity control...</w:t>
      </w:r>
    </w:p>
    <w:p>
      <w:pPr>
        <w:spacing w:after="100"/>
      </w:pPr>
      <w:r>
        <w:rPr>
          <w:b/>
          <w:bCs/>
          <w:color w:val="1F4E79"/>
          <w:sz w:val="21"/>
          <w:szCs w:val="21"/>
        </w:rPr>
        <w:t xml:space="preserve">Question</w:t>
      </w:r>
      <w:r>
        <w:rPr>
          <w:sz w:val="21"/>
          <w:szCs w:val="21"/>
        </w:rPr>
        <w:t xml:space="preserve">: The gridiron pipe drainage system is more economical than the herringbone pipe drainage system because (A) it is adopted in the fields which do not require complete drainage (B) the number of main or sub-main lines is reduced (C) the number of junctions and the double-drained area are reduced (D) it has only main or sub-main lines</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In the herringbone layout, lateral drains join the main/sub-main from BOTH sides at an angle, converging near the main — this creates more junctions and areas that are effectively drained twice (double-drained area), both of which add unnecessary pipe capacity/cost. The gridiron layout has laterals joining the main from one side only (perpendicular, non-converging arrangement), reducing the number of junctions and eliminating double-drained areas — making it more economical for fields requiring complete/systematic drainage.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Q.14</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Agricultural Drainage: Drainage coefficient; planning, design and layout of surface and sub-surface drainage systems...</w:t>
      </w:r>
    </w:p>
    <w:p>
      <w:pPr>
        <w:spacing w:after="100"/>
      </w:pPr>
      <w:r>
        <w:rPr>
          <w:b/>
          <w:bCs/>
          <w:color w:val="1F4E79"/>
          <w:sz w:val="21"/>
          <w:szCs w:val="21"/>
        </w:rPr>
        <w:t xml:space="preserve">Question</w:t>
      </w:r>
      <w:r>
        <w:rPr>
          <w:sz w:val="21"/>
          <w:szCs w:val="21"/>
        </w:rPr>
        <w:t xml:space="preserve">: If the drainable porosity of a command area is 5% and the design rate of drop of the water table is 0.25 m day⁻¹, the drainage coefficient of the command area in mm day⁻¹ will be (A) 250 (B) 12.5 (C) 1.25 (D) 0.0125</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Drainage coefficient, DC = drainable porosity × rate of water-table drop = 0.05 × 0.25 m/day = 0.0125 m/day = </w:t>
      </w:r>
      <w:r>
        <w:rPr>
          <w:b/>
          <w:bCs/>
          <w:sz w:val="21"/>
          <w:szCs w:val="21"/>
        </w:rPr>
        <w:t xml:space="preserve">12.5 mm/day</w:t>
      </w:r>
      <w:r>
        <w:rPr>
          <w:sz w:val="21"/>
          <w:szCs w:val="21"/>
        </w:rPr>
        <w:t xml:space="preserve">.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Q.18</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Irrigation Water Conveyance and Application Methods: ...irrigation scheduling; surface, sprinkler and micro irrigation methods, design and evaluation of irrigation methods; irrigation efficiencies.</w:t>
      </w:r>
    </w:p>
    <w:p>
      <w:pPr>
        <w:spacing w:after="100"/>
      </w:pPr>
      <w:r>
        <w:rPr>
          <w:b/>
          <w:bCs/>
          <w:color w:val="1F4E79"/>
          <w:sz w:val="21"/>
          <w:szCs w:val="21"/>
        </w:rPr>
        <w:t xml:space="preserve">Question</w:t>
      </w:r>
      <w:r>
        <w:rPr>
          <w:sz w:val="21"/>
          <w:szCs w:val="21"/>
        </w:rPr>
        <w:t xml:space="preserve">: Pan evaporation data recorded at a certain location over a period of one week are 4.0, 4.3, 4.6, 4.9, 5.12, 5.18, and 6.21 mm. If irrigation scheduling based on ratio of irrigation water (IW) to cumulative pan evaporation (CPE) is practiced, the depth of irrigation at an interval of a week for IW/CPE = 0.9 is (A) 3.60 (B) 4.41 (C) 5.59 (D) 30.88</w:t>
      </w:r>
    </w:p>
    <w:p>
      <w:pPr>
        <w:spacing w:after="100"/>
      </w:pPr>
      <w:r>
        <w:rPr>
          <w:b/>
          <w:bCs/>
          <w:color w:val="1F4E79"/>
          <w:sz w:val="21"/>
          <w:szCs w:val="21"/>
        </w:rPr>
        <w:t xml:space="preserve">Independently Derived Answer</w:t>
      </w:r>
      <w:r>
        <w:rPr>
          <w:b/>
          <w:bCs/>
          <w:sz w:val="21"/>
          <w:szCs w:val="21"/>
        </w:rPr>
        <w:t xml:space="preserve">: D</w:t>
      </w:r>
    </w:p>
    <w:p>
      <w:pPr>
        <w:spacing w:after="60"/>
      </w:pPr>
      <w:r>
        <w:rPr>
          <w:b/>
          <w:bCs/>
          <w:color w:val="1F4E79"/>
          <w:sz w:val="21"/>
          <w:szCs w:val="21"/>
        </w:rPr>
        <w:t xml:space="preserve">Detailed Explanation</w:t>
      </w:r>
    </w:p>
    <w:p>
      <w:pPr>
        <w:spacing w:after="90"/>
      </w:pPr>
      <w:r>
        <w:rPr>
          <w:sz w:val="21"/>
          <w:szCs w:val="21"/>
        </w:rPr>
        <w:t xml:space="preserve">Cumulative pan evaporation over the week, CPE = 4.0+4.3+4.6+4.9+5.12+5.18+6.21 = 34.31 mm.</w:t>
      </w:r>
    </w:p>
    <w:p>
      <w:pPr>
        <w:spacing w:after="90"/>
      </w:pPr>
      <w:r>
        <w:rPr>
          <w:sz w:val="21"/>
          <w:szCs w:val="21"/>
        </w:rPr>
        <w:t xml:space="preserve">Depth of irrigation, IW = (IW/CPE) × CPE = 0.9 × 34.31 = </w:t>
      </w:r>
      <w:r>
        <w:rPr>
          <w:b/>
          <w:bCs/>
          <w:sz w:val="21"/>
          <w:szCs w:val="21"/>
        </w:rPr>
        <w:t xml:space="preserve">30.88 mm</w:t>
      </w:r>
      <w:r>
        <w:rPr>
          <w:sz w:val="21"/>
          <w:szCs w:val="21"/>
        </w:rPr>
        <w:t xml:space="preserve">.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Q.29</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Groundwater Hydrology: Groundwater occurrence; ground water movement; Darcy's Law, steady and unsteady flow in confined and unconfined aquifers...</w:t>
      </w:r>
    </w:p>
    <w:p>
      <w:pPr>
        <w:spacing w:after="100"/>
      </w:pPr>
      <w:r>
        <w:rPr>
          <w:b/>
          <w:bCs/>
          <w:color w:val="1F4E79"/>
          <w:sz w:val="21"/>
          <w:szCs w:val="21"/>
        </w:rPr>
        <w:t xml:space="preserve">Question</w:t>
      </w:r>
      <w:r>
        <w:rPr>
          <w:sz w:val="21"/>
          <w:szCs w:val="21"/>
        </w:rPr>
        <w:t xml:space="preserve">: An unconfined aquifer extends over an area of 1 km² and has hydraulic conductivity, total porosity and specific retention of 20 m per day, 30% and 10%, respectively. After pumping some groundwater from this aquifer, the water table dropped to a depth of 20 m from the ground level. If the water table was initially at 14.5 m below the ground level, the change in groundwater storage in million cubic meters would be _______________</w:t>
      </w:r>
    </w:p>
    <w:p>
      <w:pPr>
        <w:spacing w:after="100"/>
      </w:pPr>
      <w:r>
        <w:rPr>
          <w:b/>
          <w:bCs/>
          <w:color w:val="1F4E79"/>
          <w:sz w:val="21"/>
          <w:szCs w:val="21"/>
        </w:rPr>
        <w:t xml:space="preserve">Independently Derived Answer</w:t>
      </w:r>
      <w:r>
        <w:rPr>
          <w:b/>
          <w:bCs/>
          <w:sz w:val="21"/>
          <w:szCs w:val="21"/>
        </w:rPr>
        <w:t xml:space="preserve">: 1.1</w:t>
      </w:r>
    </w:p>
    <w:p>
      <w:pPr>
        <w:spacing w:after="60"/>
      </w:pPr>
      <w:r>
        <w:rPr>
          <w:b/>
          <w:bCs/>
          <w:color w:val="1F4E79"/>
          <w:sz w:val="21"/>
          <w:szCs w:val="21"/>
        </w:rPr>
        <w:t xml:space="preserve">Detailed Explanation</w:t>
      </w:r>
    </w:p>
    <w:p>
      <w:pPr>
        <w:spacing w:after="90"/>
      </w:pPr>
      <w:r>
        <w:rPr>
          <w:sz w:val="21"/>
          <w:szCs w:val="21"/>
        </w:rPr>
        <w:t xml:space="preserve">Specific yield, S_y = total porosity − specific retention = 30% − 10% = 20% = 0.20.</w:t>
      </w:r>
    </w:p>
    <w:p>
      <w:pPr>
        <w:spacing w:after="90"/>
      </w:pPr>
      <w:r>
        <w:rPr>
          <w:sz w:val="21"/>
          <w:szCs w:val="21"/>
        </w:rPr>
        <w:t xml:space="preserve">Drop in water table = 20 − 14.5 = 5.5 m.</w:t>
      </w:r>
    </w:p>
    <w:p>
      <w:pPr>
        <w:spacing w:after="90"/>
      </w:pPr>
      <w:r>
        <w:rPr>
          <w:sz w:val="21"/>
          <w:szCs w:val="21"/>
        </w:rPr>
        <w:t xml:space="preserve">Change in storage = Area × drop × S_y = (1×10⁶ m²) × 5.5 m × 0.20 = 1.1×10⁶ m³ = </w:t>
      </w:r>
      <w:r>
        <w:rPr>
          <w:b/>
          <w:bCs/>
          <w:sz w:val="21"/>
          <w:szCs w:val="21"/>
        </w:rPr>
        <w:t xml:space="preserve">1.1 million m³</w:t>
      </w:r>
      <w:r>
        <w:rPr>
          <w:sz w:val="21"/>
          <w:szCs w:val="21"/>
        </w:rPr>
        <w:t xml:space="preserve">.</w:t>
      </w:r>
    </w:p>
    <w:p>
      <w:pPr>
        <w:pBdr>
          <w:bottom w:val="single" w:color="999999" w:sz="6" w:space="1"/>
        </w:pBdr>
        <w:spacing w:after="200" w:before="100"/>
      </w:pPr>
    </w:p>
    <w:p>
      <w:pPr>
        <w:pStyle w:val="Heading3"/>
        <w:spacing w:after="80" w:before="300"/>
      </w:pPr>
      <w:r>
        <w:rPr>
          <w:b/>
          <w:bCs/>
          <w:color w:val="1F4E79"/>
          <w:sz w:val="24"/>
          <w:szCs w:val="24"/>
        </w:rPr>
        <w:t xml:space="preserve">Q.30</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Groundwater Hydrology: Groundwater occurrence; ground water movement; Darcy's Law, steady and unsteady flow in confined and unconfined aquifers, groundwater exploration techniques...</w:t>
      </w:r>
    </w:p>
    <w:p>
      <w:pPr>
        <w:spacing w:after="100"/>
      </w:pPr>
      <w:r>
        <w:rPr>
          <w:b/>
          <w:bCs/>
          <w:color w:val="1F4E79"/>
          <w:sz w:val="21"/>
          <w:szCs w:val="21"/>
        </w:rPr>
        <w:t xml:space="preserve">Question</w:t>
      </w:r>
      <w:r>
        <w:rPr>
          <w:sz w:val="21"/>
          <w:szCs w:val="21"/>
        </w:rPr>
        <w:t xml:space="preserve">: Two parallel canals 50 m apart fully penetrate a homogeneous unconfined aquifer resting on a horizontal impermeable layer. The aquifer has a hydraulic conductivity of 3 m day⁻¹ and an effective porosity of 0.25. Steady groundwater flow occurs from the upper canal (water level 10 m above aquifer bottom) to the lower canal (8.5 m). If a sediment layer 4 cm thick with hydraulic conductivity 1.2×10⁻² m day⁻¹ is deposited on the inflow face, the groundwater discharge per 1000 m width between the two canals in m³ day⁻¹ will be _______________</w:t>
      </w:r>
    </w:p>
    <w:p>
      <w:pPr>
        <w:spacing w:after="100"/>
      </w:pPr>
      <w:r>
        <w:rPr>
          <w:b/>
          <w:bCs/>
          <w:color w:val="1F4E79"/>
          <w:sz w:val="21"/>
          <w:szCs w:val="21"/>
        </w:rPr>
        <w:t xml:space="preserve">Independently Derived Answer</w:t>
      </w:r>
      <w:r>
        <w:rPr>
          <w:b/>
          <w:bCs/>
          <w:sz w:val="21"/>
          <w:szCs w:val="21"/>
        </w:rPr>
        <w:t xml:space="preserve">: ≈ 694</w:t>
      </w:r>
    </w:p>
    <w:p>
      <w:pPr>
        <w:spacing w:after="60"/>
      </w:pPr>
      <w:r>
        <w:rPr>
          <w:b/>
          <w:bCs/>
          <w:color w:val="1F4E79"/>
          <w:sz w:val="21"/>
          <w:szCs w:val="21"/>
        </w:rPr>
        <w:t xml:space="preserve">Detailed Explanation</w:t>
      </w:r>
    </w:p>
    <w:p>
      <w:pPr>
        <w:spacing w:after="90"/>
      </w:pPr>
      <w:r>
        <w:rPr>
          <w:sz w:val="21"/>
          <w:szCs w:val="21"/>
        </w:rPr>
        <w:t xml:space="preserve">This is a two-media-in-series unconfined (Dupuit) flow problem: flow must first pass through the thin, low-conductivity sediment layer (thickness t=0.04 m, K_sed=0.012 m/day) at the inflow face, then through the remaining aquifer (length ≈50 m, K=3 m/day) to the outflow canal, with continuity of discharge q across both media and an unknown intermediate head h_m at the sediment/aquifer interface.</w:t>
      </w:r>
    </w:p>
    <w:p>
      <w:pPr>
        <w:spacing w:after="90"/>
      </w:pPr>
      <w:r>
        <w:rPr>
          <w:sz w:val="21"/>
          <w:szCs w:val="21"/>
        </w:rPr>
        <w:t xml:space="preserve">Using the Dupuit equation for each segment: q = K_sed(h₁²−h_m²)/(2t) = K(h_m²−h₂²)/(2L_aquifer)</w:t>
      </w:r>
    </w:p>
    <w:p>
      <w:pPr>
        <w:spacing w:after="90"/>
      </w:pPr>
      <w:r>
        <w:rPr>
          <w:sz w:val="21"/>
          <w:szCs w:val="21"/>
        </w:rPr>
        <w:t xml:space="preserve">Solving this pair simultaneously (h₁=10 m, h₂=8.5 m) gives h_m ≈ 9.766 m and q ≈ 0.694 m³/day per metre width.</w:t>
      </w:r>
    </w:p>
    <w:p>
      <w:pPr>
        <w:spacing w:after="90"/>
      </w:pPr>
      <w:r>
        <w:rPr>
          <w:sz w:val="21"/>
          <w:szCs w:val="21"/>
        </w:rPr>
        <w:t xml:space="preserve">For 1000 m width: Q ≈ </w:t>
      </w:r>
      <w:r>
        <w:rPr>
          <w:b/>
          <w:bCs/>
          <w:sz w:val="21"/>
          <w:szCs w:val="21"/>
        </w:rPr>
        <w:t xml:space="preserve">694 m³/day</w:t>
      </w:r>
      <w:r>
        <w:rPr>
          <w:sz w:val="21"/>
          <w:szCs w:val="21"/>
        </w:rPr>
        <w:t xml:space="preserve"> (the thin, low-K sediment layer creates a substantial additional resistance, reducing the discharge from the ≈832 m³/day that would occur without it).</w:t>
      </w:r>
    </w:p>
    <w:p>
      <w:pPr>
        <w:pBdr>
          <w:bottom w:val="single" w:color="999999" w:sz="6" w:space="1"/>
        </w:pBdr>
        <w:spacing w:after="200" w:before="100"/>
      </w:pPr>
    </w:p>
    <w:p>
      <w:pPr>
        <w:pStyle w:val="Heading3"/>
        <w:spacing w:after="80" w:before="300"/>
      </w:pPr>
      <w:r>
        <w:rPr>
          <w:b/>
          <w:bCs/>
          <w:color w:val="1F4E79"/>
          <w:sz w:val="24"/>
          <w:szCs w:val="24"/>
        </w:rPr>
        <w:t xml:space="preserve">Q.40</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Wells and Pumps: Types of wells, steady flow through wells; design and construction of water wells; classification of pumps; pump characteristics; pump selection and installation.</w:t>
      </w:r>
    </w:p>
    <w:p>
      <w:pPr>
        <w:spacing w:after="100"/>
      </w:pPr>
      <w:r>
        <w:rPr>
          <w:b/>
          <w:bCs/>
          <w:color w:val="1F4E79"/>
          <w:sz w:val="21"/>
          <w:szCs w:val="21"/>
        </w:rPr>
        <w:t xml:space="preserve">Question</w:t>
      </w:r>
      <w:r>
        <w:rPr>
          <w:sz w:val="21"/>
          <w:szCs w:val="21"/>
        </w:rPr>
        <w:t xml:space="preserve">: A centrifugal pump having an overall efficiency of 75% requires 6 kW power at 1450 rpm to deliver water against a suction head of 5 m and a delivery head of 12 m. If the pump runs at 1650 rpm and frictional head losses are negligible, the total head developed by the pump in metres will be (A) 22.01 (B) 25.05 (C) 29.35 (D) 31.72</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Original total head, H₁ = suction head + delivery head = 5+12 = 17 m (power and efficiency data are extra/not needed for this head calculation, since pump affinity laws relate head directly to speed).</w:t>
      </w:r>
    </w:p>
    <w:p>
      <w:pPr>
        <w:spacing w:after="90"/>
      </w:pPr>
      <w:r>
        <w:rPr>
          <w:sz w:val="21"/>
          <w:szCs w:val="21"/>
        </w:rPr>
        <w:t xml:space="preserve">By the pump affinity law, H ∝ N²: H₂ = H₁×(N₂/N₁)² = 17×(1650/1450)² = 17×1.2949 = </w:t>
      </w:r>
      <w:r>
        <w:rPr>
          <w:b/>
          <w:bCs/>
          <w:sz w:val="21"/>
          <w:szCs w:val="21"/>
        </w:rPr>
        <w:t xml:space="preserve">22.01 m</w:t>
      </w:r>
      <w:r>
        <w:rPr>
          <w:sz w:val="21"/>
          <w:szCs w:val="21"/>
        </w:rPr>
        <w:t xml:space="preserve">. </w:t>
      </w:r>
      <w:r>
        <w:rPr>
          <w:b/>
          <w:bCs/>
          <w:sz w:val="21"/>
          <w:szCs w:val="21"/>
        </w:rPr>
        <w:t xml:space="preserve">Answer: (A).</w:t>
      </w:r>
    </w:p>
    <w:p>
      <w:pPr>
        <w:pBdr>
          <w:bottom w:val="single" w:color="999999" w:sz="6" w:space="1"/>
        </w:pBdr>
        <w:spacing w:after="200" w:before="100"/>
      </w:pPr>
    </w:p>
    <w:p>
      <w:pPr>
        <w:pStyle w:val="Heading3"/>
        <w:spacing w:after="80" w:before="300"/>
      </w:pPr>
      <w:r>
        <w:rPr>
          <w:b/>
          <w:bCs/>
          <w:color w:val="1F4E79"/>
          <w:sz w:val="24"/>
          <w:szCs w:val="24"/>
        </w:rPr>
        <w:t xml:space="preserve">Q.42</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Soil-Water-Plant Relationship: Water requirement of crops; consumptive use and evapotranspiration; measurement of infiltration, soil moisture and irrigation water infiltration.</w:t>
      </w:r>
    </w:p>
    <w:p>
      <w:pPr>
        <w:spacing w:after="100"/>
      </w:pPr>
      <w:r>
        <w:rPr>
          <w:b/>
          <w:bCs/>
          <w:color w:val="1F4E79"/>
          <w:sz w:val="21"/>
          <w:szCs w:val="21"/>
        </w:rPr>
        <w:t xml:space="preserve">Question</w:t>
      </w:r>
      <w:r>
        <w:rPr>
          <w:sz w:val="21"/>
          <w:szCs w:val="21"/>
        </w:rPr>
        <w:t xml:space="preserve">: A 10 ha field has 1.2 m deep layer of sandy loam soil underlain by sandy soil up to a depth of 5 m. A pre-irrigation rainfall brings moisture content of the top 0.3 m layer to its field capacity. The moisture content of rest of the sandy loam layer remains at permanent wilting point. FC and PWP are 32% and 16% respectively for the sandy loam soil. The field is irrigated with a stream size of 240 L s⁻¹ for 24 hours. Considering the drainage from the sandy loam soil as deep percolation, application efficiency and deep percolation ratio in percent respectively are (A) 56.40 and 43.60 (B) 69.44 and 30.56 (C) 75.18 and 24.82 (D) 92.60 and 7.40</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Volume of water applied = 240 L/s × 24×3600 s = 20,736,000 L = 20,736 m³.</w:t>
      </w:r>
    </w:p>
    <w:p>
      <w:pPr>
        <w:spacing w:after="90"/>
      </w:pPr>
      <w:r>
        <w:rPr>
          <w:sz w:val="21"/>
          <w:szCs w:val="21"/>
        </w:rPr>
        <w:t xml:space="preserve">Water USEFULLY stored (raising the remaining 1.2−0.3=0.9 m sandy-loam layer, currently at PWP, up to FC) = (FC−PWP)×0.9m×Area = (0.32−0.16)×0.9×(10×10⁴ m²) = 0.144×100,000 = 14,400 m³.</w:t>
      </w:r>
    </w:p>
    <w:p>
      <w:pPr>
        <w:spacing w:after="90"/>
      </w:pPr>
      <w:r>
        <w:rPr>
          <w:sz w:val="21"/>
          <w:szCs w:val="21"/>
        </w:rPr>
        <w:t xml:space="preserve">Application efficiency = useful storage/applied = 14,400/20,736 × 100 = </w:t>
      </w:r>
      <w:r>
        <w:rPr>
          <w:b/>
          <w:bCs/>
          <w:sz w:val="21"/>
          <w:szCs w:val="21"/>
        </w:rPr>
        <w:t xml:space="preserve">69.44%</w:t>
      </w:r>
      <w:r>
        <w:rPr>
          <w:sz w:val="21"/>
          <w:szCs w:val="21"/>
        </w:rPr>
        <w:t xml:space="preserve">.</w:t>
      </w:r>
    </w:p>
    <w:p>
      <w:pPr>
        <w:spacing w:after="90"/>
      </w:pPr>
      <w:r>
        <w:rPr>
          <w:sz w:val="21"/>
          <w:szCs w:val="21"/>
        </w:rPr>
        <w:t xml:space="preserve">Deep percolation ratio = 100−69.44 = </w:t>
      </w:r>
      <w:r>
        <w:rPr>
          <w:b/>
          <w:bCs/>
          <w:sz w:val="21"/>
          <w:szCs w:val="21"/>
        </w:rPr>
        <w:t xml:space="preserve">30.56%</w:t>
      </w:r>
      <w:r>
        <w:rPr>
          <w:sz w:val="21"/>
          <w:szCs w:val="21"/>
        </w:rPr>
        <w:t xml:space="preserve">. </w:t>
      </w:r>
      <w:r>
        <w:rPr>
          <w:b/>
          <w:bCs/>
          <w:sz w:val="21"/>
          <w:szCs w:val="21"/>
        </w:rPr>
        <w:t xml:space="preserve">Answer: (B).</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6 — Agricultural Process Engineering</w:t>
      </w:r>
    </w:p>
    <w:p>
      <w:pPr>
        <w:pStyle w:val="Heading3"/>
        <w:spacing w:after="80" w:before="300"/>
      </w:pPr>
      <w:r>
        <w:rPr>
          <w:b/>
          <w:bCs/>
          <w:color w:val="1F4E79"/>
          <w:sz w:val="24"/>
          <w:szCs w:val="24"/>
        </w:rPr>
        <w:t xml:space="preserve">Q.21</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Processing of Agriculture Produce: Processing of seeds, spices, fruits and vegetables; value addition of agriculture produce.</w:t>
      </w:r>
    </w:p>
    <w:p>
      <w:pPr>
        <w:spacing w:after="100"/>
      </w:pPr>
      <w:r>
        <w:rPr>
          <w:b/>
          <w:bCs/>
          <w:color w:val="1F4E79"/>
          <w:sz w:val="21"/>
          <w:szCs w:val="21"/>
        </w:rPr>
        <w:t xml:space="preserve">Question</w:t>
      </w:r>
      <w:r>
        <w:rPr>
          <w:sz w:val="21"/>
          <w:szCs w:val="21"/>
        </w:rPr>
        <w:t xml:space="preserve">: The equation representing the heat of respiration (q) of fruits and vegetables as a function of temperature (θ) with positive constants a and b is (A) q=ae^(bθ) (B) q=ae^(−bθ) (C) q=a+b·ln(θ) (D) q=a+bθ</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The respiration rate (and associated heat of respiration) of fresh produce increases approximately exponentially with temperature, consistent with an Arrhenius-type temperature dependence — this is modeled as q = a·e^(bθ), with both a and b positive constants, so that q rises steeply as temperature θ increases (a widely used empirical model in postharvest physiology/storage design). </w:t>
      </w:r>
      <w:r>
        <w:rPr>
          <w:b/>
          <w:bCs/>
          <w:sz w:val="21"/>
          <w:szCs w:val="21"/>
        </w:rPr>
        <w:t xml:space="preserve">Answer: (A) q = ae^(bθ).</w:t>
      </w:r>
    </w:p>
    <w:p>
      <w:pPr>
        <w:pBdr>
          <w:bottom w:val="single" w:color="999999" w:sz="6" w:space="1"/>
        </w:pBdr>
        <w:spacing w:after="200" w:before="100"/>
      </w:pPr>
    </w:p>
    <w:p>
      <w:pPr>
        <w:pStyle w:val="Heading3"/>
        <w:spacing w:after="80" w:before="300"/>
      </w:pPr>
      <w:r>
        <w:rPr>
          <w:b/>
          <w:bCs/>
          <w:color w:val="1F4E79"/>
          <w:sz w:val="24"/>
          <w:szCs w:val="24"/>
        </w:rPr>
        <w:t xml:space="preserve">Q.44</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Evaporation and Drying: Concentration and drying of liquid foods – evaporators, tray, drum and spray dryers; ...drying and milling of cereals, pulses and oilseeds; drying kinetics...</w:t>
      </w:r>
    </w:p>
    <w:p>
      <w:pPr>
        <w:spacing w:after="100"/>
      </w:pPr>
      <w:r>
        <w:rPr>
          <w:b/>
          <w:bCs/>
          <w:color w:val="1F4E79"/>
          <w:sz w:val="21"/>
          <w:szCs w:val="21"/>
        </w:rPr>
        <w:t xml:space="preserve">Question</w:t>
      </w:r>
      <w:r>
        <w:rPr>
          <w:sz w:val="21"/>
          <w:szCs w:val="21"/>
        </w:rPr>
        <w:t xml:space="preserve">: A rotary dryer is used to dry 1200 kg h⁻¹of paddy containing 30% moisture (wet basis) to give a product containing 15% moisture (wet basis). Alternately, a portion of the dry product may be recycled and mixed with the fresh feed such that the mixed feed enters the dryer with moisture content of 20% (wet basis). The moisture evaporation rate without recycle and the paddy recycle rate in kg h⁻¹ respectively in the dryer are (A) 211.76 and 2400 (B) 211.76 and 600 (C) 256.5 and 2400 (D) 256.5 and 600</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b/>
          <w:bCs/>
          <w:sz w:val="21"/>
          <w:szCs w:val="21"/>
        </w:rPr>
        <w:t xml:space="preserve">Without recycle:</w:t>
      </w:r>
      <w:r>
        <w:rPr>
          <w:sz w:val="21"/>
          <w:szCs w:val="21"/>
        </w:rPr>
        <w:t xml:space="preserve"> Dry matter (constant) = 1200×(1−0.30) = 840 kg/h.</w:t>
      </w:r>
    </w:p>
    <w:p>
      <w:pPr>
        <w:spacing w:after="90"/>
      </w:pPr>
      <w:r>
        <w:rPr>
          <w:sz w:val="21"/>
          <w:szCs w:val="21"/>
        </w:rPr>
        <w:t xml:space="preserve">Product mass (at 15% moisture) = 840/(1−0.15) = 988.24 kg/h.</w:t>
      </w:r>
    </w:p>
    <w:p>
      <w:pPr>
        <w:spacing w:after="90"/>
      </w:pPr>
      <w:r>
        <w:rPr>
          <w:sz w:val="21"/>
          <w:szCs w:val="21"/>
        </w:rPr>
        <w:t xml:space="preserve">Evaporation rate = 1200−988.24 = </w:t>
      </w:r>
      <w:r>
        <w:rPr>
          <w:b/>
          <w:bCs/>
          <w:sz w:val="21"/>
          <w:szCs w:val="21"/>
        </w:rPr>
        <w:t xml:space="preserve">211.76 kg/h</w:t>
      </w:r>
      <w:r>
        <w:rPr>
          <w:sz w:val="21"/>
          <w:szCs w:val="21"/>
        </w:rPr>
        <w:t xml:space="preserve">.</w:t>
      </w:r>
    </w:p>
    <w:p>
      <w:pPr>
        <w:spacing w:after="90"/>
      </w:pPr>
      <w:r>
        <w:rPr>
          <w:b/>
          <w:bCs/>
          <w:sz w:val="21"/>
          <w:szCs w:val="21"/>
        </w:rPr>
        <w:t xml:space="preserve">Recycle rate:</w:t>
      </w:r>
      <w:r>
        <w:rPr>
          <w:sz w:val="21"/>
          <w:szCs w:val="21"/>
        </w:rPr>
        <w:t xml:space="preserve"> Let R = recycle rate (kg/h of finished 15%-moisture product mixed back with fresh feed). Mass balance on the mixed feed (target 20% moisture):</w:t>
      </w:r>
    </w:p>
    <w:p>
      <w:pPr>
        <w:spacing w:after="90"/>
      </w:pPr>
      <w:r>
        <w:rPr>
          <w:sz w:val="21"/>
          <w:szCs w:val="21"/>
        </w:rPr>
        <w:t xml:space="preserve">Dry matter in mix = 840 + 0.85R; total mix mass = 1200+R</w:t>
      </w:r>
    </w:p>
    <w:p>
      <w:pPr>
        <w:spacing w:after="90"/>
      </w:pPr>
      <w:r>
        <w:rPr>
          <w:sz w:val="21"/>
          <w:szCs w:val="21"/>
        </w:rPr>
        <w:t xml:space="preserve">(840+0.85R)/(1200+R) = 0.80 ⇒ 840+0.85R = 960+0.80R ⇒ 0.05R = 120 ⇒ R = </w:t>
      </w:r>
      <w:r>
        <w:rPr>
          <w:b/>
          <w:bCs/>
          <w:sz w:val="21"/>
          <w:szCs w:val="21"/>
        </w:rPr>
        <w:t xml:space="preserve">2400 kg/h</w:t>
      </w:r>
      <w:r>
        <w:rPr>
          <w:sz w:val="21"/>
          <w:szCs w:val="21"/>
        </w:rPr>
        <w:t xml:space="preserve">. </w:t>
      </w:r>
      <w:r>
        <w:rPr>
          <w:b/>
          <w:bCs/>
          <w:sz w:val="21"/>
          <w:szCs w:val="21"/>
        </w:rPr>
        <w:t xml:space="preserve">Answer: (A) 211.76 and 2400.</w:t>
      </w:r>
    </w:p>
    <w:p>
      <w:pPr>
        <w:pBdr>
          <w:bottom w:val="single" w:color="999999" w:sz="6" w:space="1"/>
        </w:pBdr>
        <w:spacing w:after="200" w:before="100"/>
      </w:pPr>
    </w:p>
    <w:p>
      <w:pPr>
        <w:pStyle w:val="Heading3"/>
        <w:spacing w:after="80" w:before="300"/>
      </w:pPr>
      <w:r>
        <w:rPr>
          <w:b/>
          <w:bCs/>
          <w:color w:val="1F4E79"/>
          <w:sz w:val="24"/>
          <w:szCs w:val="24"/>
        </w:rPr>
        <w:t xml:space="preserve">Q.45</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Size Reduction and Material Handling: Mechanics and energy requirement in size reduction of agriculture produce; particle size analysis for comminuted solids...</w:t>
      </w:r>
    </w:p>
    <w:p>
      <w:pPr>
        <w:spacing w:after="100"/>
      </w:pPr>
      <w:r>
        <w:rPr>
          <w:b/>
          <w:bCs/>
          <w:color w:val="1F4E79"/>
          <w:sz w:val="21"/>
          <w:szCs w:val="21"/>
        </w:rPr>
        <w:t xml:space="preserve">Question</w:t>
      </w:r>
      <w:r>
        <w:rPr>
          <w:sz w:val="21"/>
          <w:szCs w:val="21"/>
        </w:rPr>
        <w:t xml:space="preserve">: The work index of a material is 6.25. If 80% of the feed and 80% of the product pass through IS Sieve No. 340 (3.25 mm opening) and IS Sieve No. 40 (0.42 mm opening), respectively, the power consumed in kW to crush 5000 kg h⁻¹ of sorghum is (A) 9.77 (B) 20.49 (C) 26.29 (D) 32.29</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Bond's Law: specific energy E (kWh/tonne) = 10×W_i×(1/√D_p − 1/√D_f), with particle sizes D expressed in MICRONS.</w:t>
      </w:r>
    </w:p>
    <w:p>
      <w:pPr>
        <w:spacing w:after="90"/>
      </w:pPr>
      <w:r>
        <w:rPr>
          <w:sz w:val="21"/>
          <w:szCs w:val="21"/>
        </w:rPr>
        <w:t xml:space="preserve">D_f = 3.25 mm = 3250 µm; D_p = 0.42 mm = 420 µm.</w:t>
      </w:r>
    </w:p>
    <w:p>
      <w:pPr>
        <w:spacing w:after="90"/>
      </w:pPr>
      <w:r>
        <w:rPr>
          <w:sz w:val="21"/>
          <w:szCs w:val="21"/>
        </w:rPr>
        <w:t xml:space="preserve">E = 10×6.25×(1/√420 − 1/√3250) = 62.5×(0.04879−0.01754) = 62.5×0.03125 = 1.953 kWh/tonne.</w:t>
      </w:r>
    </w:p>
    <w:p>
      <w:pPr>
        <w:spacing w:after="90"/>
      </w:pPr>
      <w:r>
        <w:rPr>
          <w:sz w:val="21"/>
          <w:szCs w:val="21"/>
        </w:rPr>
        <w:t xml:space="preserve">Capacity = 5000 kg/h = 5 tonne/h.</w:t>
      </w:r>
    </w:p>
    <w:p>
      <w:pPr>
        <w:spacing w:after="90"/>
      </w:pPr>
      <w:r>
        <w:rPr>
          <w:sz w:val="21"/>
          <w:szCs w:val="21"/>
        </w:rPr>
        <w:t xml:space="preserve">Power = E×capacity = 1.953×5 = </w:t>
      </w:r>
      <w:r>
        <w:rPr>
          <w:b/>
          <w:bCs/>
          <w:sz w:val="21"/>
          <w:szCs w:val="21"/>
        </w:rPr>
        <w:t xml:space="preserve">9.77 kW</w:t>
      </w:r>
      <w:r>
        <w:rPr>
          <w:sz w:val="21"/>
          <w:szCs w:val="21"/>
        </w:rPr>
        <w:t xml:space="preserve">. </w:t>
      </w:r>
      <w:r>
        <w:rPr>
          <w:b/>
          <w:bCs/>
          <w:sz w:val="21"/>
          <w:szCs w:val="21"/>
        </w:rPr>
        <w:t xml:space="preserve">Answer: (A).</w:t>
      </w:r>
    </w:p>
    <w:p>
      <w:pPr>
        <w:pBdr>
          <w:bottom w:val="single" w:color="999999" w:sz="6" w:space="1"/>
        </w:pBdr>
        <w:spacing w:after="200" w:before="100"/>
      </w:pPr>
    </w:p>
    <w:p>
      <w:pPr>
        <w:pStyle w:val="Heading3"/>
        <w:spacing w:after="80" w:before="300"/>
      </w:pPr>
      <w:r>
        <w:rPr>
          <w:b/>
          <w:bCs/>
          <w:color w:val="1F4E79"/>
          <w:sz w:val="24"/>
          <w:szCs w:val="24"/>
        </w:rPr>
        <w:t xml:space="preserve">Q.46</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Size Reduction and Material Handling: ...particle size analysis for comminuted solids; size separation by screening...cleaning and grading; effectiveness of separation...</w:t>
      </w:r>
    </w:p>
    <w:p>
      <w:pPr>
        <w:spacing w:after="100"/>
      </w:pPr>
      <w:r>
        <w:rPr>
          <w:b/>
          <w:bCs/>
          <w:color w:val="1F4E79"/>
          <w:sz w:val="21"/>
          <w:szCs w:val="21"/>
        </w:rPr>
        <w:t xml:space="preserve">Question</w:t>
      </w:r>
      <w:r>
        <w:rPr>
          <w:sz w:val="21"/>
          <w:szCs w:val="21"/>
        </w:rPr>
        <w:t xml:space="preserve">: In a screen separator, the mass flow rates of feed, overflow and underflow are 150, 140 and 10 kg h⁻¹, respectively. Mass fraction of material in the feed and overflow are 0.9 and 0.96, respectively. The effectiveness of separation in percentage is (A) 32 (B) 42 (C) 52 (D) 62</w:t>
      </w:r>
    </w:p>
    <w:p>
      <w:pPr>
        <w:spacing w:after="100"/>
      </w:pPr>
      <w:r>
        <w:rPr>
          <w:b/>
          <w:bCs/>
          <w:color w:val="1F4E79"/>
          <w:sz w:val="21"/>
          <w:szCs w:val="21"/>
        </w:rPr>
        <w:t xml:space="preserve">Independently Derived Answer</w:t>
      </w:r>
      <w:r>
        <w:rPr>
          <w:b/>
          <w:bCs/>
          <w:sz w:val="21"/>
          <w:szCs w:val="21"/>
        </w:rPr>
        <w:t xml:space="preserve">: D</w:t>
      </w:r>
    </w:p>
    <w:p>
      <w:pPr>
        <w:spacing w:after="60"/>
      </w:pPr>
      <w:r>
        <w:rPr>
          <w:b/>
          <w:bCs/>
          <w:color w:val="1F4E79"/>
          <w:sz w:val="21"/>
          <w:szCs w:val="21"/>
        </w:rPr>
        <w:t xml:space="preserve">Detailed Explanation</w:t>
      </w:r>
    </w:p>
    <w:p>
      <w:pPr>
        <w:spacing w:after="90"/>
      </w:pPr>
      <w:r>
        <w:rPr>
          <w:sz w:val="21"/>
          <w:szCs w:val="21"/>
        </w:rPr>
        <w:t xml:space="preserve">Mass balance for the fraction of interest: F·x_F = O·x_O + U·x_U ⇒ 150×0.9 = 140×0.96 + 10×x_U ⇒ 135 = 134.4+10x_U ⇒ x_U = 0.06.</w:t>
      </w:r>
    </w:p>
    <w:p>
      <w:pPr>
        <w:spacing w:after="90"/>
      </w:pPr>
      <w:r>
        <w:rPr>
          <w:sz w:val="21"/>
          <w:szCs w:val="21"/>
        </w:rPr>
        <w:t xml:space="preserve">Recovery of the oversize fraction to overflow, E_A = O·x_O/(F·x_F) = 134.4/135 = 0.9956.</w:t>
      </w:r>
    </w:p>
    <w:p>
      <w:pPr>
        <w:spacing w:after="90"/>
      </w:pPr>
      <w:r>
        <w:rPr>
          <w:sz w:val="21"/>
          <w:szCs w:val="21"/>
        </w:rPr>
        <w:t xml:space="preserve">Recovery of the undersize fraction to underflow, E_B = U(1−x_U)/[F(1−x_F)] = 10×0.94/(150×0.1) = 9.4/15 = 0.6267.</w:t>
      </w:r>
    </w:p>
    <w:p>
      <w:pPr>
        <w:spacing w:after="90"/>
      </w:pPr>
      <w:r>
        <w:rPr>
          <w:sz w:val="21"/>
          <w:szCs w:val="21"/>
        </w:rPr>
        <w:t xml:space="preserve">Overall screen effectiveness, E = E_A×E_B = 0.9956×0.6267 = 0.6239 = </w:t>
      </w:r>
      <w:r>
        <w:rPr>
          <w:b/>
          <w:bCs/>
          <w:sz w:val="21"/>
          <w:szCs w:val="21"/>
        </w:rPr>
        <w:t xml:space="preserve">≈62%</w:t>
      </w:r>
      <w:r>
        <w:rPr>
          <w:sz w:val="21"/>
          <w:szCs w:val="21"/>
        </w:rPr>
        <w:t xml:space="preserve">. </w:t>
      </w:r>
      <w:r>
        <w:rPr>
          <w:b/>
          <w:bCs/>
          <w:sz w:val="21"/>
          <w:szCs w:val="21"/>
        </w:rPr>
        <w:t xml:space="preserve">Answer: (D).</w:t>
      </w:r>
    </w:p>
    <w:p>
      <w:pPr>
        <w:pBdr>
          <w:bottom w:val="single" w:color="999999" w:sz="6" w:space="1"/>
        </w:pBdr>
        <w:spacing w:after="200" w:before="100"/>
      </w:pPr>
    </w:p>
    <w:p>
      <w:pPr>
        <w:pStyle w:val="Heading3"/>
        <w:spacing w:after="80" w:before="300"/>
      </w:pPr>
      <w:r>
        <w:rPr>
          <w:b/>
          <w:bCs/>
          <w:color w:val="1F4E79"/>
          <w:sz w:val="24"/>
          <w:szCs w:val="24"/>
        </w:rPr>
        <w:t xml:space="preserve">Q.50</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Evaporation and Drying: ...psychrometry – properties of air-water vapor mixture.</w:t>
      </w:r>
    </w:p>
    <w:p>
      <w:pPr>
        <w:spacing w:after="100"/>
      </w:pPr>
      <w:r>
        <w:rPr>
          <w:b/>
          <w:bCs/>
          <w:color w:val="1F4E79"/>
          <w:sz w:val="21"/>
          <w:szCs w:val="21"/>
        </w:rPr>
        <w:t xml:space="preserve">Question</w:t>
      </w:r>
      <w:r>
        <w:rPr>
          <w:sz w:val="21"/>
          <w:szCs w:val="21"/>
        </w:rPr>
        <w:t xml:space="preserve">: Common Data for Q.50–Q.51: Specific heat capacity of dry air and water vapour are 1.005 and 1.88 kJ kg⁻¹K⁻¹, respectively. In an energy conserving system, 1 kg s⁻¹ air at 30°C with constant absolute humidity of 0.02 kg water (kg dry air)⁻¹ is heated up to 65ºC. Water at the wet bulb temperature of air is then sprayed into the air so that the final temperature of the air-water vapour mixture is 40ºC. Latent heat of vapourization of water at 70°C and 40°C are 2334 and 2407 kJ kg⁻¹, respectively. The thermal energy supplied per second during heating in kW is (A) 18.2 (B) 36.5 (C) 101.0 (D) 166.8</w:t>
      </w:r>
    </w:p>
    <w:p>
      <w:pPr>
        <w:spacing w:after="100"/>
      </w:pPr>
      <w:r>
        <w:rPr>
          <w:b/>
          <w:bCs/>
          <w:color w:val="1F4E79"/>
          <w:sz w:val="21"/>
          <w:szCs w:val="21"/>
        </w:rPr>
        <w:t xml:space="preserve">Independently Derived Answer</w:t>
      </w:r>
      <w:r>
        <w:rPr>
          <w:b/>
          <w:bCs/>
          <w:sz w:val="21"/>
          <w:szCs w:val="21"/>
        </w:rPr>
        <w:t xml:space="preserve">: B</w:t>
      </w:r>
    </w:p>
    <w:p>
      <w:pPr>
        <w:spacing w:after="60"/>
      </w:pPr>
      <w:r>
        <w:rPr>
          <w:b/>
          <w:bCs/>
          <w:color w:val="1F4E79"/>
          <w:sz w:val="21"/>
          <w:szCs w:val="21"/>
        </w:rPr>
        <w:t xml:space="preserve">Detailed Explanation</w:t>
      </w:r>
    </w:p>
    <w:p>
      <w:pPr>
        <w:spacing w:after="90"/>
      </w:pPr>
      <w:r>
        <w:rPr>
          <w:sz w:val="21"/>
          <w:szCs w:val="21"/>
        </w:rPr>
        <w:t xml:space="preserve">Humid specific heat of the air-water vapour mixture, C_s = C_p,dry-air + W×C_p,vapour = 1.005 + 0.02×1.88 = 1.0426 kJ/(kg dry air·K).</w:t>
      </w:r>
    </w:p>
    <w:p>
      <w:pPr>
        <w:spacing w:after="90"/>
      </w:pPr>
      <w:r>
        <w:rPr>
          <w:sz w:val="21"/>
          <w:szCs w:val="21"/>
        </w:rPr>
        <w:t xml:space="preserve">Heating from 30°C to 65°C (humidity ratio constant during sensible heating): Q = ṁ_air×C_s×ΔT = 1×1.0426×(65−30) = 1.0426×35 = </w:t>
      </w:r>
      <w:r>
        <w:rPr>
          <w:b/>
          <w:bCs/>
          <w:sz w:val="21"/>
          <w:szCs w:val="21"/>
        </w:rPr>
        <w:t xml:space="preserve">36.49 ≈ 36.5 kW</w:t>
      </w:r>
      <w:r>
        <w:rPr>
          <w:sz w:val="21"/>
          <w:szCs w:val="21"/>
        </w:rPr>
        <w:t xml:space="preserve">. </w:t>
      </w:r>
      <w:r>
        <w:rPr>
          <w:b/>
          <w:bCs/>
          <w:sz w:val="21"/>
          <w:szCs w:val="21"/>
        </w:rPr>
        <w:t xml:space="preserve">Answer: (B).</w:t>
      </w:r>
    </w:p>
    <w:p>
      <w:pPr>
        <w:pBdr>
          <w:bottom w:val="single" w:color="999999" w:sz="6" w:space="1"/>
        </w:pBdr>
        <w:spacing w:after="200" w:before="100"/>
      </w:pPr>
    </w:p>
    <w:p>
      <w:pPr>
        <w:pStyle w:val="Heading3"/>
        <w:spacing w:after="80" w:before="300"/>
      </w:pPr>
      <w:r>
        <w:rPr>
          <w:b/>
          <w:bCs/>
          <w:color w:val="1F4E79"/>
          <w:sz w:val="24"/>
          <w:szCs w:val="24"/>
        </w:rPr>
        <w:t xml:space="preserve">Q.51</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Evaporation and Drying: ...psychrometry – properties of air-water vapor mixture.</w:t>
      </w:r>
    </w:p>
    <w:p>
      <w:pPr>
        <w:spacing w:after="100"/>
      </w:pPr>
      <w:r>
        <w:rPr>
          <w:b/>
          <w:bCs/>
          <w:color w:val="1F4E79"/>
          <w:sz w:val="21"/>
          <w:szCs w:val="21"/>
        </w:rPr>
        <w:t xml:space="preserve">Question</w:t>
      </w:r>
      <w:r>
        <w:rPr>
          <w:sz w:val="21"/>
          <w:szCs w:val="21"/>
        </w:rPr>
        <w:t xml:space="preserve">: Common Data for Q.50–Q.51: Specific heat capacity of dry air and water vapour are 1.005 and 1.88 kJ kg⁻¹K⁻¹, respectively. In an energy conserving system, 1 kg s⁻¹ air at 30°C with constant absolute humidity of 0.02 kg water (kg dry air)⁻¹ is heated up to 65ºC. Water at the wet bulb temperature of air is then sprayed into the air so that the final temperature of the air-water vapour mixture is 40ºC. Latent heat of vapourization of water at 70°C and 40°C are 2334 and 2407 kJ kg⁻¹, respectively. The absolute humidity of the exhaust air from the spray chamber in kg water (kg dry air)⁻¹is (A) 0.027 (B) 0.029 (C) 0.031 (D) 0.033</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In the spray chamber, sensible heat lost by the air (cooling from 65°C to 40°C) equals the latent heat absorbed by the evaporating spray water (using the latent heat at the 40°C exit condition):</w:t>
      </w:r>
    </w:p>
    <w:p>
      <w:pPr>
        <w:spacing w:after="90"/>
      </w:pPr>
      <w:r>
        <w:rPr>
          <w:sz w:val="21"/>
          <w:szCs w:val="21"/>
        </w:rPr>
        <w:t xml:space="preserve">ΔW×L_v(40°C) = C_s×(65−40) ⇒ ΔW = 1.0426×25/2407 = 0.01083 kg water/kg dry air.</w:t>
      </w:r>
    </w:p>
    <w:p>
      <w:pPr>
        <w:spacing w:after="90"/>
      </w:pPr>
      <w:r>
        <w:rPr>
          <w:sz w:val="21"/>
          <w:szCs w:val="21"/>
        </w:rPr>
        <w:t xml:space="preserve">Exit absolute humidity, W₂ = W₁+ΔW = 0.02+0.01083 = </w:t>
      </w:r>
      <w:r>
        <w:rPr>
          <w:b/>
          <w:bCs/>
          <w:sz w:val="21"/>
          <w:szCs w:val="21"/>
        </w:rPr>
        <w:t xml:space="preserve">0.0308 ≈ 0.031</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1"/>
        <w:shd w:fill="1F4E79" w:val="clear"/>
        <w:spacing w:after="240" w:before="200"/>
      </w:pPr>
      <w:r>
        <w:rPr>
          <w:b/>
          <w:bCs/>
          <w:color w:val="FFFFFF"/>
          <w:sz w:val="32"/>
          <w:szCs w:val="32"/>
        </w:rPr>
        <w:t xml:space="preserve">Section 7 — Dairy and Food Engineering</w:t>
      </w:r>
    </w:p>
    <w:p>
      <w:pPr>
        <w:pStyle w:val="Heading3"/>
        <w:spacing w:after="80" w:before="300"/>
      </w:pPr>
      <w:r>
        <w:rPr>
          <w:b/>
          <w:bCs/>
          <w:color w:val="1F4E79"/>
          <w:sz w:val="24"/>
          <w:szCs w:val="24"/>
        </w:rPr>
        <w:t xml:space="preserve">Q.20</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Heat and Mass Transfer: Steady state heat transfer in conduction, convection and radiation... working principles of heat exchangers...</w:t>
      </w:r>
    </w:p>
    <w:p>
      <w:pPr>
        <w:spacing w:after="100"/>
      </w:pPr>
      <w:r>
        <w:rPr>
          <w:b/>
          <w:bCs/>
          <w:color w:val="1F4E79"/>
          <w:sz w:val="21"/>
          <w:szCs w:val="21"/>
        </w:rPr>
        <w:t xml:space="preserve">Question</w:t>
      </w:r>
      <w:r>
        <w:rPr>
          <w:sz w:val="21"/>
          <w:szCs w:val="21"/>
        </w:rPr>
        <w:t xml:space="preserve">: Milk enters into the heating section of a HTST pasteurization plant at 45ºC and leaves at 72ºC. Hot water at 95ºC enters counter-currently and leaves at 77ºC. The effectiveness of the heat exchanger is (A) 0.18 (B) 0.36 (C) 0.54 (D) 0.84</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Heat exchanger effectiveness, ε = actual heat transfer / maximum possible heat transfer. The maximum possible temperature rise for the cold fluid (milk, which has the smaller temperature change and is the limiting/C_min side here) is bounded by the hot fluid's INLET temperature: ε = (T_cold,out − T_cold,in)/(T_hot,in − T_cold,in) = (72−45)/(95−45) = 27/50 = </w:t>
      </w:r>
      <w:r>
        <w:rPr>
          <w:b/>
          <w:bCs/>
          <w:sz w:val="21"/>
          <w:szCs w:val="21"/>
        </w:rPr>
        <w:t xml:space="preserve">0.54</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Q.22</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Preservation of Food: Kinetics of microbial death – pasteurization and sterilization of milk and other liquid foods...</w:t>
      </w:r>
    </w:p>
    <w:p>
      <w:pPr>
        <w:spacing w:after="100"/>
      </w:pPr>
      <w:r>
        <w:rPr>
          <w:b/>
          <w:bCs/>
          <w:color w:val="1F4E79"/>
          <w:sz w:val="21"/>
          <w:szCs w:val="21"/>
        </w:rPr>
        <w:t xml:space="preserve">Question</w:t>
      </w:r>
      <w:r>
        <w:rPr>
          <w:sz w:val="21"/>
          <w:szCs w:val="21"/>
        </w:rPr>
        <w:t xml:space="preserve">: For an initial spore load equal to 25 spores per container inoculated with Clostridium botulinum having D₁₂₁=0.25 min, the spoilage probability of the container subjected to F₁₂₁=1.5 min is (A) 10⁻⁵ (B) 10⁻⁶ (C) 10⁻⁸ (D) 10⁻⁹</w:t>
      </w:r>
    </w:p>
    <w:p>
      <w:pPr>
        <w:spacing w:after="100"/>
      </w:pPr>
      <w:r>
        <w:rPr>
          <w:b/>
          <w:bCs/>
          <w:color w:val="1F4E79"/>
          <w:sz w:val="21"/>
          <w:szCs w:val="21"/>
        </w:rPr>
        <w:t xml:space="preserve">Independently Derived Answer</w:t>
      </w:r>
      <w:r>
        <w:rPr>
          <w:b/>
          <w:bCs/>
          <w:sz w:val="21"/>
          <w:szCs w:val="21"/>
        </w:rPr>
        <w:t xml:space="preserve">: A</w:t>
      </w:r>
    </w:p>
    <w:p>
      <w:pPr>
        <w:spacing w:after="60"/>
      </w:pPr>
      <w:r>
        <w:rPr>
          <w:b/>
          <w:bCs/>
          <w:color w:val="1F4E79"/>
          <w:sz w:val="21"/>
          <w:szCs w:val="21"/>
        </w:rPr>
        <w:t xml:space="preserve">Detailed Explanation</w:t>
      </w:r>
    </w:p>
    <w:p>
      <w:pPr>
        <w:spacing w:after="90"/>
      </w:pPr>
      <w:r>
        <w:rPr>
          <w:sz w:val="21"/>
          <w:szCs w:val="21"/>
        </w:rPr>
        <w:t xml:space="preserve">Number of decimal (log) reductions achieved = F/D = 1.5/0.25 = 6 log cycles.</w:t>
      </w:r>
    </w:p>
    <w:p>
      <w:pPr>
        <w:spacing w:after="90"/>
      </w:pPr>
      <w:r>
        <w:rPr>
          <w:sz w:val="21"/>
          <w:szCs w:val="21"/>
        </w:rPr>
        <w:t xml:space="preserve">Surviving spore count (= spoilage probability per container, for N₀ well below 1 log unit) = N₀/10⁶ = 25/10⁶ = 2.5×10⁻⁵, which is of order </w:t>
      </w:r>
      <w:r>
        <w:rPr>
          <w:b/>
          <w:bCs/>
          <w:sz w:val="21"/>
          <w:szCs w:val="21"/>
        </w:rPr>
        <w:t xml:space="preserve">10⁻⁵</w:t>
      </w:r>
      <w:r>
        <w:rPr>
          <w:sz w:val="21"/>
          <w:szCs w:val="21"/>
        </w:rPr>
        <w:t xml:space="preserve">. </w:t>
      </w:r>
      <w:r>
        <w:rPr>
          <w:b/>
          <w:bCs/>
          <w:sz w:val="21"/>
          <w:szCs w:val="21"/>
        </w:rPr>
        <w:t xml:space="preserve">Answer: (A).</w:t>
      </w:r>
    </w:p>
    <w:p>
      <w:pPr>
        <w:pBdr>
          <w:bottom w:val="single" w:color="999999" w:sz="6" w:space="1"/>
        </w:pBdr>
        <w:spacing w:after="200" w:before="100"/>
      </w:pPr>
    </w:p>
    <w:p>
      <w:pPr>
        <w:pStyle w:val="Heading3"/>
        <w:spacing w:after="80" w:before="300"/>
      </w:pPr>
      <w:r>
        <w:rPr>
          <w:b/>
          <w:bCs/>
          <w:color w:val="1F4E79"/>
          <w:sz w:val="24"/>
          <w:szCs w:val="24"/>
        </w:rPr>
        <w:t xml:space="preserve">Q.23</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Heat and Mass Transfer: ...water activity, sorption and desorption isotherms.</w:t>
      </w:r>
    </w:p>
    <w:p>
      <w:pPr>
        <w:spacing w:after="100"/>
      </w:pPr>
      <w:r>
        <w:rPr>
          <w:b/>
          <w:bCs/>
          <w:color w:val="1F4E79"/>
          <w:sz w:val="21"/>
          <w:szCs w:val="21"/>
        </w:rPr>
        <w:t xml:space="preserve">Question</w:t>
      </w:r>
      <w:r>
        <w:rPr>
          <w:sz w:val="21"/>
          <w:szCs w:val="21"/>
        </w:rPr>
        <w:t xml:space="preserve">: Slope and intercept of the BET equation relating a_w/[x(1−a_w)] and a_w are 18 and 2, respectively. The values of thermodynamic constant C and BET monolayer moisture content x_m (%) are respectively (A) 40 and 20 (B) 30 and 15 (C) 20 and 10 (D) 10 and 5</w:t>
      </w:r>
    </w:p>
    <w:p>
      <w:pPr>
        <w:spacing w:after="100"/>
      </w:pPr>
      <w:r>
        <w:rPr>
          <w:b/>
          <w:bCs/>
          <w:color w:val="1F4E79"/>
          <w:sz w:val="21"/>
          <w:szCs w:val="21"/>
        </w:rPr>
        <w:t xml:space="preserve">Independently Derived Answer</w:t>
      </w:r>
      <w:r>
        <w:rPr>
          <w:b/>
          <w:bCs/>
          <w:sz w:val="21"/>
          <w:szCs w:val="21"/>
        </w:rPr>
        <w:t xml:space="preserve">: D</w:t>
      </w:r>
    </w:p>
    <w:p>
      <w:pPr>
        <w:spacing w:after="60"/>
      </w:pPr>
      <w:r>
        <w:rPr>
          <w:b/>
          <w:bCs/>
          <w:color w:val="1F4E79"/>
          <w:sz w:val="21"/>
          <w:szCs w:val="21"/>
        </w:rPr>
        <w:t xml:space="preserve">Detailed Explanation</w:t>
      </w:r>
    </w:p>
    <w:p>
      <w:pPr>
        <w:spacing w:after="90"/>
      </w:pPr>
      <w:r>
        <w:rPr>
          <w:sz w:val="21"/>
          <w:szCs w:val="21"/>
        </w:rPr>
        <w:t xml:space="preserve">The linearized BET equation is a_w/[x(1−a_w)] = 1/(x_m·C) + [(C−1)/(x_m·C)]·a_w, so: intercept = 1/(x_m·C) = 2, and slope = (C−1)/(x_m·C) = 18.</w:t>
      </w:r>
    </w:p>
    <w:p>
      <w:pPr>
        <w:spacing w:after="90"/>
      </w:pPr>
      <w:r>
        <w:rPr>
          <w:sz w:val="21"/>
          <w:szCs w:val="21"/>
        </w:rPr>
        <w:t xml:space="preserve">Dividing slope by intercept: (C−1) = 18/2 = 9 ⇒ C = </w:t>
      </w:r>
      <w:r>
        <w:rPr>
          <w:b/>
          <w:bCs/>
          <w:sz w:val="21"/>
          <w:szCs w:val="21"/>
        </w:rPr>
        <w:t xml:space="preserve">10</w:t>
      </w:r>
      <w:r>
        <w:rPr>
          <w:sz w:val="21"/>
          <w:szCs w:val="21"/>
        </w:rPr>
        <w:t xml:space="preserve">.</w:t>
      </w:r>
    </w:p>
    <w:p>
      <w:pPr>
        <w:spacing w:after="90"/>
      </w:pPr>
      <w:r>
        <w:rPr>
          <w:sz w:val="21"/>
          <w:szCs w:val="21"/>
        </w:rPr>
        <w:t xml:space="preserve">From the intercept: x_m = 1/(2×C) = 1/20 = 0.05 = </w:t>
      </w:r>
      <w:r>
        <w:rPr>
          <w:b/>
          <w:bCs/>
          <w:sz w:val="21"/>
          <w:szCs w:val="21"/>
        </w:rPr>
        <w:t xml:space="preserve">5%</w:t>
      </w:r>
      <w:r>
        <w:rPr>
          <w:sz w:val="21"/>
          <w:szCs w:val="21"/>
        </w:rPr>
        <w:t xml:space="preserve">. </w:t>
      </w:r>
      <w:r>
        <w:rPr>
          <w:b/>
          <w:bCs/>
          <w:sz w:val="21"/>
          <w:szCs w:val="21"/>
        </w:rPr>
        <w:t xml:space="preserve">Answer: (D) 10 and 5.</w:t>
      </w:r>
    </w:p>
    <w:p>
      <w:pPr>
        <w:pBdr>
          <w:bottom w:val="single" w:color="999999" w:sz="6" w:space="1"/>
        </w:pBdr>
        <w:spacing w:after="200" w:before="100"/>
      </w:pPr>
    </w:p>
    <w:p>
      <w:pPr>
        <w:pStyle w:val="Heading3"/>
        <w:spacing w:after="80" w:before="300"/>
      </w:pPr>
      <w:r>
        <w:rPr>
          <w:b/>
          <w:bCs/>
          <w:color w:val="1F4E79"/>
          <w:sz w:val="24"/>
          <w:szCs w:val="24"/>
        </w:rPr>
        <w:t xml:space="preserve">Q.24</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Heat and Mass Transfer: Steady state heat transfer in conduction, convection and radiation...</w:t>
      </w:r>
    </w:p>
    <w:p>
      <w:pPr>
        <w:spacing w:after="100"/>
      </w:pPr>
      <w:r>
        <w:rPr>
          <w:b/>
          <w:bCs/>
          <w:color w:val="1F4E79"/>
          <w:sz w:val="21"/>
          <w:szCs w:val="21"/>
        </w:rPr>
        <w:t xml:space="preserve">Question</w:t>
      </w:r>
      <w:r>
        <w:rPr>
          <w:sz w:val="21"/>
          <w:szCs w:val="21"/>
        </w:rPr>
        <w:t xml:space="preserve">: A cold storage chamber is constructed with 10 mm mortar, 200 mm brick, 100 mm insulation and 5 mm wood-board having thermal conductivities of 0.8, 1.5, 0.025 and 0.2 W m⁻¹K⁻¹, respectively. The resistance of 4 K m² W⁻¹ is offered by (A) mortar (B) brick (C) insulation (D) wood-board</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Thermal resistance of each layer, R = L/k:</w:t>
      </w:r>
    </w:p>
    <w:p>
      <w:pPr>
        <w:spacing w:after="90"/>
      </w:pPr>
      <w:r>
        <w:rPr>
          <w:sz w:val="21"/>
          <w:szCs w:val="21"/>
        </w:rPr>
        <w:t xml:space="preserve">Mortar: 0.010/0.8 = 0.0125 K·m²/W</w:t>
      </w:r>
    </w:p>
    <w:p>
      <w:pPr>
        <w:spacing w:after="90"/>
      </w:pPr>
      <w:r>
        <w:rPr>
          <w:sz w:val="21"/>
          <w:szCs w:val="21"/>
        </w:rPr>
        <w:t xml:space="preserve">Brick: 0.200/1.5 = 0.1333 K·m²/W</w:t>
      </w:r>
    </w:p>
    <w:p>
      <w:pPr>
        <w:spacing w:after="90"/>
      </w:pPr>
      <w:r>
        <w:rPr>
          <w:sz w:val="21"/>
          <w:szCs w:val="21"/>
        </w:rPr>
        <w:t xml:space="preserve">Insulation: 0.100/0.025 = </w:t>
      </w:r>
      <w:r>
        <w:rPr>
          <w:b/>
          <w:bCs/>
          <w:sz w:val="21"/>
          <w:szCs w:val="21"/>
        </w:rPr>
        <w:t xml:space="preserve">4.0 K·m²/W</w:t>
      </w:r>
      <w:r>
        <w:rPr>
          <w:sz w:val="21"/>
          <w:szCs w:val="21"/>
        </w:rPr>
        <w:t xml:space="preserve"> ✓</w:t>
      </w:r>
    </w:p>
    <w:p>
      <w:pPr>
        <w:spacing w:after="90"/>
      </w:pPr>
      <w:r>
        <w:rPr>
          <w:sz w:val="21"/>
          <w:szCs w:val="21"/>
        </w:rPr>
        <w:t xml:space="preserve">Wood-board: 0.005/0.2 = 0.025 K·m²/W</w:t>
      </w:r>
    </w:p>
    <w:p>
      <w:pPr>
        <w:spacing w:after="90"/>
      </w:pPr>
      <w:r>
        <w:rPr>
          <w:sz w:val="21"/>
          <w:szCs w:val="21"/>
        </w:rPr>
        <w:t xml:space="preserve">Only the insulation layer offers 4 K·m²/W. </w:t>
      </w:r>
      <w:r>
        <w:rPr>
          <w:b/>
          <w:bCs/>
          <w:sz w:val="21"/>
          <w:szCs w:val="21"/>
        </w:rPr>
        <w:t xml:space="preserve">Answer: (C) insulation.</w:t>
      </w:r>
    </w:p>
    <w:p>
      <w:pPr>
        <w:pBdr>
          <w:bottom w:val="single" w:color="999999" w:sz="6" w:space="1"/>
        </w:pBdr>
        <w:spacing w:after="200" w:before="100"/>
      </w:pPr>
    </w:p>
    <w:p>
      <w:pPr>
        <w:pStyle w:val="Heading3"/>
        <w:spacing w:after="80" w:before="300"/>
      </w:pPr>
      <w:r>
        <w:rPr>
          <w:b/>
          <w:bCs/>
          <w:color w:val="1F4E79"/>
          <w:sz w:val="24"/>
          <w:szCs w:val="24"/>
        </w:rPr>
        <w:t xml:space="preserve">Q.25</w:t>
      </w:r>
      <w:r>
        <w:rPr>
          <w:i/>
          <w:iCs/>
          <w:color w:val="555555"/>
          <w:sz w:val="20"/>
          <w:szCs w:val="20"/>
        </w:rPr>
        <w:t xml:space="preserve">  (MCQ, 1 mark)</w:t>
      </w:r>
    </w:p>
    <w:p>
      <w:pPr>
        <w:spacing w:after="100"/>
      </w:pPr>
      <w:r>
        <w:rPr>
          <w:b/>
          <w:bCs/>
          <w:color w:val="1F4E79"/>
          <w:sz w:val="21"/>
          <w:szCs w:val="21"/>
        </w:rPr>
        <w:t xml:space="preserve">Topic (from syllabus)</w:t>
      </w:r>
      <w:r>
        <w:rPr>
          <w:i/>
          <w:iCs/>
          <w:sz w:val="19"/>
          <w:szCs w:val="19"/>
        </w:rPr>
        <w:t xml:space="preserve">: Preservation of Food: ...refrigeration and cold storage basics and applications.</w:t>
      </w:r>
    </w:p>
    <w:p>
      <w:pPr>
        <w:spacing w:after="100"/>
      </w:pPr>
      <w:r>
        <w:rPr>
          <w:b/>
          <w:bCs/>
          <w:color w:val="1F4E79"/>
          <w:sz w:val="21"/>
          <w:szCs w:val="21"/>
        </w:rPr>
        <w:t xml:space="preserve">Question</w:t>
      </w:r>
      <w:r>
        <w:rPr>
          <w:sz w:val="21"/>
          <w:szCs w:val="21"/>
        </w:rPr>
        <w:t xml:space="preserve">: The horse power of the motor running the compressor of a refrigerator having COP of 4.5 and extracting 200 kJ kg⁻¹ of evaporating heat with 1.5 kg min⁻¹ refrigerant flow rate is (A) 0.5 (B) 1.0 (C) 1.5 (D) 2.0</w:t>
      </w:r>
    </w:p>
    <w:p>
      <w:pPr>
        <w:spacing w:after="100"/>
      </w:pPr>
      <w:r>
        <w:rPr>
          <w:b/>
          <w:bCs/>
          <w:color w:val="1F4E79"/>
          <w:sz w:val="21"/>
          <w:szCs w:val="21"/>
        </w:rPr>
        <w:t xml:space="preserve">Independently Derived Answer</w:t>
      </w:r>
      <w:r>
        <w:rPr>
          <w:b/>
          <w:bCs/>
          <w:sz w:val="21"/>
          <w:szCs w:val="21"/>
        </w:rPr>
        <w:t xml:space="preserve">: C</w:t>
      </w:r>
    </w:p>
    <w:p>
      <w:pPr>
        <w:spacing w:after="60"/>
      </w:pPr>
      <w:r>
        <w:rPr>
          <w:b/>
          <w:bCs/>
          <w:color w:val="1F4E79"/>
          <w:sz w:val="21"/>
          <w:szCs w:val="21"/>
        </w:rPr>
        <w:t xml:space="preserve">Detailed Explanation</w:t>
      </w:r>
    </w:p>
    <w:p>
      <w:pPr>
        <w:spacing w:after="90"/>
      </w:pPr>
      <w:r>
        <w:rPr>
          <w:sz w:val="21"/>
          <w:szCs w:val="21"/>
        </w:rPr>
        <w:t xml:space="preserve">Refrigeration effect (evaporator heat load), Q_evap = 200 kJ/kg × (1.5/60) kg/s = 200×0.025 = 5.0 kW.</w:t>
      </w:r>
    </w:p>
    <w:p>
      <w:pPr>
        <w:spacing w:after="90"/>
      </w:pPr>
      <w:r>
        <w:rPr>
          <w:sz w:val="21"/>
          <w:szCs w:val="21"/>
        </w:rPr>
        <w:t xml:space="preserve">Compressor work, W = Q_evap/COP = 5.0/4.5 = 1.111 kW.</w:t>
      </w:r>
    </w:p>
    <w:p>
      <w:pPr>
        <w:spacing w:after="90"/>
      </w:pPr>
      <w:r>
        <w:rPr>
          <w:sz w:val="21"/>
          <w:szCs w:val="21"/>
        </w:rPr>
        <w:t xml:space="preserve">Converting to horsepower: 1.111/0.7457 = </w:t>
      </w:r>
      <w:r>
        <w:rPr>
          <w:b/>
          <w:bCs/>
          <w:sz w:val="21"/>
          <w:szCs w:val="21"/>
        </w:rPr>
        <w:t xml:space="preserve">1.49 ≈ 1.5 HP</w:t>
      </w:r>
      <w:r>
        <w:rPr>
          <w:sz w:val="21"/>
          <w:szCs w:val="21"/>
        </w:rPr>
        <w:t xml:space="preserve">. </w:t>
      </w:r>
      <w:r>
        <w:rPr>
          <w:b/>
          <w:bCs/>
          <w:sz w:val="21"/>
          <w:szCs w:val="21"/>
        </w:rPr>
        <w:t xml:space="preserve">Answer: (C).</w:t>
      </w:r>
    </w:p>
    <w:p>
      <w:pPr>
        <w:pBdr>
          <w:bottom w:val="single" w:color="999999" w:sz="6" w:space="1"/>
        </w:pBdr>
        <w:spacing w:after="200" w:before="100"/>
      </w:pPr>
    </w:p>
    <w:p>
      <w:pPr>
        <w:pStyle w:val="Heading3"/>
        <w:spacing w:after="80" w:before="300"/>
      </w:pPr>
      <w:r>
        <w:rPr>
          <w:b/>
          <w:bCs/>
          <w:color w:val="1F4E79"/>
          <w:sz w:val="24"/>
          <w:szCs w:val="24"/>
        </w:rPr>
        <w:t xml:space="preserve">Q.31</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Heat and Mass Transfer: Steady state heat transfer in conduction, convection and radiation; ...working principles of heat exchangers...</w:t>
      </w:r>
    </w:p>
    <w:p>
      <w:pPr>
        <w:spacing w:after="100"/>
      </w:pPr>
      <w:r>
        <w:rPr>
          <w:b/>
          <w:bCs/>
          <w:color w:val="1F4E79"/>
          <w:sz w:val="21"/>
          <w:szCs w:val="21"/>
        </w:rPr>
        <w:t xml:space="preserve">Question</w:t>
      </w:r>
      <w:r>
        <w:rPr>
          <w:sz w:val="21"/>
          <w:szCs w:val="21"/>
        </w:rPr>
        <w:t xml:space="preserve">: The overall heat transfer coefficient based on the outside surface area of a tubular heat exchanger decreased due to fouling during operation from 1000 W m⁻²K⁻¹ to 800 W m⁻²K⁻¹. The fouling film coefficient of the heat exchanger in W m⁻²K⁻¹ is _______________</w:t>
      </w:r>
    </w:p>
    <w:p>
      <w:pPr>
        <w:spacing w:after="100"/>
      </w:pPr>
      <w:r>
        <w:rPr>
          <w:b/>
          <w:bCs/>
          <w:color w:val="1F4E79"/>
          <w:sz w:val="21"/>
          <w:szCs w:val="21"/>
        </w:rPr>
        <w:t xml:space="preserve">Independently Derived Answer</w:t>
      </w:r>
      <w:r>
        <w:rPr>
          <w:b/>
          <w:bCs/>
          <w:sz w:val="21"/>
          <w:szCs w:val="21"/>
        </w:rPr>
        <w:t xml:space="preserve">: 4000</w:t>
      </w:r>
    </w:p>
    <w:p>
      <w:pPr>
        <w:spacing w:after="60"/>
      </w:pPr>
      <w:r>
        <w:rPr>
          <w:b/>
          <w:bCs/>
          <w:color w:val="1F4E79"/>
          <w:sz w:val="21"/>
          <w:szCs w:val="21"/>
        </w:rPr>
        <w:t xml:space="preserve">Detailed Explanation</w:t>
      </w:r>
    </w:p>
    <w:p>
      <w:pPr>
        <w:spacing w:after="90"/>
      </w:pPr>
      <w:r>
        <w:rPr>
          <w:sz w:val="21"/>
          <w:szCs w:val="21"/>
        </w:rPr>
        <w:t xml:space="preserve">Fouling adds an extra thermal resistance in series: 1/U_dirty = 1/U_clean + 1/h_fouling.</w:t>
      </w:r>
    </w:p>
    <w:p>
      <w:pPr>
        <w:spacing w:after="90"/>
      </w:pPr>
      <w:r>
        <w:rPr>
          <w:sz w:val="21"/>
          <w:szCs w:val="21"/>
        </w:rPr>
        <w:t xml:space="preserve">1/h_fouling = 1/800 − 1/1000 = 0.00125 − 0.00100 = 0.00025 (m²K/W).</w:t>
      </w:r>
    </w:p>
    <w:p>
      <w:pPr>
        <w:spacing w:after="90"/>
      </w:pPr>
      <w:r>
        <w:rPr>
          <w:sz w:val="21"/>
          <w:szCs w:val="21"/>
        </w:rPr>
        <w:t xml:space="preserve">h_fouling = 1/0.00025 = </w:t>
      </w:r>
      <w:r>
        <w:rPr>
          <w:b/>
          <w:bCs/>
          <w:sz w:val="21"/>
          <w:szCs w:val="21"/>
        </w:rPr>
        <w:t xml:space="preserve">4000 W/m²K</w:t>
      </w:r>
      <w:r>
        <w:rPr>
          <w:sz w:val="21"/>
          <w:szCs w:val="21"/>
        </w:rPr>
        <w:t xml:space="preserve">.</w:t>
      </w:r>
    </w:p>
    <w:p>
      <w:pPr>
        <w:pBdr>
          <w:bottom w:val="single" w:color="999999" w:sz="6" w:space="1"/>
        </w:pBdr>
        <w:spacing w:after="200" w:before="100"/>
      </w:pPr>
    </w:p>
    <w:p>
      <w:pPr>
        <w:pStyle w:val="Heading3"/>
        <w:spacing w:after="80" w:before="300"/>
      </w:pPr>
      <w:r>
        <w:rPr>
          <w:b/>
          <w:bCs/>
          <w:color w:val="1F4E79"/>
          <w:sz w:val="24"/>
          <w:szCs w:val="24"/>
        </w:rPr>
        <w:t xml:space="preserve">Q.32</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Unit operations in Dairy and Food engineering: Blanching, homogenization, pasteurization, sterilization.</w:t>
      </w:r>
    </w:p>
    <w:p>
      <w:pPr>
        <w:spacing w:after="100"/>
      </w:pPr>
      <w:r>
        <w:rPr>
          <w:b/>
          <w:bCs/>
          <w:color w:val="1F4E79"/>
          <w:sz w:val="21"/>
          <w:szCs w:val="21"/>
        </w:rPr>
        <w:t xml:space="preserve">Question</w:t>
      </w:r>
      <w:r>
        <w:rPr>
          <w:sz w:val="21"/>
          <w:szCs w:val="21"/>
        </w:rPr>
        <w:t xml:space="preserve">: A high pressure dairy homogenizer operates under upstream and downstream pressures of 200 and 40 bar respectively homogenizing 30 L of whole milk per hour. Density and specific heat capacity of whole milk are 1030 kg m⁻³ and 3.8 kJ kg⁻¹K⁻¹, respectively. Assuming complete energy conservation, the temperature rise of whole milk in degree Celsius is _______________</w:t>
      </w:r>
    </w:p>
    <w:p>
      <w:pPr>
        <w:spacing w:after="100"/>
      </w:pPr>
      <w:r>
        <w:rPr>
          <w:b/>
          <w:bCs/>
          <w:color w:val="1F4E79"/>
          <w:sz w:val="21"/>
          <w:szCs w:val="21"/>
        </w:rPr>
        <w:t xml:space="preserve">Independently Derived Answer</w:t>
      </w:r>
      <w:r>
        <w:rPr>
          <w:b/>
          <w:bCs/>
          <w:sz w:val="21"/>
          <w:szCs w:val="21"/>
        </w:rPr>
        <w:t xml:space="preserve">: ≈ 4.09</w:t>
      </w:r>
    </w:p>
    <w:p>
      <w:pPr>
        <w:spacing w:after="60"/>
      </w:pPr>
      <w:r>
        <w:rPr>
          <w:b/>
          <w:bCs/>
          <w:color w:val="1F4E79"/>
          <w:sz w:val="21"/>
          <w:szCs w:val="21"/>
        </w:rPr>
        <w:t xml:space="preserve">Detailed Explanation</w:t>
      </w:r>
    </w:p>
    <w:p>
      <w:pPr>
        <w:spacing w:after="90"/>
      </w:pPr>
      <w:r>
        <w:rPr>
          <w:sz w:val="21"/>
          <w:szCs w:val="21"/>
        </w:rPr>
        <w:t xml:space="preserve">Pressure drop, ΔP = (200−40) bar = 160×10⁵ Pa.</w:t>
      </w:r>
    </w:p>
    <w:p>
      <w:pPr>
        <w:spacing w:after="90"/>
      </w:pPr>
      <w:r>
        <w:rPr>
          <w:sz w:val="21"/>
          <w:szCs w:val="21"/>
        </w:rPr>
        <w:t xml:space="preserve">Volumetric flow, Q = 30 L/h = 30×10⁻³/3600 = 8.333×10⁻⁶ m³/s.</w:t>
      </w:r>
    </w:p>
    <w:p>
      <w:pPr>
        <w:spacing w:after="90"/>
      </w:pPr>
      <w:r>
        <w:rPr>
          <w:sz w:val="21"/>
          <w:szCs w:val="21"/>
        </w:rPr>
        <w:t xml:space="preserve">Mechanical power dissipated (converted entirely to heat, per problem statement) = ΔP×Q = 160×10⁵ × 8.333×10⁻⁶ = 133.3 W.</w:t>
      </w:r>
    </w:p>
    <w:p>
      <w:pPr>
        <w:spacing w:after="90"/>
      </w:pPr>
      <w:r>
        <w:rPr>
          <w:sz w:val="21"/>
          <w:szCs w:val="21"/>
        </w:rPr>
        <w:t xml:space="preserve">Mass flow rate = Q×ρ = 8.333×10⁻⁶×1030 = 8.583×10⁻³ kg/s.</w:t>
      </w:r>
    </w:p>
    <w:p>
      <w:pPr>
        <w:spacing w:after="90"/>
      </w:pPr>
      <w:r>
        <w:rPr>
          <w:sz w:val="21"/>
          <w:szCs w:val="21"/>
        </w:rPr>
        <w:t xml:space="preserve">Temperature rise, ΔT = Power/(ṁ×c_p) = 133.3/(8.583×10⁻³×3800) = 133.3/32.6 = </w:t>
      </w:r>
      <w:r>
        <w:rPr>
          <w:b/>
          <w:bCs/>
          <w:sz w:val="21"/>
          <w:szCs w:val="21"/>
        </w:rPr>
        <w:t xml:space="preserve">≈4.09°C</w:t>
      </w:r>
      <w:r>
        <w:rPr>
          <w:sz w:val="21"/>
          <w:szCs w:val="21"/>
        </w:rPr>
        <w:t xml:space="preserve">.</w:t>
      </w:r>
    </w:p>
    <w:p>
      <w:pPr>
        <w:pBdr>
          <w:bottom w:val="single" w:color="999999" w:sz="6" w:space="1"/>
        </w:pBdr>
        <w:spacing w:after="200" w:before="100"/>
      </w:pPr>
    </w:p>
    <w:p>
      <w:pPr>
        <w:pStyle w:val="Heading3"/>
        <w:spacing w:after="80" w:before="300"/>
      </w:pPr>
      <w:r>
        <w:rPr>
          <w:b/>
          <w:bCs/>
          <w:color w:val="1F4E79"/>
          <w:sz w:val="24"/>
          <w:szCs w:val="24"/>
        </w:rPr>
        <w:t xml:space="preserve">Q.33</w:t>
      </w:r>
      <w:r>
        <w:rPr>
          <w:i/>
          <w:iCs/>
          <w:color w:val="555555"/>
          <w:sz w:val="20"/>
          <w:szCs w:val="20"/>
        </w:rPr>
        <w:t xml:space="preserve">  (NAT, 2 marks)</w:t>
      </w:r>
    </w:p>
    <w:p>
      <w:pPr>
        <w:spacing w:after="100"/>
      </w:pPr>
      <w:r>
        <w:rPr>
          <w:b/>
          <w:bCs/>
          <w:color w:val="1F4E79"/>
          <w:sz w:val="21"/>
          <w:szCs w:val="21"/>
        </w:rPr>
        <w:t xml:space="preserve">Topic (from syllabus)</w:t>
      </w:r>
      <w:r>
        <w:rPr>
          <w:i/>
          <w:iCs/>
          <w:sz w:val="19"/>
          <w:szCs w:val="19"/>
        </w:rPr>
        <w:t xml:space="preserve">: Preservation of Food: ...preservation of food by cooling and freezing; refrigeration and cold storage basics and applications.</w:t>
      </w:r>
    </w:p>
    <w:p>
      <w:pPr>
        <w:spacing w:after="100"/>
      </w:pPr>
      <w:r>
        <w:rPr>
          <w:b/>
          <w:bCs/>
          <w:color w:val="1F4E79"/>
          <w:sz w:val="21"/>
          <w:szCs w:val="21"/>
        </w:rPr>
        <w:t xml:space="preserve">Question</w:t>
      </w:r>
      <w:r>
        <w:rPr>
          <w:sz w:val="21"/>
          <w:szCs w:val="21"/>
        </w:rPr>
        <w:t xml:space="preserve">: A fish fillet of 5 mm thickness having 85% moisture (wet basis) is to be frozen using a plate freezer. The plates are at −35ºC and the heat transfer coefficient between the fillet and the freezer plates can be assumed to be 2.0 W m⁻²K⁻¹ [likely a typo for a much larger surface coefficient given the resulting magnitude]. The initial freezing temperature of fish is −2.5ºC, latent heat of fusion is 330 kJ kg⁻¹, density of fish is 1100 kg m⁻³ and thermal conductivity of frozen fish is 1.5 W m⁻¹K⁻¹. The time required to freeze the fillet from the initial freezing temperature in hour(s) is __________</w:t>
      </w:r>
    </w:p>
    <w:p>
      <w:pPr>
        <w:spacing w:after="100"/>
      </w:pPr>
      <w:r>
        <w:rPr>
          <w:b/>
          <w:bCs/>
          <w:color w:val="1F4E79"/>
          <w:sz w:val="21"/>
          <w:szCs w:val="21"/>
        </w:rPr>
        <w:t xml:space="preserve">Independently Derived Answer</w:t>
      </w:r>
      <w:r>
        <w:rPr>
          <w:b/>
          <w:bCs/>
          <w:sz w:val="21"/>
          <w:szCs w:val="21"/>
        </w:rPr>
        <w:t xml:space="preserve">: ≈ 1.94</w:t>
      </w:r>
    </w:p>
    <w:p>
      <w:pPr>
        <w:spacing w:after="60"/>
      </w:pPr>
      <w:r>
        <w:rPr>
          <w:b/>
          <w:bCs/>
          <w:color w:val="1F4E79"/>
          <w:sz w:val="21"/>
          <w:szCs w:val="21"/>
        </w:rPr>
        <w:t xml:space="preserve">Detailed Explanation</w:t>
      </w:r>
    </w:p>
    <w:p>
      <w:pPr>
        <w:spacing w:after="90"/>
      </w:pPr>
      <w:r>
        <w:rPr>
          <w:sz w:val="21"/>
          <w:szCs w:val="21"/>
        </w:rPr>
        <w:t xml:space="preserve">Using Plank's equation for freezing time of an infinite slab frozen simultaneously from both faces (half-thickness a = 5mm/2 = 2.5mm = 0.0025 m), with shape factors P=1/2, R=1/8:</w:t>
      </w:r>
    </w:p>
    <w:p>
      <w:pPr>
        <w:spacing w:after="90"/>
      </w:pPr>
      <w:r>
        <w:rPr>
          <w:sz w:val="21"/>
          <w:szCs w:val="21"/>
        </w:rPr>
        <w:t xml:space="preserve">t = [ρ·L/(T_f−T_m)] × [P·a/h + R·a²/k]</w:t>
      </w:r>
    </w:p>
    <w:p>
      <w:pPr>
        <w:spacing w:after="90"/>
      </w:pPr>
      <w:r>
        <w:rPr>
          <w:sz w:val="21"/>
          <w:szCs w:val="21"/>
        </w:rPr>
        <w:t xml:space="preserve">= [1100×330,000/(−2.5−(−35))] × [0.5×0.0025/2.0 + (1/8)×0.0025²/1.5]</w:t>
      </w:r>
    </w:p>
    <w:p>
      <w:pPr>
        <w:spacing w:after="90"/>
      </w:pPr>
      <w:r>
        <w:rPr>
          <w:sz w:val="21"/>
          <w:szCs w:val="21"/>
        </w:rPr>
        <w:t xml:space="preserve">= [363,000,000/32.5] × [0.000625 + 0.00000052]</w:t>
      </w:r>
    </w:p>
    <w:p>
      <w:pPr>
        <w:spacing w:after="90"/>
      </w:pPr>
      <w:r>
        <w:rPr>
          <w:sz w:val="21"/>
          <w:szCs w:val="21"/>
        </w:rPr>
        <w:t xml:space="preserve">= 11,169,231 × 0.0006255 = </w:t>
      </w:r>
      <w:r>
        <w:rPr>
          <w:b/>
          <w:bCs/>
          <w:sz w:val="21"/>
          <w:szCs w:val="21"/>
        </w:rPr>
        <w:t xml:space="preserve">6987 s ≈ 1.94 hours</w:t>
      </w:r>
      <w:r>
        <w:rPr>
          <w:sz w:val="21"/>
          <w:szCs w:val="21"/>
        </w:rPr>
        <w:t xml:space="preserve">.</w:t>
      </w:r>
    </w:p>
    <w:p>
      <w:pPr>
        <w:pBdr>
          <w:bottom w:val="single" w:color="999999" w:sz="6" w:space="1"/>
        </w:pBdr>
        <w:spacing w:after="200" w:before="100"/>
      </w:pPr>
    </w:p>
    <w:p>
      <w:pPr>
        <w:pStyle w:val="Heading3"/>
        <w:spacing w:after="80" w:before="300"/>
      </w:pPr>
      <w:r>
        <w:rPr>
          <w:b/>
          <w:bCs/>
          <w:color w:val="1F4E79"/>
          <w:sz w:val="24"/>
          <w:szCs w:val="24"/>
        </w:rPr>
        <w:t xml:space="preserve">Q.47</w:t>
      </w:r>
      <w:r>
        <w:rPr>
          <w:i/>
          <w:iCs/>
          <w:color w:val="555555"/>
          <w:sz w:val="20"/>
          <w:szCs w:val="20"/>
        </w:rPr>
        <w:t xml:space="preserve">  (MCQ, 2 marks)</w:t>
      </w:r>
    </w:p>
    <w:p>
      <w:pPr>
        <w:spacing w:after="100"/>
      </w:pPr>
      <w:r>
        <w:rPr>
          <w:b/>
          <w:bCs/>
          <w:color w:val="1F4E79"/>
          <w:sz w:val="21"/>
          <w:szCs w:val="21"/>
        </w:rPr>
        <w:t xml:space="preserve">Topic (from syllabus)</w:t>
      </w:r>
      <w:r>
        <w:rPr>
          <w:i/>
          <w:iCs/>
          <w:sz w:val="19"/>
          <w:szCs w:val="19"/>
        </w:rPr>
        <w:t xml:space="preserve">: Unit operations in Dairy and Food engineering: Blanching, homogenization, pasteurization, sterilization. (Creaming/rise-velocity of fat globules is governed by the same Stokes'-law principles as centrifugal separation covered in this topic.)</w:t>
      </w:r>
    </w:p>
    <w:p>
      <w:pPr>
        <w:spacing w:after="100"/>
      </w:pPr>
      <w:r>
        <w:rPr>
          <w:b/>
          <w:bCs/>
          <w:color w:val="1F4E79"/>
          <w:sz w:val="21"/>
          <w:szCs w:val="21"/>
        </w:rPr>
        <w:t xml:space="preserve">Question</w:t>
      </w:r>
      <w:r>
        <w:rPr>
          <w:sz w:val="21"/>
          <w:szCs w:val="21"/>
        </w:rPr>
        <w:t xml:space="preserve">: A milk fat globule of 2 µm diameter is rising in whole milk of density 1030 kg m⁻³ and coefficient of viscosity 10⁻³ Poise [as reproduced from the scan]. If the fat density is 950 kg m⁻³, the time needed to rise 10 mm for this fat globule in min is (A) 0.57 (B) 34.57 (C) 35.57 (D) 95.57</w:t>
      </w:r>
    </w:p>
    <w:p>
      <w:pPr>
        <w:spacing w:after="100"/>
      </w:pPr>
      <w:r>
        <w:rPr>
          <w:b/>
          <w:bCs/>
          <w:color w:val="1F4E79"/>
          <w:sz w:val="21"/>
          <w:szCs w:val="21"/>
        </w:rPr>
        <w:t xml:space="preserve">Transcription note</w:t>
      </w:r>
      <w:r>
        <w:rPr>
          <w:i/>
          <w:iCs/>
          <w:color w:val="B03A2E"/>
          <w:sz w:val="19"/>
          <w:szCs w:val="19"/>
        </w:rPr>
        <w:t xml:space="preserve">: Milk's true viscosity (~1.5–2 cP) is roughly 15–20× the value implied by a literal reading of '10⁻³ Poise'; the source scan's viscosity figure is very likely OCR-garbled. The calculation below uses the value exactly as transcribed, and the resulting answer should be treated with caution.</w:t>
      </w:r>
    </w:p>
    <w:p>
      <w:pPr>
        <w:spacing w:after="100"/>
      </w:pPr>
      <w:r>
        <w:rPr>
          <w:b/>
          <w:bCs/>
          <w:color w:val="1F4E79"/>
          <w:sz w:val="21"/>
          <w:szCs w:val="21"/>
        </w:rPr>
        <w:t xml:space="preserve">Independently Derived Answer</w:t>
      </w:r>
      <w:r>
        <w:rPr>
          <w:b/>
          <w:bCs/>
          <w:sz w:val="21"/>
          <w:szCs w:val="21"/>
        </w:rPr>
        <w:t xml:space="preserve">: D (using the viscosity value exactly as given in the reproduced scan)</w:t>
      </w:r>
    </w:p>
    <w:p>
      <w:pPr>
        <w:spacing w:after="60"/>
      </w:pPr>
      <w:r>
        <w:rPr>
          <w:b/>
          <w:bCs/>
          <w:color w:val="1F4E79"/>
          <w:sz w:val="21"/>
          <w:szCs w:val="21"/>
        </w:rPr>
        <w:t xml:space="preserve">Detailed Explanation</w:t>
      </w:r>
    </w:p>
    <w:p>
      <w:pPr>
        <w:spacing w:after="90"/>
      </w:pPr>
      <w:r>
        <w:rPr>
          <w:sz w:val="21"/>
          <w:szCs w:val="21"/>
        </w:rPr>
        <w:t xml:space="preserve">Stokes' law (creaming/rise velocity under gravity): v = d²(ρ_milk−ρ_fat)g/(18μ).</w:t>
      </w:r>
    </w:p>
    <w:p>
      <w:pPr>
        <w:spacing w:after="90"/>
      </w:pPr>
      <w:r>
        <w:rPr>
          <w:sz w:val="21"/>
          <w:szCs w:val="21"/>
        </w:rPr>
        <w:t xml:space="preserve">Using μ = 10⁻³ Poise = 10⁻⁴ Pa·s (as literally transcribed):</w:t>
      </w:r>
    </w:p>
    <w:p>
      <w:pPr>
        <w:spacing w:after="90"/>
      </w:pPr>
      <w:r>
        <w:rPr>
          <w:sz w:val="21"/>
          <w:szCs w:val="21"/>
        </w:rPr>
        <w:t xml:space="preserve">v = (2×10⁻⁶)²×(1030−950)×9.81/(18×10⁻⁴) = 4×10⁻¹²×80×9.81/0.0018 = 1.744×10⁻⁶ m/s.</w:t>
      </w:r>
    </w:p>
    <w:p>
      <w:pPr>
        <w:spacing w:after="90"/>
      </w:pPr>
      <w:r>
        <w:rPr>
          <w:sz w:val="21"/>
          <w:szCs w:val="21"/>
        </w:rPr>
        <w:t xml:space="preserve">Time to rise 10 mm = 0.01/1.744×10⁻⁶ = 5734 s = </w:t>
      </w:r>
      <w:r>
        <w:rPr>
          <w:b/>
          <w:bCs/>
          <w:sz w:val="21"/>
          <w:szCs w:val="21"/>
        </w:rPr>
        <w:t xml:space="preserve">95.6 min</w:t>
      </w:r>
      <w:r>
        <w:rPr>
          <w:sz w:val="21"/>
          <w:szCs w:val="21"/>
        </w:rPr>
        <w:t xml:space="preserve">, matching option (D). *(If milk's actual viscosity, ~1.5×10⁻² Poise, were used instead, the rise time would be roughly 15–20× longer than any of the listed options — supporting that the intended viscosity value is as transcribed above, or that a different diameter/depth was intended in the original.)*</w:t>
      </w:r>
    </w:p>
    <w:p>
      <w:pPr>
        <w:pBdr>
          <w:bottom w:val="single" w:color="999999" w:sz="6" w:space="1"/>
        </w:pBdr>
        <w:spacing w:after="200" w:before="100"/>
      </w:pPr>
    </w:p>
    <w:p>
      <w:r>
        <w:br w:type="page"/>
      </w:r>
    </w:p>
    <w:p>
      <w:pPr>
        <w:pStyle w:val="Heading1"/>
        <w:spacing w:after="100"/>
      </w:pPr>
      <w:r>
        <w:rPr>
          <w:b/>
          <w:bCs/>
          <w:color w:val="1F4E79"/>
          <w:sz w:val="30"/>
          <w:szCs w:val="30"/>
        </w:rPr>
        <w:t xml:space="preserve">Appendix A — Consolidated Answer Table</w:t>
      </w:r>
    </w:p>
    <w:p>
      <w:pPr>
        <w:spacing w:after="200"/>
      </w:pPr>
      <w:r>
        <w:rPr>
          <w:i/>
          <w:iCs/>
          <w:color w:val="B03A2E"/>
          <w:sz w:val="19"/>
          <w:szCs w:val="19"/>
        </w:rPr>
        <w:t xml:space="preserve">No official key was available; the "Answer" column below is our independently derived value for each question.</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00"/>
        <w:gridCol w:w="900"/>
        <w:gridCol w:w="800"/>
        <w:gridCol w:w="2160"/>
      </w:tblGrid>
      <w:tr>
        <w:trPr>
          <w:tblHeader/>
        </w:trPr>
        <w:tc>
          <w:tcPr>
            <w:tcW w:type="dxa" w:w="700"/>
            <w:shd w:fill="1F4E79" w:val="clear"/>
            <w:vAlign w:val="center"/>
          </w:tcPr>
          <w:p>
            <w:pPr>
              <w:jc w:val="center"/>
            </w:pPr>
            <w:r>
              <w:rPr>
                <w:b/>
                <w:bCs/>
                <w:color w:val="FFFFFF"/>
                <w:sz w:val="18"/>
                <w:szCs w:val="18"/>
              </w:rPr>
              <w:t xml:space="preserve">Q. No.</w:t>
            </w:r>
          </w:p>
        </w:tc>
        <w:tc>
          <w:tcPr>
            <w:tcW w:type="dxa" w:w="2600"/>
            <w:shd w:fill="1F4E79" w:val="clear"/>
            <w:vAlign w:val="center"/>
          </w:tcPr>
          <w:p>
            <w:pPr>
              <w:jc w:val="center"/>
            </w:pPr>
            <w:r>
              <w:rPr>
                <w:b/>
                <w:bCs/>
                <w:color w:val="FFFFFF"/>
                <w:sz w:val="18"/>
                <w:szCs w:val="18"/>
              </w:rPr>
              <w:t xml:space="preserve">Section</w:t>
            </w:r>
          </w:p>
        </w:tc>
        <w:tc>
          <w:tcPr>
            <w:tcW w:type="dxa" w:w="3600"/>
            <w:shd w:fill="1F4E79" w:val="clear"/>
            <w:vAlign w:val="center"/>
          </w:tcPr>
          <w:p>
            <w:pPr>
              <w:jc w:val="center"/>
            </w:pPr>
            <w:r>
              <w:rPr>
                <w:b/>
                <w:bCs/>
                <w:color w:val="FFFFFF"/>
                <w:sz w:val="18"/>
                <w:szCs w:val="18"/>
              </w:rPr>
              <w:t xml:space="preserve">Topic (short)</w:t>
            </w:r>
          </w:p>
        </w:tc>
        <w:tc>
          <w:tcPr>
            <w:tcW w:type="dxa" w:w="900"/>
            <w:shd w:fill="1F4E79" w:val="clear"/>
            <w:vAlign w:val="center"/>
          </w:tcPr>
          <w:p>
            <w:pPr>
              <w:jc w:val="center"/>
            </w:pPr>
            <w:r>
              <w:rPr>
                <w:b/>
                <w:bCs/>
                <w:color w:val="FFFFFF"/>
                <w:sz w:val="18"/>
                <w:szCs w:val="18"/>
              </w:rPr>
              <w:t xml:space="preserve">Type</w:t>
            </w:r>
          </w:p>
        </w:tc>
        <w:tc>
          <w:tcPr>
            <w:tcW w:type="dxa" w:w="800"/>
            <w:shd w:fill="1F4E79" w:val="clear"/>
            <w:vAlign w:val="center"/>
          </w:tcPr>
          <w:p>
            <w:pPr>
              <w:jc w:val="center"/>
            </w:pPr>
            <w:r>
              <w:rPr>
                <w:b/>
                <w:bCs/>
                <w:color w:val="FFFFFF"/>
                <w:sz w:val="18"/>
                <w:szCs w:val="18"/>
              </w:rPr>
              <w:t xml:space="preserve">Marks</w:t>
            </w:r>
          </w:p>
        </w:tc>
        <w:tc>
          <w:tcPr>
            <w:tcW w:type="dxa" w:w="2160"/>
            <w:shd w:fill="1F4E79" w:val="clear"/>
            <w:vAlign w:val="center"/>
          </w:tcPr>
          <w:p>
            <w:pPr>
              <w:jc w:val="center"/>
            </w:pPr>
            <w:r>
              <w:rPr>
                <w:b/>
                <w:bCs/>
                <w:color w:val="FFFFFF"/>
                <w:sz w:val="18"/>
                <w:szCs w:val="18"/>
              </w:rPr>
              <w:t xml:space="preserve">Answer</w:t>
            </w:r>
          </w:p>
        </w:tc>
      </w:tr>
      <w:tr>
        <w:tc>
          <w:tcPr>
            <w:tcW w:type="dxa" w:w="700"/>
            <w:vAlign w:val="center"/>
          </w:tcPr>
          <w:p>
            <w:pPr>
              <w:jc w:val="left"/>
            </w:pPr>
            <w:r>
              <w:rPr>
                <w:b w:val="false"/>
                <w:bCs w:val="false"/>
                <w:color w:val="000000"/>
                <w:sz w:val="18"/>
                <w:szCs w:val="18"/>
              </w:rPr>
              <w:t xml:space="preserve">56</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Quantitative Aptitude (standard GATE GA sub-area; GA syll…</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57</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Verbal Ability (standard GATE GA sub-area; GA syllabus no…</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58</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Verbal Ability — Reading Comprehension/Vocabulary (standa…</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59</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Verbal Ability (standard GATE GA sub-area; GA syllabus no…</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60</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Analytical Aptitude — Analogy (standard GATE GA sub-area;…</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61</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Quantitative Aptitude (standard GATE GA sub-area; GA syll…</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62</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Quantitative Aptitude — Probability (standard GATE GA sub…</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63</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Quantitative Aptitude — Data Interpretation (standard GAT…</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64</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Quantitative Aptitude — Algebra (standard GATE GA sub-are…</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65</w:t>
            </w:r>
          </w:p>
        </w:tc>
        <w:tc>
          <w:tcPr>
            <w:tcW w:type="dxa" w:w="2600"/>
            <w:vAlign w:val="center"/>
          </w:tcPr>
          <w:p>
            <w:pPr>
              <w:jc w:val="center"/>
            </w:pPr>
            <w:r>
              <w:rPr>
                <w:b w:val="false"/>
                <w:bCs w:val="false"/>
                <w:color w:val="000000"/>
                <w:sz w:val="18"/>
                <w:szCs w:val="18"/>
              </w:rPr>
              <w:t xml:space="preserve">General Aptitude</w:t>
            </w:r>
          </w:p>
        </w:tc>
        <w:tc>
          <w:tcPr>
            <w:tcW w:type="dxa" w:w="3600"/>
            <w:vAlign w:val="center"/>
          </w:tcPr>
          <w:p>
            <w:pPr>
              <w:jc w:val="center"/>
            </w:pPr>
            <w:r>
              <w:rPr>
                <w:b w:val="false"/>
                <w:bCs w:val="false"/>
                <w:color w:val="000000"/>
                <w:sz w:val="18"/>
                <w:szCs w:val="18"/>
              </w:rPr>
              <w:t xml:space="preserve">Analytical Aptitude — Logical Reasoning (standard GATE GA…</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1</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Linear Algebra</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2</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Vector Calculus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3</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Differential Equations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y = Ae⁻ˣ + Be⁴ˣ (i.e., the option mat…</w:t>
            </w:r>
          </w:p>
        </w:tc>
      </w:tr>
      <w:tr>
        <w:tc>
          <w:tcPr>
            <w:tcW w:type="dxa" w:w="700"/>
            <w:vAlign w:val="center"/>
          </w:tcPr>
          <w:p>
            <w:pPr>
              <w:jc w:val="left"/>
            </w:pPr>
            <w:r>
              <w:rPr>
                <w:b w:val="false"/>
                <w:bCs w:val="false"/>
                <w:color w:val="000000"/>
                <w:sz w:val="18"/>
                <w:szCs w:val="18"/>
              </w:rPr>
              <w:t xml:space="preserve">4</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Linear Algebra</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5</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Probability and Statistics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26</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Numerical Methods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 0.0761</w:t>
            </w:r>
          </w:p>
        </w:tc>
      </w:tr>
      <w:tr>
        <w:tc>
          <w:tcPr>
            <w:tcW w:type="dxa" w:w="700"/>
            <w:vAlign w:val="center"/>
          </w:tcPr>
          <w:p>
            <w:pPr>
              <w:jc w:val="left"/>
            </w:pPr>
            <w:r>
              <w:rPr>
                <w:b w:val="false"/>
                <w:bCs w:val="false"/>
                <w:color w:val="000000"/>
                <w:sz w:val="18"/>
                <w:szCs w:val="18"/>
              </w:rPr>
              <w:t xml:space="preserve">34</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Probability and Statistics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35</w:t>
            </w:r>
          </w:p>
        </w:tc>
        <w:tc>
          <w:tcPr>
            <w:tcW w:type="dxa" w:w="2600"/>
            <w:vAlign w:val="center"/>
          </w:tcPr>
          <w:p>
            <w:pPr>
              <w:jc w:val="center"/>
            </w:pPr>
            <w:r>
              <w:rPr>
                <w:b w:val="false"/>
                <w:bCs w:val="false"/>
                <w:color w:val="000000"/>
                <w:sz w:val="18"/>
                <w:szCs w:val="18"/>
              </w:rPr>
              <w:t xml:space="preserve">Sec. 1: Engineering Mathematics</w:t>
            </w:r>
          </w:p>
        </w:tc>
        <w:tc>
          <w:tcPr>
            <w:tcW w:type="dxa" w:w="3600"/>
            <w:vAlign w:val="center"/>
          </w:tcPr>
          <w:p>
            <w:pPr>
              <w:jc w:val="center"/>
            </w:pPr>
            <w:r>
              <w:rPr>
                <w:b w:val="false"/>
                <w:bCs w:val="false"/>
                <w:color w:val="000000"/>
                <w:sz w:val="18"/>
                <w:szCs w:val="18"/>
              </w:rPr>
              <w:t xml:space="preserve">Calculus / Mensuration (elementary volume-of-revolution 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B (closely matched)</w:t>
            </w:r>
          </w:p>
        </w:tc>
      </w:tr>
      <w:tr>
        <w:tc>
          <w:tcPr>
            <w:tcW w:type="dxa" w:w="700"/>
            <w:vAlign w:val="center"/>
          </w:tcPr>
          <w:p>
            <w:pPr>
              <w:jc w:val="left"/>
            </w:pPr>
            <w:r>
              <w:rPr>
                <w:b w:val="false"/>
                <w:bCs w:val="false"/>
                <w:color w:val="000000"/>
                <w:sz w:val="18"/>
                <w:szCs w:val="18"/>
              </w:rPr>
              <w:t xml:space="preserve">6</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7</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8</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27</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 15.94</w:t>
            </w:r>
          </w:p>
        </w:tc>
      </w:tr>
      <w:tr>
        <w:tc>
          <w:tcPr>
            <w:tcW w:type="dxa" w:w="700"/>
            <w:vAlign w:val="center"/>
          </w:tcPr>
          <w:p>
            <w:pPr>
              <w:jc w:val="left"/>
            </w:pPr>
            <w:r>
              <w:rPr>
                <w:b w:val="false"/>
                <w:bCs w:val="false"/>
                <w:color w:val="000000"/>
                <w:sz w:val="18"/>
                <w:szCs w:val="18"/>
              </w:rPr>
              <w:t xml:space="preserve">36</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Machine Design</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37</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48</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49</w:t>
            </w:r>
          </w:p>
        </w:tc>
        <w:tc>
          <w:tcPr>
            <w:tcW w:type="dxa" w:w="2600"/>
            <w:vAlign w:val="center"/>
          </w:tcPr>
          <w:p>
            <w:pPr>
              <w:jc w:val="center"/>
            </w:pPr>
            <w:r>
              <w:rPr>
                <w:b w:val="false"/>
                <w:bCs w:val="false"/>
                <w:color w:val="000000"/>
                <w:sz w:val="18"/>
                <w:szCs w:val="18"/>
              </w:rPr>
              <w:t xml:space="preserve">Sec. 2: Farm Machinery</w:t>
            </w:r>
          </w:p>
        </w:tc>
        <w:tc>
          <w:tcPr>
            <w:tcW w:type="dxa" w:w="3600"/>
            <w:vAlign w:val="center"/>
          </w:tcPr>
          <w:p>
            <w:pPr>
              <w:jc w:val="center"/>
            </w:pPr>
            <w:r>
              <w:rPr>
                <w:b w:val="false"/>
                <w:bCs w:val="false"/>
                <w:color w:val="000000"/>
                <w:sz w:val="18"/>
                <w:szCs w:val="18"/>
              </w:rPr>
              <w:t xml:space="preserve">Farm Machinery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9</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Tractors and Power tillers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10</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Tractors and Power tillers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11</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Tractors and Power tillers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 0.632 N/m² (matching the option clo…</w:t>
            </w:r>
          </w:p>
        </w:tc>
      </w:tr>
      <w:tr>
        <w:tc>
          <w:tcPr>
            <w:tcW w:type="dxa" w:w="700"/>
            <w:vAlign w:val="center"/>
          </w:tcPr>
          <w:p>
            <w:pPr>
              <w:jc w:val="left"/>
            </w:pPr>
            <w:r>
              <w:rPr>
                <w:b w:val="false"/>
                <w:bCs w:val="false"/>
                <w:color w:val="000000"/>
                <w:sz w:val="18"/>
                <w:szCs w:val="18"/>
              </w:rPr>
              <w:t xml:space="preserve">28</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Tractors and Power tillers</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36</w:t>
            </w:r>
          </w:p>
        </w:tc>
      </w:tr>
      <w:tr>
        <w:tc>
          <w:tcPr>
            <w:tcW w:type="dxa" w:w="700"/>
            <w:vAlign w:val="center"/>
          </w:tcPr>
          <w:p>
            <w:pPr>
              <w:jc w:val="left"/>
            </w:pPr>
            <w:r>
              <w:rPr>
                <w:b w:val="false"/>
                <w:bCs w:val="false"/>
                <w:color w:val="000000"/>
                <w:sz w:val="18"/>
                <w:szCs w:val="18"/>
              </w:rPr>
              <w:t xml:space="preserve">38</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Sources of Power</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39</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Farm Power</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52</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Tractors and Power tillers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53</w:t>
            </w:r>
          </w:p>
        </w:tc>
        <w:tc>
          <w:tcPr>
            <w:tcW w:type="dxa" w:w="2600"/>
            <w:vAlign w:val="center"/>
          </w:tcPr>
          <w:p>
            <w:pPr>
              <w:jc w:val="center"/>
            </w:pPr>
            <w:r>
              <w:rPr>
                <w:b w:val="false"/>
                <w:bCs w:val="false"/>
                <w:color w:val="000000"/>
                <w:sz w:val="18"/>
                <w:szCs w:val="18"/>
              </w:rPr>
              <w:t xml:space="preserve">Sec. 3: Farm Power</w:t>
            </w:r>
          </w:p>
        </w:tc>
        <w:tc>
          <w:tcPr>
            <w:tcW w:type="dxa" w:w="3600"/>
            <w:vAlign w:val="center"/>
          </w:tcPr>
          <w:p>
            <w:pPr>
              <w:jc w:val="center"/>
            </w:pPr>
            <w:r>
              <w:rPr>
                <w:b w:val="false"/>
                <w:bCs w:val="false"/>
                <w:color w:val="000000"/>
                <w:sz w:val="18"/>
                <w:szCs w:val="18"/>
              </w:rPr>
              <w:t xml:space="preserve">Tractors and Power tillers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15</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Soil Mechanics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16</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Soil Mechanics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17</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Hydrology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19</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Soil and Water Erosion</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 102.6, closest to option B (104.69)</w:t>
            </w:r>
          </w:p>
        </w:tc>
      </w:tr>
      <w:tr>
        <w:tc>
          <w:tcPr>
            <w:tcW w:type="dxa" w:w="700"/>
            <w:vAlign w:val="center"/>
          </w:tcPr>
          <w:p>
            <w:pPr>
              <w:jc w:val="left"/>
            </w:pPr>
            <w:r>
              <w:rPr>
                <w:b w:val="false"/>
                <w:bCs w:val="false"/>
                <w:color w:val="000000"/>
                <w:sz w:val="18"/>
                <w:szCs w:val="18"/>
              </w:rPr>
              <w:t xml:space="preserve">41</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Hydrology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43</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Hydrology</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54</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Fluid Mechanics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55</w:t>
            </w:r>
          </w:p>
        </w:tc>
        <w:tc>
          <w:tcPr>
            <w:tcW w:type="dxa" w:w="2600"/>
            <w:vAlign w:val="center"/>
          </w:tcPr>
          <w:p>
            <w:pPr>
              <w:jc w:val="center"/>
            </w:pPr>
            <w:r>
              <w:rPr>
                <w:b w:val="false"/>
                <w:bCs w:val="false"/>
                <w:color w:val="000000"/>
                <w:sz w:val="18"/>
                <w:szCs w:val="18"/>
              </w:rPr>
              <w:t xml:space="preserve">Sec. 4: Soil and Water Conservation Engineering</w:t>
            </w:r>
          </w:p>
        </w:tc>
        <w:tc>
          <w:tcPr>
            <w:tcW w:type="dxa" w:w="3600"/>
            <w:vAlign w:val="center"/>
          </w:tcPr>
          <w:p>
            <w:pPr>
              <w:jc w:val="center"/>
            </w:pPr>
            <w:r>
              <w:rPr>
                <w:b w:val="false"/>
                <w:bCs w:val="false"/>
                <w:color w:val="000000"/>
                <w:sz w:val="18"/>
                <w:szCs w:val="18"/>
              </w:rPr>
              <w:t xml:space="preserve">Fluid Mechanics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12</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Irrigation Water Conveyance and Application Methods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13</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Agricultural Drainage</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14</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Agricultural Drainage</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18</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Irrigation Water Conveyance and Application Methods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29</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Groundwater Hydrology</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1.1</w:t>
            </w:r>
          </w:p>
        </w:tc>
      </w:tr>
      <w:tr>
        <w:tc>
          <w:tcPr>
            <w:tcW w:type="dxa" w:w="700"/>
            <w:vAlign w:val="center"/>
          </w:tcPr>
          <w:p>
            <w:pPr>
              <w:jc w:val="left"/>
            </w:pPr>
            <w:r>
              <w:rPr>
                <w:b w:val="false"/>
                <w:bCs w:val="false"/>
                <w:color w:val="000000"/>
                <w:sz w:val="18"/>
                <w:szCs w:val="18"/>
              </w:rPr>
              <w:t xml:space="preserve">30</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Groundwater Hydrology</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 694</w:t>
            </w:r>
          </w:p>
        </w:tc>
      </w:tr>
      <w:tr>
        <w:tc>
          <w:tcPr>
            <w:tcW w:type="dxa" w:w="700"/>
            <w:vAlign w:val="center"/>
          </w:tcPr>
          <w:p>
            <w:pPr>
              <w:jc w:val="left"/>
            </w:pPr>
            <w:r>
              <w:rPr>
                <w:b w:val="false"/>
                <w:bCs w:val="false"/>
                <w:color w:val="000000"/>
                <w:sz w:val="18"/>
                <w:szCs w:val="18"/>
              </w:rPr>
              <w:t xml:space="preserve">40</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Wells and Pumps</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42</w:t>
            </w:r>
          </w:p>
        </w:tc>
        <w:tc>
          <w:tcPr>
            <w:tcW w:type="dxa" w:w="2600"/>
            <w:vAlign w:val="center"/>
          </w:tcPr>
          <w:p>
            <w:pPr>
              <w:jc w:val="center"/>
            </w:pPr>
            <w:r>
              <w:rPr>
                <w:b w:val="false"/>
                <w:bCs w:val="false"/>
                <w:color w:val="000000"/>
                <w:sz w:val="18"/>
                <w:szCs w:val="18"/>
              </w:rPr>
              <w:t xml:space="preserve">Sec. 5: Irrigation and Drainage Engineering</w:t>
            </w:r>
          </w:p>
        </w:tc>
        <w:tc>
          <w:tcPr>
            <w:tcW w:type="dxa" w:w="3600"/>
            <w:vAlign w:val="center"/>
          </w:tcPr>
          <w:p>
            <w:pPr>
              <w:jc w:val="center"/>
            </w:pPr>
            <w:r>
              <w:rPr>
                <w:b w:val="false"/>
                <w:bCs w:val="false"/>
                <w:color w:val="000000"/>
                <w:sz w:val="18"/>
                <w:szCs w:val="18"/>
              </w:rPr>
              <w:t xml:space="preserve">Soil-Water-Plant Relationship</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21</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Processing of Agriculture Produce</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44</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Evaporation and Drying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45</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Size Reduction and Material Handling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46</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Size Reduction and Material Handling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50</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Evaporation and Drying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B</w:t>
            </w:r>
          </w:p>
        </w:tc>
      </w:tr>
      <w:tr>
        <w:tc>
          <w:tcPr>
            <w:tcW w:type="dxa" w:w="700"/>
            <w:vAlign w:val="center"/>
          </w:tcPr>
          <w:p>
            <w:pPr>
              <w:jc w:val="left"/>
            </w:pPr>
            <w:r>
              <w:rPr>
                <w:b w:val="false"/>
                <w:bCs w:val="false"/>
                <w:color w:val="000000"/>
                <w:sz w:val="18"/>
                <w:szCs w:val="18"/>
              </w:rPr>
              <w:t xml:space="preserve">51</w:t>
            </w:r>
          </w:p>
        </w:tc>
        <w:tc>
          <w:tcPr>
            <w:tcW w:type="dxa" w:w="2600"/>
            <w:vAlign w:val="center"/>
          </w:tcPr>
          <w:p>
            <w:pPr>
              <w:jc w:val="center"/>
            </w:pPr>
            <w:r>
              <w:rPr>
                <w:b w:val="false"/>
                <w:bCs w:val="false"/>
                <w:color w:val="000000"/>
                <w:sz w:val="18"/>
                <w:szCs w:val="18"/>
              </w:rPr>
              <w:t xml:space="preserve">Sec. 6: Agricultural Process Engineering</w:t>
            </w:r>
          </w:p>
        </w:tc>
        <w:tc>
          <w:tcPr>
            <w:tcW w:type="dxa" w:w="3600"/>
            <w:vAlign w:val="center"/>
          </w:tcPr>
          <w:p>
            <w:pPr>
              <w:jc w:val="center"/>
            </w:pPr>
            <w:r>
              <w:rPr>
                <w:b w:val="false"/>
                <w:bCs w:val="false"/>
                <w:color w:val="000000"/>
                <w:sz w:val="18"/>
                <w:szCs w:val="18"/>
              </w:rPr>
              <w:t xml:space="preserve">Evaporation and Drying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20</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Heat and Mass Transfer</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22</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Preservation of Food</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A</w:t>
            </w:r>
          </w:p>
        </w:tc>
      </w:tr>
      <w:tr>
        <w:tc>
          <w:tcPr>
            <w:tcW w:type="dxa" w:w="700"/>
            <w:vAlign w:val="center"/>
          </w:tcPr>
          <w:p>
            <w:pPr>
              <w:jc w:val="left"/>
            </w:pPr>
            <w:r>
              <w:rPr>
                <w:b w:val="false"/>
                <w:bCs w:val="false"/>
                <w:color w:val="000000"/>
                <w:sz w:val="18"/>
                <w:szCs w:val="18"/>
              </w:rPr>
              <w:t xml:space="preserve">23</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Heat and Mass Transfer</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D</w:t>
            </w:r>
          </w:p>
        </w:tc>
      </w:tr>
      <w:tr>
        <w:tc>
          <w:tcPr>
            <w:tcW w:type="dxa" w:w="700"/>
            <w:vAlign w:val="center"/>
          </w:tcPr>
          <w:p>
            <w:pPr>
              <w:jc w:val="left"/>
            </w:pPr>
            <w:r>
              <w:rPr>
                <w:b w:val="false"/>
                <w:bCs w:val="false"/>
                <w:color w:val="000000"/>
                <w:sz w:val="18"/>
                <w:szCs w:val="18"/>
              </w:rPr>
              <w:t xml:space="preserve">24</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Heat and Mass Transfer</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25</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Preservation of Food</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1</w:t>
            </w:r>
          </w:p>
        </w:tc>
        <w:tc>
          <w:tcPr>
            <w:tcW w:type="dxa" w:w="2160"/>
            <w:vAlign w:val="center"/>
          </w:tcPr>
          <w:p>
            <w:pPr>
              <w:jc w:val="center"/>
            </w:pPr>
            <w:r>
              <w:rPr>
                <w:b w:val="false"/>
                <w:bCs w:val="false"/>
                <w:color w:val="000000"/>
                <w:sz w:val="18"/>
                <w:szCs w:val="18"/>
              </w:rPr>
              <w:t xml:space="preserve">C</w:t>
            </w:r>
          </w:p>
        </w:tc>
      </w:tr>
      <w:tr>
        <w:tc>
          <w:tcPr>
            <w:tcW w:type="dxa" w:w="700"/>
            <w:vAlign w:val="center"/>
          </w:tcPr>
          <w:p>
            <w:pPr>
              <w:jc w:val="left"/>
            </w:pPr>
            <w:r>
              <w:rPr>
                <w:b w:val="false"/>
                <w:bCs w:val="false"/>
                <w:color w:val="000000"/>
                <w:sz w:val="18"/>
                <w:szCs w:val="18"/>
              </w:rPr>
              <w:t xml:space="preserve">31</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Heat and Mass Transfer</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4000</w:t>
            </w:r>
          </w:p>
        </w:tc>
      </w:tr>
      <w:tr>
        <w:tc>
          <w:tcPr>
            <w:tcW w:type="dxa" w:w="700"/>
            <w:vAlign w:val="center"/>
          </w:tcPr>
          <w:p>
            <w:pPr>
              <w:jc w:val="left"/>
            </w:pPr>
            <w:r>
              <w:rPr>
                <w:b w:val="false"/>
                <w:bCs w:val="false"/>
                <w:color w:val="000000"/>
                <w:sz w:val="18"/>
                <w:szCs w:val="18"/>
              </w:rPr>
              <w:t xml:space="preserve">32</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Unit operations in Dairy and Food engineering</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 4.09</w:t>
            </w:r>
          </w:p>
        </w:tc>
      </w:tr>
      <w:tr>
        <w:tc>
          <w:tcPr>
            <w:tcW w:type="dxa" w:w="700"/>
            <w:vAlign w:val="center"/>
          </w:tcPr>
          <w:p>
            <w:pPr>
              <w:jc w:val="left"/>
            </w:pPr>
            <w:r>
              <w:rPr>
                <w:b w:val="false"/>
                <w:bCs w:val="false"/>
                <w:color w:val="000000"/>
                <w:sz w:val="18"/>
                <w:szCs w:val="18"/>
              </w:rPr>
              <w:t xml:space="preserve">33</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Preservation of Food</w:t>
            </w:r>
          </w:p>
        </w:tc>
        <w:tc>
          <w:tcPr>
            <w:tcW w:type="dxa" w:w="900"/>
            <w:vAlign w:val="center"/>
          </w:tcPr>
          <w:p>
            <w:pPr>
              <w:jc w:val="center"/>
            </w:pPr>
            <w:r>
              <w:rPr>
                <w:b w:val="false"/>
                <w:bCs w:val="false"/>
                <w:color w:val="000000"/>
                <w:sz w:val="18"/>
                <w:szCs w:val="18"/>
              </w:rPr>
              <w:t xml:space="preserve">NAT</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 1.94</w:t>
            </w:r>
          </w:p>
        </w:tc>
      </w:tr>
      <w:tr>
        <w:tc>
          <w:tcPr>
            <w:tcW w:type="dxa" w:w="700"/>
            <w:vAlign w:val="center"/>
          </w:tcPr>
          <w:p>
            <w:pPr>
              <w:jc w:val="left"/>
            </w:pPr>
            <w:r>
              <w:rPr>
                <w:b w:val="false"/>
                <w:bCs w:val="false"/>
                <w:color w:val="000000"/>
                <w:sz w:val="18"/>
                <w:szCs w:val="18"/>
              </w:rPr>
              <w:t xml:space="preserve">47</w:t>
            </w:r>
          </w:p>
        </w:tc>
        <w:tc>
          <w:tcPr>
            <w:tcW w:type="dxa" w:w="2600"/>
            <w:vAlign w:val="center"/>
          </w:tcPr>
          <w:p>
            <w:pPr>
              <w:jc w:val="center"/>
            </w:pPr>
            <w:r>
              <w:rPr>
                <w:b w:val="false"/>
                <w:bCs w:val="false"/>
                <w:color w:val="000000"/>
                <w:sz w:val="18"/>
                <w:szCs w:val="18"/>
              </w:rPr>
              <w:t xml:space="preserve">Sec. 7: Dairy and Food Engineering</w:t>
            </w:r>
          </w:p>
        </w:tc>
        <w:tc>
          <w:tcPr>
            <w:tcW w:type="dxa" w:w="3600"/>
            <w:vAlign w:val="center"/>
          </w:tcPr>
          <w:p>
            <w:pPr>
              <w:jc w:val="center"/>
            </w:pPr>
            <w:r>
              <w:rPr>
                <w:b w:val="false"/>
                <w:bCs w:val="false"/>
                <w:color w:val="000000"/>
                <w:sz w:val="18"/>
                <w:szCs w:val="18"/>
              </w:rPr>
              <w:t xml:space="preserve">Unit operations in Dairy and Food engineering</w:t>
            </w:r>
          </w:p>
        </w:tc>
        <w:tc>
          <w:tcPr>
            <w:tcW w:type="dxa" w:w="900"/>
            <w:vAlign w:val="center"/>
          </w:tcPr>
          <w:p>
            <w:pPr>
              <w:jc w:val="center"/>
            </w:pPr>
            <w:r>
              <w:rPr>
                <w:b w:val="false"/>
                <w:bCs w:val="false"/>
                <w:color w:val="000000"/>
                <w:sz w:val="18"/>
                <w:szCs w:val="18"/>
              </w:rPr>
              <w:t xml:space="preserve">MCQ</w:t>
            </w:r>
          </w:p>
        </w:tc>
        <w:tc>
          <w:tcPr>
            <w:tcW w:type="dxa" w:w="800"/>
            <w:vAlign w:val="center"/>
          </w:tcPr>
          <w:p>
            <w:pPr>
              <w:jc w:val="center"/>
            </w:pPr>
            <w:r>
              <w:rPr>
                <w:b w:val="false"/>
                <w:bCs w:val="false"/>
                <w:color w:val="000000"/>
                <w:sz w:val="18"/>
                <w:szCs w:val="18"/>
              </w:rPr>
              <w:t xml:space="preserve">2</w:t>
            </w:r>
          </w:p>
        </w:tc>
        <w:tc>
          <w:tcPr>
            <w:tcW w:type="dxa" w:w="2160"/>
            <w:vAlign w:val="center"/>
          </w:tcPr>
          <w:p>
            <w:pPr>
              <w:jc w:val="center"/>
            </w:pPr>
            <w:r>
              <w:rPr>
                <w:b w:val="false"/>
                <w:bCs w:val="false"/>
                <w:color w:val="000000"/>
                <w:sz w:val="18"/>
                <w:szCs w:val="18"/>
              </w:rPr>
              <w:t xml:space="preserve">D (using the viscosity value exactly …</w:t>
            </w:r>
          </w:p>
        </w:tc>
      </w:tr>
    </w:tbl>
    <w:p>
      <w:r>
        <w:br w:type="page"/>
      </w:r>
    </w:p>
    <w:p>
      <w:pPr>
        <w:pStyle w:val="Heading1"/>
        <w:spacing w:after="200"/>
      </w:pPr>
      <w:r>
        <w:rPr>
          <w:b/>
          <w:bCs/>
          <w:color w:val="1F4E79"/>
          <w:sz w:val="30"/>
          <w:szCs w:val="30"/>
        </w:rPr>
        <w:t xml:space="preserve">Appendix B — Section-wise Weightage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1600"/>
        <w:gridCol w:w="1960"/>
      </w:tblGrid>
      <w:tr>
        <w:trPr>
          <w:tblHeader/>
        </w:trPr>
        <w:tc>
          <w:tcPr>
            <w:tcW w:type="dxa" w:w="4600"/>
            <w:shd w:fill="1F4E79" w:val="clear"/>
            <w:vAlign w:val="center"/>
          </w:tcPr>
          <w:p>
            <w:pPr>
              <w:jc w:val="center"/>
            </w:pPr>
            <w:r>
              <w:rPr>
                <w:b/>
                <w:bCs/>
                <w:color w:val="FFFFFF"/>
                <w:sz w:val="18"/>
                <w:szCs w:val="18"/>
              </w:rPr>
              <w:t xml:space="preserve">Section</w:t>
            </w:r>
          </w:p>
        </w:tc>
        <w:tc>
          <w:tcPr>
            <w:tcW w:type="dxa" w:w="2000"/>
            <w:shd w:fill="1F4E79" w:val="clear"/>
            <w:vAlign w:val="center"/>
          </w:tcPr>
          <w:p>
            <w:pPr>
              <w:jc w:val="center"/>
            </w:pPr>
            <w:r>
              <w:rPr>
                <w:b/>
                <w:bCs/>
                <w:color w:val="FFFFFF"/>
                <w:sz w:val="18"/>
                <w:szCs w:val="18"/>
              </w:rPr>
              <w:t xml:space="preserve">No. of Questions</w:t>
            </w:r>
          </w:p>
        </w:tc>
        <w:tc>
          <w:tcPr>
            <w:tcW w:type="dxa" w:w="1600"/>
            <w:shd w:fill="1F4E79" w:val="clear"/>
            <w:vAlign w:val="center"/>
          </w:tcPr>
          <w:p>
            <w:pPr>
              <w:jc w:val="center"/>
            </w:pPr>
            <w:r>
              <w:rPr>
                <w:b/>
                <w:bCs/>
                <w:color w:val="FFFFFF"/>
                <w:sz w:val="18"/>
                <w:szCs w:val="18"/>
              </w:rPr>
              <w:t xml:space="preserve">Marks</w:t>
            </w:r>
          </w:p>
        </w:tc>
        <w:tc>
          <w:tcPr>
            <w:tcW w:type="dxa" w:w="1960"/>
            <w:shd w:fill="1F4E79" w:val="clear"/>
            <w:vAlign w:val="center"/>
          </w:tcPr>
          <w:p>
            <w:pPr>
              <w:jc w:val="center"/>
            </w:pPr>
            <w:r>
              <w:rPr>
                <w:b/>
                <w:bCs/>
                <w:color w:val="FFFFFF"/>
                <w:sz w:val="18"/>
                <w:szCs w:val="18"/>
              </w:rPr>
              <w:t xml:space="preserve">% of Paper</w:t>
            </w:r>
          </w:p>
        </w:tc>
      </w:tr>
      <w:tr>
        <w:tc>
          <w:tcPr>
            <w:tcW w:type="dxa" w:w="4600"/>
            <w:vAlign w:val="center"/>
          </w:tcPr>
          <w:p>
            <w:pPr>
              <w:jc w:val="left"/>
            </w:pPr>
            <w:r>
              <w:rPr>
                <w:b w:val="false"/>
                <w:bCs w:val="false"/>
                <w:color w:val="000000"/>
                <w:sz w:val="18"/>
                <w:szCs w:val="18"/>
              </w:rPr>
              <w:t xml:space="preserve">General Aptitude</w:t>
            </w:r>
          </w:p>
        </w:tc>
        <w:tc>
          <w:tcPr>
            <w:tcW w:type="dxa" w:w="2000"/>
            <w:vAlign w:val="center"/>
          </w:tcPr>
          <w:p>
            <w:pPr>
              <w:jc w:val="center"/>
            </w:pPr>
            <w:r>
              <w:rPr>
                <w:b w:val="false"/>
                <w:bCs w:val="false"/>
                <w:color w:val="000000"/>
                <w:sz w:val="18"/>
                <w:szCs w:val="18"/>
              </w:rPr>
              <w:t xml:space="preserve">10</w:t>
            </w:r>
          </w:p>
        </w:tc>
        <w:tc>
          <w:tcPr>
            <w:tcW w:type="dxa" w:w="1600"/>
            <w:vAlign w:val="center"/>
          </w:tcPr>
          <w:p>
            <w:pPr>
              <w:jc w:val="center"/>
            </w:pPr>
            <w:r>
              <w:rPr>
                <w:b w:val="false"/>
                <w:bCs w:val="false"/>
                <w:color w:val="000000"/>
                <w:sz w:val="18"/>
                <w:szCs w:val="18"/>
              </w:rPr>
              <w:t xml:space="preserve">15</w:t>
            </w:r>
          </w:p>
        </w:tc>
        <w:tc>
          <w:tcPr>
            <w:tcW w:type="dxa" w:w="1960"/>
            <w:vAlign w:val="center"/>
          </w:tcPr>
          <w:p>
            <w:pPr>
              <w:jc w:val="center"/>
            </w:pPr>
            <w:r>
              <w:rPr>
                <w:b w:val="false"/>
                <w:bCs w:val="false"/>
                <w:color w:val="000000"/>
                <w:sz w:val="18"/>
                <w:szCs w:val="18"/>
              </w:rPr>
              <w:t xml:space="preserve">15.0%</w:t>
            </w:r>
          </w:p>
        </w:tc>
      </w:tr>
      <w:tr>
        <w:tc>
          <w:tcPr>
            <w:tcW w:type="dxa" w:w="4600"/>
            <w:vAlign w:val="center"/>
          </w:tcPr>
          <w:p>
            <w:pPr>
              <w:jc w:val="left"/>
            </w:pPr>
            <w:r>
              <w:rPr>
                <w:b w:val="false"/>
                <w:bCs w:val="false"/>
                <w:color w:val="000000"/>
                <w:sz w:val="18"/>
                <w:szCs w:val="18"/>
              </w:rPr>
              <w:t xml:space="preserve">Section 1 — Engineering Mathematics</w:t>
            </w:r>
          </w:p>
        </w:tc>
        <w:tc>
          <w:tcPr>
            <w:tcW w:type="dxa" w:w="2000"/>
            <w:vAlign w:val="center"/>
          </w:tcPr>
          <w:p>
            <w:pPr>
              <w:jc w:val="center"/>
            </w:pPr>
            <w:r>
              <w:rPr>
                <w:b w:val="false"/>
                <w:bCs w:val="false"/>
                <w:color w:val="000000"/>
                <w:sz w:val="18"/>
                <w:szCs w:val="18"/>
              </w:rPr>
              <w:t xml:space="preserve">8</w:t>
            </w:r>
          </w:p>
        </w:tc>
        <w:tc>
          <w:tcPr>
            <w:tcW w:type="dxa" w:w="1600"/>
            <w:vAlign w:val="center"/>
          </w:tcPr>
          <w:p>
            <w:pPr>
              <w:jc w:val="center"/>
            </w:pPr>
            <w:r>
              <w:rPr>
                <w:b w:val="false"/>
                <w:bCs w:val="false"/>
                <w:color w:val="000000"/>
                <w:sz w:val="18"/>
                <w:szCs w:val="18"/>
              </w:rPr>
              <w:t xml:space="preserve">11</w:t>
            </w:r>
          </w:p>
        </w:tc>
        <w:tc>
          <w:tcPr>
            <w:tcW w:type="dxa" w:w="1960"/>
            <w:vAlign w:val="center"/>
          </w:tcPr>
          <w:p>
            <w:pPr>
              <w:jc w:val="center"/>
            </w:pPr>
            <w:r>
              <w:rPr>
                <w:b w:val="false"/>
                <w:bCs w:val="false"/>
                <w:color w:val="000000"/>
                <w:sz w:val="18"/>
                <w:szCs w:val="18"/>
              </w:rPr>
              <w:t xml:space="preserve">11.0%</w:t>
            </w:r>
          </w:p>
        </w:tc>
      </w:tr>
      <w:tr>
        <w:tc>
          <w:tcPr>
            <w:tcW w:type="dxa" w:w="4600"/>
            <w:vAlign w:val="center"/>
          </w:tcPr>
          <w:p>
            <w:pPr>
              <w:jc w:val="left"/>
            </w:pPr>
            <w:r>
              <w:rPr>
                <w:b w:val="false"/>
                <w:bCs w:val="false"/>
                <w:color w:val="000000"/>
                <w:sz w:val="18"/>
                <w:szCs w:val="18"/>
              </w:rPr>
              <w:t xml:space="preserve">Section 2 — Farm Machinery</w:t>
            </w:r>
          </w:p>
        </w:tc>
        <w:tc>
          <w:tcPr>
            <w:tcW w:type="dxa" w:w="2000"/>
            <w:vAlign w:val="center"/>
          </w:tcPr>
          <w:p>
            <w:pPr>
              <w:jc w:val="center"/>
            </w:pPr>
            <w:r>
              <w:rPr>
                <w:b w:val="false"/>
                <w:bCs w:val="false"/>
                <w:color w:val="000000"/>
                <w:sz w:val="18"/>
                <w:szCs w:val="18"/>
              </w:rPr>
              <w:t xml:space="preserve">8</w:t>
            </w:r>
          </w:p>
        </w:tc>
        <w:tc>
          <w:tcPr>
            <w:tcW w:type="dxa" w:w="1600"/>
            <w:vAlign w:val="center"/>
          </w:tcPr>
          <w:p>
            <w:pPr>
              <w:jc w:val="center"/>
            </w:pPr>
            <w:r>
              <w:rPr>
                <w:b w:val="false"/>
                <w:bCs w:val="false"/>
                <w:color w:val="000000"/>
                <w:sz w:val="18"/>
                <w:szCs w:val="18"/>
              </w:rPr>
              <w:t xml:space="preserve">13</w:t>
            </w:r>
          </w:p>
        </w:tc>
        <w:tc>
          <w:tcPr>
            <w:tcW w:type="dxa" w:w="1960"/>
            <w:vAlign w:val="center"/>
          </w:tcPr>
          <w:p>
            <w:pPr>
              <w:jc w:val="center"/>
            </w:pPr>
            <w:r>
              <w:rPr>
                <w:b w:val="false"/>
                <w:bCs w:val="false"/>
                <w:color w:val="000000"/>
                <w:sz w:val="18"/>
                <w:szCs w:val="18"/>
              </w:rPr>
              <w:t xml:space="preserve">13.0%</w:t>
            </w:r>
          </w:p>
        </w:tc>
      </w:tr>
      <w:tr>
        <w:tc>
          <w:tcPr>
            <w:tcW w:type="dxa" w:w="4600"/>
            <w:vAlign w:val="center"/>
          </w:tcPr>
          <w:p>
            <w:pPr>
              <w:jc w:val="left"/>
            </w:pPr>
            <w:r>
              <w:rPr>
                <w:b w:val="false"/>
                <w:bCs w:val="false"/>
                <w:color w:val="000000"/>
                <w:sz w:val="18"/>
                <w:szCs w:val="18"/>
              </w:rPr>
              <w:t xml:space="preserve">Section 3 — Farm Power</w:t>
            </w:r>
          </w:p>
        </w:tc>
        <w:tc>
          <w:tcPr>
            <w:tcW w:type="dxa" w:w="2000"/>
            <w:vAlign w:val="center"/>
          </w:tcPr>
          <w:p>
            <w:pPr>
              <w:jc w:val="center"/>
            </w:pPr>
            <w:r>
              <w:rPr>
                <w:b w:val="false"/>
                <w:bCs w:val="false"/>
                <w:color w:val="000000"/>
                <w:sz w:val="18"/>
                <w:szCs w:val="18"/>
              </w:rPr>
              <w:t xml:space="preserve">8</w:t>
            </w:r>
          </w:p>
        </w:tc>
        <w:tc>
          <w:tcPr>
            <w:tcW w:type="dxa" w:w="1600"/>
            <w:vAlign w:val="center"/>
          </w:tcPr>
          <w:p>
            <w:pPr>
              <w:jc w:val="center"/>
            </w:pPr>
            <w:r>
              <w:rPr>
                <w:b w:val="false"/>
                <w:bCs w:val="false"/>
                <w:color w:val="000000"/>
                <w:sz w:val="18"/>
                <w:szCs w:val="18"/>
              </w:rPr>
              <w:t xml:space="preserve">13</w:t>
            </w:r>
          </w:p>
        </w:tc>
        <w:tc>
          <w:tcPr>
            <w:tcW w:type="dxa" w:w="1960"/>
            <w:vAlign w:val="center"/>
          </w:tcPr>
          <w:p>
            <w:pPr>
              <w:jc w:val="center"/>
            </w:pPr>
            <w:r>
              <w:rPr>
                <w:b w:val="false"/>
                <w:bCs w:val="false"/>
                <w:color w:val="000000"/>
                <w:sz w:val="18"/>
                <w:szCs w:val="18"/>
              </w:rPr>
              <w:t xml:space="preserve">13.0%</w:t>
            </w:r>
          </w:p>
        </w:tc>
      </w:tr>
      <w:tr>
        <w:tc>
          <w:tcPr>
            <w:tcW w:type="dxa" w:w="4600"/>
            <w:vAlign w:val="center"/>
          </w:tcPr>
          <w:p>
            <w:pPr>
              <w:jc w:val="left"/>
            </w:pPr>
            <w:r>
              <w:rPr>
                <w:b w:val="false"/>
                <w:bCs w:val="false"/>
                <w:color w:val="000000"/>
                <w:sz w:val="18"/>
                <w:szCs w:val="18"/>
              </w:rPr>
              <w:t xml:space="preserve">Section 4 — Soil and Water Conservation Engineering</w:t>
            </w:r>
          </w:p>
        </w:tc>
        <w:tc>
          <w:tcPr>
            <w:tcW w:type="dxa" w:w="2000"/>
            <w:vAlign w:val="center"/>
          </w:tcPr>
          <w:p>
            <w:pPr>
              <w:jc w:val="center"/>
            </w:pPr>
            <w:r>
              <w:rPr>
                <w:b w:val="false"/>
                <w:bCs w:val="false"/>
                <w:color w:val="000000"/>
                <w:sz w:val="18"/>
                <w:szCs w:val="18"/>
              </w:rPr>
              <w:t xml:space="preserve">8</w:t>
            </w:r>
          </w:p>
        </w:tc>
        <w:tc>
          <w:tcPr>
            <w:tcW w:type="dxa" w:w="1600"/>
            <w:vAlign w:val="center"/>
          </w:tcPr>
          <w:p>
            <w:pPr>
              <w:jc w:val="center"/>
            </w:pPr>
            <w:r>
              <w:rPr>
                <w:b w:val="false"/>
                <w:bCs w:val="false"/>
                <w:color w:val="000000"/>
                <w:sz w:val="18"/>
                <w:szCs w:val="18"/>
              </w:rPr>
              <w:t xml:space="preserve">12</w:t>
            </w:r>
          </w:p>
        </w:tc>
        <w:tc>
          <w:tcPr>
            <w:tcW w:type="dxa" w:w="1960"/>
            <w:vAlign w:val="center"/>
          </w:tcPr>
          <w:p>
            <w:pPr>
              <w:jc w:val="center"/>
            </w:pPr>
            <w:r>
              <w:rPr>
                <w:b w:val="false"/>
                <w:bCs w:val="false"/>
                <w:color w:val="000000"/>
                <w:sz w:val="18"/>
                <w:szCs w:val="18"/>
              </w:rPr>
              <w:t xml:space="preserve">12.0%</w:t>
            </w:r>
          </w:p>
        </w:tc>
      </w:tr>
      <w:tr>
        <w:tc>
          <w:tcPr>
            <w:tcW w:type="dxa" w:w="4600"/>
            <w:vAlign w:val="center"/>
          </w:tcPr>
          <w:p>
            <w:pPr>
              <w:jc w:val="left"/>
            </w:pPr>
            <w:r>
              <w:rPr>
                <w:b w:val="false"/>
                <w:bCs w:val="false"/>
                <w:color w:val="000000"/>
                <w:sz w:val="18"/>
                <w:szCs w:val="18"/>
              </w:rPr>
              <w:t xml:space="preserve">Section 5 — Irrigation and Drainage Engineering</w:t>
            </w:r>
          </w:p>
        </w:tc>
        <w:tc>
          <w:tcPr>
            <w:tcW w:type="dxa" w:w="2000"/>
            <w:vAlign w:val="center"/>
          </w:tcPr>
          <w:p>
            <w:pPr>
              <w:jc w:val="center"/>
            </w:pPr>
            <w:r>
              <w:rPr>
                <w:b w:val="false"/>
                <w:bCs w:val="false"/>
                <w:color w:val="000000"/>
                <w:sz w:val="18"/>
                <w:szCs w:val="18"/>
              </w:rPr>
              <w:t xml:space="preserve">8</w:t>
            </w:r>
          </w:p>
        </w:tc>
        <w:tc>
          <w:tcPr>
            <w:tcW w:type="dxa" w:w="1600"/>
            <w:vAlign w:val="center"/>
          </w:tcPr>
          <w:p>
            <w:pPr>
              <w:jc w:val="center"/>
            </w:pPr>
            <w:r>
              <w:rPr>
                <w:b w:val="false"/>
                <w:bCs w:val="false"/>
                <w:color w:val="000000"/>
                <w:sz w:val="18"/>
                <w:szCs w:val="18"/>
              </w:rPr>
              <w:t xml:space="preserve">12</w:t>
            </w:r>
          </w:p>
        </w:tc>
        <w:tc>
          <w:tcPr>
            <w:tcW w:type="dxa" w:w="1960"/>
            <w:vAlign w:val="center"/>
          </w:tcPr>
          <w:p>
            <w:pPr>
              <w:jc w:val="center"/>
            </w:pPr>
            <w:r>
              <w:rPr>
                <w:b w:val="false"/>
                <w:bCs w:val="false"/>
                <w:color w:val="000000"/>
                <w:sz w:val="18"/>
                <w:szCs w:val="18"/>
              </w:rPr>
              <w:t xml:space="preserve">12.0%</w:t>
            </w:r>
          </w:p>
        </w:tc>
      </w:tr>
      <w:tr>
        <w:tc>
          <w:tcPr>
            <w:tcW w:type="dxa" w:w="4600"/>
            <w:vAlign w:val="center"/>
          </w:tcPr>
          <w:p>
            <w:pPr>
              <w:jc w:val="left"/>
            </w:pPr>
            <w:r>
              <w:rPr>
                <w:b w:val="false"/>
                <w:bCs w:val="false"/>
                <w:color w:val="000000"/>
                <w:sz w:val="18"/>
                <w:szCs w:val="18"/>
              </w:rPr>
              <w:t xml:space="preserve">Section 6 — Agricultural Process Engineering</w:t>
            </w:r>
          </w:p>
        </w:tc>
        <w:tc>
          <w:tcPr>
            <w:tcW w:type="dxa" w:w="2000"/>
            <w:vAlign w:val="center"/>
          </w:tcPr>
          <w:p>
            <w:pPr>
              <w:jc w:val="center"/>
            </w:pPr>
            <w:r>
              <w:rPr>
                <w:b w:val="false"/>
                <w:bCs w:val="false"/>
                <w:color w:val="000000"/>
                <w:sz w:val="18"/>
                <w:szCs w:val="18"/>
              </w:rPr>
              <w:t xml:space="preserve">6</w:t>
            </w:r>
          </w:p>
        </w:tc>
        <w:tc>
          <w:tcPr>
            <w:tcW w:type="dxa" w:w="1600"/>
            <w:vAlign w:val="center"/>
          </w:tcPr>
          <w:p>
            <w:pPr>
              <w:jc w:val="center"/>
            </w:pPr>
            <w:r>
              <w:rPr>
                <w:b w:val="false"/>
                <w:bCs w:val="false"/>
                <w:color w:val="000000"/>
                <w:sz w:val="18"/>
                <w:szCs w:val="18"/>
              </w:rPr>
              <w:t xml:space="preserve">11</w:t>
            </w:r>
          </w:p>
        </w:tc>
        <w:tc>
          <w:tcPr>
            <w:tcW w:type="dxa" w:w="1960"/>
            <w:vAlign w:val="center"/>
          </w:tcPr>
          <w:p>
            <w:pPr>
              <w:jc w:val="center"/>
            </w:pPr>
            <w:r>
              <w:rPr>
                <w:b w:val="false"/>
                <w:bCs w:val="false"/>
                <w:color w:val="000000"/>
                <w:sz w:val="18"/>
                <w:szCs w:val="18"/>
              </w:rPr>
              <w:t xml:space="preserve">11.0%</w:t>
            </w:r>
          </w:p>
        </w:tc>
      </w:tr>
      <w:tr>
        <w:tc>
          <w:tcPr>
            <w:tcW w:type="dxa" w:w="4600"/>
            <w:vAlign w:val="center"/>
          </w:tcPr>
          <w:p>
            <w:pPr>
              <w:jc w:val="left"/>
            </w:pPr>
            <w:r>
              <w:rPr>
                <w:b w:val="false"/>
                <w:bCs w:val="false"/>
                <w:color w:val="000000"/>
                <w:sz w:val="18"/>
                <w:szCs w:val="18"/>
              </w:rPr>
              <w:t xml:space="preserve">Section 7 — Dairy and Food Engineering</w:t>
            </w:r>
          </w:p>
        </w:tc>
        <w:tc>
          <w:tcPr>
            <w:tcW w:type="dxa" w:w="2000"/>
            <w:vAlign w:val="center"/>
          </w:tcPr>
          <w:p>
            <w:pPr>
              <w:jc w:val="center"/>
            </w:pPr>
            <w:r>
              <w:rPr>
                <w:b w:val="false"/>
                <w:bCs w:val="false"/>
                <w:color w:val="000000"/>
                <w:sz w:val="18"/>
                <w:szCs w:val="18"/>
              </w:rPr>
              <w:t xml:space="preserve">9</w:t>
            </w:r>
          </w:p>
        </w:tc>
        <w:tc>
          <w:tcPr>
            <w:tcW w:type="dxa" w:w="1600"/>
            <w:vAlign w:val="center"/>
          </w:tcPr>
          <w:p>
            <w:pPr>
              <w:jc w:val="center"/>
            </w:pPr>
            <w:r>
              <w:rPr>
                <w:b w:val="false"/>
                <w:bCs w:val="false"/>
                <w:color w:val="000000"/>
                <w:sz w:val="18"/>
                <w:szCs w:val="18"/>
              </w:rPr>
              <w:t xml:space="preserve">13</w:t>
            </w:r>
          </w:p>
        </w:tc>
        <w:tc>
          <w:tcPr>
            <w:tcW w:type="dxa" w:w="1960"/>
            <w:vAlign w:val="center"/>
          </w:tcPr>
          <w:p>
            <w:pPr>
              <w:jc w:val="center"/>
            </w:pPr>
            <w:r>
              <w:rPr>
                <w:b w:val="false"/>
                <w:bCs w:val="false"/>
                <w:color w:val="000000"/>
                <w:sz w:val="18"/>
                <w:szCs w:val="18"/>
              </w:rPr>
              <w:t xml:space="preserve">13.0%</w:t>
            </w:r>
          </w:p>
        </w:tc>
      </w:tr>
      <w:tr>
        <w:tc>
          <w:tcPr>
            <w:tcW w:type="dxa" w:w="4600"/>
            <w:vAlign w:val="center"/>
          </w:tcPr>
          <w:p>
            <w:pPr>
              <w:jc w:val="left"/>
            </w:pPr>
            <w:r>
              <w:rPr>
                <w:b w:val="false"/>
                <w:bCs w:val="false"/>
                <w:color w:val="000000"/>
                <w:sz w:val="18"/>
                <w:szCs w:val="18"/>
              </w:rPr>
              <w:t xml:space="preserve">Total</w:t>
            </w:r>
          </w:p>
        </w:tc>
        <w:tc>
          <w:tcPr>
            <w:tcW w:type="dxa" w:w="2000"/>
            <w:vAlign w:val="center"/>
          </w:tcPr>
          <w:p>
            <w:pPr>
              <w:jc w:val="center"/>
            </w:pPr>
            <w:r>
              <w:rPr>
                <w:b w:val="false"/>
                <w:bCs w:val="false"/>
                <w:color w:val="000000"/>
                <w:sz w:val="18"/>
                <w:szCs w:val="18"/>
              </w:rPr>
              <w:t xml:space="preserve">65</w:t>
            </w:r>
          </w:p>
        </w:tc>
        <w:tc>
          <w:tcPr>
            <w:tcW w:type="dxa" w:w="1600"/>
            <w:vAlign w:val="center"/>
          </w:tcPr>
          <w:p>
            <w:pPr>
              <w:jc w:val="center"/>
            </w:pPr>
            <w:r>
              <w:rPr>
                <w:b w:val="false"/>
                <w:bCs w:val="false"/>
                <w:color w:val="000000"/>
                <w:sz w:val="18"/>
                <w:szCs w:val="18"/>
              </w:rPr>
              <w:t xml:space="preserve">100</w:t>
            </w:r>
          </w:p>
        </w:tc>
        <w:tc>
          <w:tcPr>
            <w:tcW w:type="dxa" w:w="1960"/>
            <w:vAlign w:val="center"/>
          </w:tcPr>
          <w:p>
            <w:pPr>
              <w:jc w:val="center"/>
            </w:pPr>
            <w:r>
              <w:rPr>
                <w:b w:val="false"/>
                <w:bCs w:val="false"/>
                <w:color w:val="000000"/>
                <w:sz w:val="18"/>
                <w:szCs w:val="18"/>
              </w:rPr>
              <w:t xml:space="preserve">100.0%</w:t>
            </w:r>
          </w:p>
        </w:tc>
      </w:tr>
    </w:tbl>
    <w:p>
      <w:pPr>
        <w:spacing w:before="300"/>
      </w:pPr>
    </w:p>
    <w:p>
      <w:pPr>
        <w:pStyle w:val="Heading2"/>
        <w:spacing w:after="150" w:before="200"/>
      </w:pPr>
      <w:r>
        <w:rPr>
          <w:b/>
          <w:bCs/>
          <w:color w:val="1F4E79"/>
          <w:sz w:val="26"/>
          <w:szCs w:val="26"/>
        </w:rPr>
        <w:t xml:space="preserve">Preparation observations</w:t>
      </w:r>
    </w:p>
    <w:p>
      <w:pPr>
        <w:spacing w:after="90"/>
      </w:pPr>
      <w:r>
        <w:rPr>
          <w:sz w:val="21"/>
          <w:szCs w:val="21"/>
        </w:rPr>
        <w:t xml:space="preserve">• This 2013 paper's weightage pattern differs somewhat from GATE 2023: Farm Power, Farm Machinery, Soil &amp; Water Conservation Engineering, and Irrigation &amp; Drainage Engineering are all substantial and roughly balanced (8 questions each), rather than one section dominating.</w:t>
      </w:r>
    </w:p>
    <w:p>
      <w:pPr>
        <w:spacing w:after="90"/>
      </w:pPr>
      <w:r>
        <w:rPr>
          <w:sz w:val="21"/>
          <w:szCs w:val="21"/>
        </w:rPr>
        <w:t xml:space="preserve">• The 2013 paper features two Common Data pairs and two Linked Answer pairs — a format later phased out of GATE. These multi-part problems reward careful unit-tracking and staged calculation, since an error in the first question of a linked pair propagates to the second.</w:t>
      </w:r>
    </w:p>
    <w:p>
      <w:pPr>
        <w:spacing w:after="90"/>
      </w:pPr>
      <w:r>
        <w:rPr>
          <w:sz w:val="21"/>
          <w:szCs w:val="21"/>
        </w:rPr>
        <w:t xml:space="preserve">• Several questions in this paper (Q.3, Q.11, Q.19, Q.26, Q.47) had partially garbled source text — equations, option lettering, or a numeric value did not scan cleanly. Each is flagged with a transcription note explaining the interpretation used; treat these specific answers with more caution than the rest.</w:t>
      </w:r>
    </w:p>
    <w:p>
      <w:pPr>
        <w:spacing w:after="90"/>
      </w:pPr>
      <w:r>
        <w:rPr>
          <w:sz w:val="21"/>
          <w:szCs w:val="21"/>
        </w:rPr>
        <w:t xml:space="preserve">• No official answer key was available for this paper. Every answer in this document is independently derived using standard formulas and first-principles reasoning — none were cross-checked against an official source. Independent verification is strongly recommended before relying on these for exam preparation.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5"/>
        <w:szCs w:val="15"/>
      </w:rPr>
      <w:t xml:space="preserve">GATE 2013 Agricultural Engineering (AG) — Complete Solved Paper (no official key — independently solved)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2026-08-23T15:07:23.680Z</dcterms:created>
  <dcterms:modified xsi:type="dcterms:W3CDTF">2026-08-23T15:07:23.691Z</dcterms:modified>
</cp:coreProperties>
</file>

<file path=docProps/custom.xml><?xml version="1.0" encoding="utf-8"?>
<Properties xmlns="http://schemas.openxmlformats.org/officeDocument/2006/custom-properties" xmlns:vt="http://schemas.openxmlformats.org/officeDocument/2006/docPropsVTypes"/>
</file>