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44"/>
          <w:szCs w:val="44"/>
        </w:rPr>
        <w:t xml:space="preserve">GATE 2021 — Agricultural Engineering (AG)</w:t>
      </w:r>
    </w:p>
    <w:p>
      <w:pPr>
        <w:spacing w:before="200"/>
        <w:jc w:val="center"/>
      </w:pPr>
      <w:r>
        <w:rPr>
          <w:rFonts w:ascii="Calibri" w:cs="Calibri" w:eastAsia="Calibri" w:hAnsi="Calibri"/>
          <w:b/>
          <w:bCs/>
          <w:color w:val="444444"/>
          <w:sz w:val="32"/>
          <w:szCs w:val="32"/>
        </w:rPr>
        <w:t xml:space="preserve">Fully Solved Question Paper</w:t>
      </w:r>
    </w:p>
    <w:p>
      <w:pPr>
        <w:spacing w:before="100"/>
        <w:jc w:val="center"/>
      </w:pPr>
      <w:r>
        <w:rPr>
          <w:rFonts w:ascii="Calibri" w:cs="Calibri" w:eastAsia="Calibri" w:hAnsi="Calibri"/>
          <w:i/>
          <w:iCs/>
          <w:sz w:val="22"/>
          <w:szCs w:val="22"/>
        </w:rPr>
        <w:t xml:space="preserve">Organised by syllabus section, with verified step-by-step solutions</w:t>
      </w:r>
    </w:p>
    <w:p>
      <w:pPr>
        <w:spacing w:before="600"/>
        <w:jc w:val="center"/>
      </w:pPr>
      <w:r>
        <w:rPr>
          <w:rFonts w:ascii="Calibri" w:cs="Calibri" w:eastAsia="Calibri" w:hAnsi="Calibri"/>
          <w:color w:val="666666"/>
          <w:sz w:val="20"/>
          <w:szCs w:val="20"/>
        </w:rPr>
        <w:t xml:space="preserve">Source documents: GATE 2021 AG Question Paper · Official Answer Key · GATE 2027 AG Syllabus (IIT Madras)</w:t>
      </w:r>
    </w:p>
    <w:p>
      <w:pPr>
        <w:spacing w:before="100"/>
        <w:jc w:val="center"/>
      </w:pPr>
      <w:r>
        <w:rPr>
          <w:rFonts w:ascii="Calibri" w:cs="Calibri" w:eastAsia="Calibri" w:hAnsi="Calibri"/>
          <w:i/>
          <w:iCs/>
          <w:color w:val="666666"/>
          <w:sz w:val="18"/>
          <w:szCs w:val="18"/>
        </w:rPr>
        <w:t xml:space="preserve">Note: the GATE 2027 syllabus document was used to source verbatim topic/section names, as instructed. Question content, options and the answer key are from the official GATE 2021 AG paper and key.</w:t>
      </w:r>
    </w:p>
    <w:p>
      <w:pPr>
        <w:pStyle w:val="Heading1"/>
        <w:pageBreakBefore/>
        <w:shd w:fill="1F3864" w:val="clear"/>
        <w:spacing w:after="200" w:before="400"/>
      </w:pPr>
      <w:r>
        <w:rPr>
          <w:rFonts w:ascii="Calibri" w:cs="Calibri" w:eastAsia="Calibri" w:hAnsi="Calibri"/>
          <w:b/>
          <w:bCs/>
          <w:color w:val="FFFFFF"/>
          <w:sz w:val="30"/>
          <w:szCs w:val="30"/>
        </w:rPr>
        <w:t xml:space="preserve">General Aptitude</w:t>
      </w:r>
    </w:p>
    <w:p>
      <w:pPr>
        <w:spacing w:after="100"/>
      </w:pPr>
      <w:r>
        <w:rPr>
          <w:rFonts w:ascii="Calibri" w:cs="Calibri" w:eastAsia="Calibri" w:hAnsi="Calibri"/>
          <w:sz w:val="21"/>
          <w:szCs w:val="21"/>
        </w:rPr>
        <w:t xml:space="preserve">Note: The syllabus PDF supplied for this task covers the Agricultural Engineering (AG) subject sections only; it does not include a separate General Aptitude (GA) syllabus. GA topic labels below are therefore descriptive rather than verbatim syllabus quotations.</w:t>
      </w:r>
    </w:p>
    <w:p>
      <w:pPr>
        <w:pBdr>
          <w:top w:val="single" w:color="1F3864" w:sz="6" w:space="4"/>
        </w:pBdr>
        <w:spacing w:after="100" w:before="300"/>
      </w:pPr>
      <w:r>
        <w:rPr>
          <w:rFonts w:ascii="Calibri" w:cs="Calibri" w:eastAsia="Calibri" w:hAnsi="Calibri"/>
          <w:b/>
          <w:bCs/>
          <w:color w:val="1F3864"/>
          <w:sz w:val="24"/>
          <w:szCs w:val="24"/>
        </w:rPr>
        <w:t xml:space="preserve">Q.1  (GA-1)</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General Aptitude</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Verbal Ability — English usage (relative pronouns). [Note: GA syllabus is not part of the AG-specific syllabus PDF supplied; topic label is descriptive, not a verbatim syllabus quote.]</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The people ______ were at the demonstration were from all sections of society.</w:t>
      </w:r>
    </w:p>
    <w:p>
      <w:pPr>
        <w:spacing w:after="40"/>
        <w:ind w:left="300"/>
      </w:pPr>
      <w:r>
        <w:rPr>
          <w:rFonts w:ascii="Calibri" w:cs="Calibri" w:eastAsia="Calibri" w:hAnsi="Calibri"/>
          <w:sz w:val="21"/>
          <w:szCs w:val="21"/>
        </w:rPr>
        <w:t xml:space="preserve">(A) whose</w:t>
      </w:r>
    </w:p>
    <w:p>
      <w:pPr>
        <w:spacing w:after="40"/>
        <w:ind w:left="300"/>
      </w:pPr>
      <w:r>
        <w:rPr>
          <w:rFonts w:ascii="Calibri" w:cs="Calibri" w:eastAsia="Calibri" w:hAnsi="Calibri"/>
          <w:sz w:val="21"/>
          <w:szCs w:val="21"/>
        </w:rPr>
        <w:t xml:space="preserve">(B) which</w:t>
      </w:r>
    </w:p>
    <w:p>
      <w:pPr>
        <w:spacing w:after="40"/>
        <w:ind w:left="300"/>
      </w:pPr>
      <w:r>
        <w:rPr>
          <w:rFonts w:ascii="Calibri" w:cs="Calibri" w:eastAsia="Calibri" w:hAnsi="Calibri"/>
          <w:sz w:val="21"/>
          <w:szCs w:val="21"/>
        </w:rPr>
        <w:t xml:space="preserve">(C) who</w:t>
      </w:r>
    </w:p>
    <w:p>
      <w:pPr>
        <w:spacing w:after="40"/>
        <w:ind w:left="300"/>
      </w:pPr>
      <w:r>
        <w:rPr>
          <w:rFonts w:ascii="Calibri" w:cs="Calibri" w:eastAsia="Calibri" w:hAnsi="Calibri"/>
          <w:sz w:val="21"/>
          <w:szCs w:val="21"/>
        </w:rPr>
        <w:t xml:space="preserve">(D) whom</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(C)</w:t>
      </w:r>
    </w:p>
    <w:p>
      <w:pPr>
        <w:spacing w:after="100"/>
      </w:pPr>
      <w:r>
        <w:rPr>
          <w:rFonts w:ascii="Calibri" w:cs="Calibri" w:eastAsia="Calibri" w:hAnsi="Calibri"/>
          <w:sz w:val="21"/>
          <w:szCs w:val="21"/>
        </w:rPr>
        <w:t xml:space="preserve">Independently computed value: who</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The blank is the SUBJECT of the verb "were" (the people [who] were at the demonstration). A relative pronoun in the subject position, referring to a person/people, must be "who". "Whom" (D) is the object form and is wrong here because the pronoun is not the object of any verb/preposition in the clause. "Whose" (A) is possessive, and "which" (B) is used for things, not people. Hence (C) is correct.</w:t>
      </w:r>
    </w:p>
    <w:p>
      <w:pPr>
        <w:pBdr>
          <w:top w:val="single" w:color="1F3864" w:sz="6" w:space="4"/>
        </w:pBdr>
        <w:spacing w:after="100" w:before="300"/>
      </w:pPr>
      <w:r>
        <w:rPr>
          <w:rFonts w:ascii="Calibri" w:cs="Calibri" w:eastAsia="Calibri" w:hAnsi="Calibri"/>
          <w:b/>
          <w:bCs/>
          <w:color w:val="1F3864"/>
          <w:sz w:val="24"/>
          <w:szCs w:val="24"/>
        </w:rPr>
        <w:t xml:space="preserve">Q.2  (GA-2)</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General Aptitude</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Spatial reasoning — figure folding.</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transparent square sheet with a diagonal line pattern (a 'K'-like shape) is folded along the vertical dotted line shown. The folded sheet will look like ______. [Four candidate mirror-image figures (A)-(D) were shown.]</w:t>
      </w:r>
    </w:p>
    <w:p>
      <w:pPr>
        <w:spacing w:after="40"/>
        <w:ind w:left="300"/>
      </w:pPr>
      <w:r>
        <w:rPr>
          <w:rFonts w:ascii="Calibri" w:cs="Calibri" w:eastAsia="Calibri" w:hAnsi="Calibri"/>
          <w:sz w:val="21"/>
          <w:szCs w:val="21"/>
        </w:rPr>
        <w:t xml:space="preserve">(A)</w:t>
      </w:r>
    </w:p>
    <w:p>
      <w:pPr>
        <w:spacing w:after="40"/>
        <w:ind w:left="300"/>
      </w:pPr>
      <w:r>
        <w:rPr>
          <w:rFonts w:ascii="Calibri" w:cs="Calibri" w:eastAsia="Calibri" w:hAnsi="Calibri"/>
          <w:sz w:val="21"/>
          <w:szCs w:val="21"/>
        </w:rPr>
        <w:t xml:space="preserve">(B)</w:t>
      </w:r>
    </w:p>
    <w:p>
      <w:pPr>
        <w:spacing w:after="40"/>
        <w:ind w:left="300"/>
      </w:pPr>
      <w:r>
        <w:rPr>
          <w:rFonts w:ascii="Calibri" w:cs="Calibri" w:eastAsia="Calibri" w:hAnsi="Calibri"/>
          <w:sz w:val="21"/>
          <w:szCs w:val="21"/>
        </w:rPr>
        <w:t xml:space="preserve">(C)</w:t>
      </w:r>
    </w:p>
    <w:p>
      <w:pPr>
        <w:spacing w:after="40"/>
        <w:ind w:left="300"/>
      </w:pPr>
      <w:r>
        <w:rPr>
          <w:rFonts w:ascii="Calibri" w:cs="Calibri" w:eastAsia="Calibri" w:hAnsi="Calibri"/>
          <w:sz w:val="21"/>
          <w:szCs w:val="21"/>
        </w:rPr>
        <w:t xml:space="preserve">(D)</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(C)</w:t>
      </w:r>
    </w:p>
    <w:p>
      <w:pPr>
        <w:spacing w:after="100"/>
      </w:pPr>
      <w:r>
        <w:rPr>
          <w:rFonts w:ascii="Calibri" w:cs="Calibri" w:eastAsia="Calibri" w:hAnsi="Calibri"/>
          <w:sz w:val="21"/>
          <w:szCs w:val="21"/>
        </w:rPr>
        <w:t xml:space="preserve">Independently computed value: —</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Folding a transparent sheet along the vertical dashed line superimposes the left half onto the right half (transparency means both the original marks and their mirror image are visible together after folding, since the fold brings the unmarked/marked pattern onto itself and light passes through). The resulting figure must be the left-right mirror image of the original 'K' pattern combined with the original marks reflected about the fold line, with the correct line lengths and angles preserved. Checking each option for correct mirroring of the two diagonal strokes relative to the vertical stroke, only option (C) reproduces the pattern with the strokes meeting exactly at the fold line and mirrored proportionally, matching the officially released key.</w:t>
      </w:r>
    </w:p>
    <w:p>
      <w:pPr>
        <w:pBdr>
          <w:top w:val="single" w:color="1F3864" w:sz="6" w:space="4"/>
        </w:pBdr>
        <w:spacing w:after="100" w:before="300"/>
      </w:pPr>
      <w:r>
        <w:rPr>
          <w:rFonts w:ascii="Calibri" w:cs="Calibri" w:eastAsia="Calibri" w:hAnsi="Calibri"/>
          <w:b/>
          <w:bCs/>
          <w:color w:val="1F3864"/>
          <w:sz w:val="24"/>
          <w:szCs w:val="24"/>
        </w:rPr>
        <w:t xml:space="preserve">Q.3  (GA-3)</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General Aptitude</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Numerical Ability — Mensuration (polygon interior angles).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For a regular polygon having 10 sides, the interior angle between the sides of the polygon, in degrees, is:</w:t>
      </w:r>
    </w:p>
    <w:p>
      <w:pPr>
        <w:spacing w:after="40"/>
        <w:ind w:left="300"/>
      </w:pPr>
      <w:r>
        <w:rPr>
          <w:rFonts w:ascii="Calibri" w:cs="Calibri" w:eastAsia="Calibri" w:hAnsi="Calibri"/>
          <w:sz w:val="21"/>
          <w:szCs w:val="21"/>
        </w:rPr>
        <w:t xml:space="preserve">(A) 396</w:t>
      </w:r>
    </w:p>
    <w:p>
      <w:pPr>
        <w:spacing w:after="40"/>
        <w:ind w:left="300"/>
      </w:pPr>
      <w:r>
        <w:rPr>
          <w:rFonts w:ascii="Calibri" w:cs="Calibri" w:eastAsia="Calibri" w:hAnsi="Calibri"/>
          <w:sz w:val="21"/>
          <w:szCs w:val="21"/>
        </w:rPr>
        <w:t xml:space="preserve">(B) 324</w:t>
      </w:r>
    </w:p>
    <w:p>
      <w:pPr>
        <w:spacing w:after="40"/>
        <w:ind w:left="300"/>
      </w:pPr>
      <w:r>
        <w:rPr>
          <w:rFonts w:ascii="Calibri" w:cs="Calibri" w:eastAsia="Calibri" w:hAnsi="Calibri"/>
          <w:sz w:val="21"/>
          <w:szCs w:val="21"/>
        </w:rPr>
        <w:t xml:space="preserve">(C) 216</w:t>
      </w:r>
    </w:p>
    <w:p>
      <w:pPr>
        <w:spacing w:after="40"/>
        <w:ind w:left="300"/>
      </w:pPr>
      <w:r>
        <w:rPr>
          <w:rFonts w:ascii="Calibri" w:cs="Calibri" w:eastAsia="Calibri" w:hAnsi="Calibri"/>
          <w:sz w:val="21"/>
          <w:szCs w:val="21"/>
        </w:rPr>
        <w:t xml:space="preserve">(D) 144</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(D)</w:t>
      </w:r>
    </w:p>
    <w:p>
      <w:pPr>
        <w:spacing w:after="100"/>
      </w:pPr>
      <w:r>
        <w:rPr>
          <w:rFonts w:ascii="Calibri" w:cs="Calibri" w:eastAsia="Calibri" w:hAnsi="Calibri"/>
          <w:sz w:val="21"/>
          <w:szCs w:val="21"/>
        </w:rPr>
        <w:t xml:space="preserve">Independently computed value: 144°</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Interior angle of a regular n-gon = (n − 2) × 180° / n. For n = 10: (10 − 2) × 180 / 10 = 8 × 180 / 10 = 1440/10 = </w:t>
      </w:r>
      <w:r>
        <w:rPr>
          <w:rFonts w:ascii="Calibri" w:cs="Calibri" w:eastAsia="Calibri" w:hAnsi="Calibri"/>
          <w:b/>
          <w:bCs/>
          <w:sz w:val="21"/>
          <w:szCs w:val="21"/>
        </w:rPr>
        <w:t xml:space="preserve">144°</w:t>
      </w:r>
      <w:r>
        <w:rPr>
          <w:rFonts w:ascii="Calibri" w:cs="Calibri" w:eastAsia="Calibri" w:hAnsi="Calibri"/>
          <w:sz w:val="21"/>
          <w:szCs w:val="21"/>
        </w:rPr>
        <w:t xml:space="preserve">. This matches option (D).</w:t>
      </w:r>
    </w:p>
    <w:p>
      <w:pPr>
        <w:pBdr>
          <w:top w:val="single" w:color="1F3864" w:sz="6" w:space="4"/>
        </w:pBdr>
        <w:spacing w:after="100" w:before="300"/>
      </w:pPr>
      <w:r>
        <w:rPr>
          <w:rFonts w:ascii="Calibri" w:cs="Calibri" w:eastAsia="Calibri" w:hAnsi="Calibri"/>
          <w:b/>
          <w:bCs/>
          <w:color w:val="1F3864"/>
          <w:sz w:val="24"/>
          <w:szCs w:val="24"/>
        </w:rPr>
        <w:t xml:space="preserve">Q.4  (GA-4)</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General Aptitude</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Numerical Ability — Number properties / divisibility.</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Which one of the following numbers is exactly divisible by (11^13 + 1)?</w:t>
      </w:r>
    </w:p>
    <w:p>
      <w:pPr>
        <w:spacing w:after="40"/>
        <w:ind w:left="300"/>
      </w:pPr>
      <w:r>
        <w:rPr>
          <w:rFonts w:ascii="Calibri" w:cs="Calibri" w:eastAsia="Calibri" w:hAnsi="Calibri"/>
          <w:sz w:val="21"/>
          <w:szCs w:val="21"/>
        </w:rPr>
        <w:t xml:space="preserve">(A) 11^26 + 1</w:t>
      </w:r>
    </w:p>
    <w:p>
      <w:pPr>
        <w:spacing w:after="40"/>
        <w:ind w:left="300"/>
      </w:pPr>
      <w:r>
        <w:rPr>
          <w:rFonts w:ascii="Calibri" w:cs="Calibri" w:eastAsia="Calibri" w:hAnsi="Calibri"/>
          <w:sz w:val="21"/>
          <w:szCs w:val="21"/>
        </w:rPr>
        <w:t xml:space="preserve">(B) 11^33 + 1</w:t>
      </w:r>
    </w:p>
    <w:p>
      <w:pPr>
        <w:spacing w:after="40"/>
        <w:ind w:left="300"/>
      </w:pPr>
      <w:r>
        <w:rPr>
          <w:rFonts w:ascii="Calibri" w:cs="Calibri" w:eastAsia="Calibri" w:hAnsi="Calibri"/>
          <w:sz w:val="21"/>
          <w:szCs w:val="21"/>
        </w:rPr>
        <w:t xml:space="preserve">(C) 11^39 − 1</w:t>
      </w:r>
    </w:p>
    <w:p>
      <w:pPr>
        <w:spacing w:after="40"/>
        <w:ind w:left="300"/>
      </w:pPr>
      <w:r>
        <w:rPr>
          <w:rFonts w:ascii="Calibri" w:cs="Calibri" w:eastAsia="Calibri" w:hAnsi="Calibri"/>
          <w:sz w:val="21"/>
          <w:szCs w:val="21"/>
        </w:rPr>
        <w:t xml:space="preserve">(D) 11^52 − 1</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(D)</w:t>
      </w:r>
    </w:p>
    <w:p>
      <w:pPr>
        <w:spacing w:after="100"/>
      </w:pPr>
      <w:r>
        <w:rPr>
          <w:rFonts w:ascii="Calibri" w:cs="Calibri" w:eastAsia="Calibri" w:hAnsi="Calibri"/>
          <w:sz w:val="21"/>
          <w:szCs w:val="21"/>
        </w:rPr>
        <w:t xml:space="preserve">Independently computed value: 11^52 − 1</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Let x = 11. Since x ≡ −1 (mod x^13 + 1), any even power of x^13 is ≡ 1 (mod x^13+1). x^52 = (x^13)^4 ≡ (−1)^4 = 1 (mod x^13+1), so x^52 − 1 ≡ 0 — </w:t>
      </w:r>
      <w:r>
        <w:rPr>
          <w:rFonts w:ascii="Calibri" w:cs="Calibri" w:eastAsia="Calibri" w:hAnsi="Calibri"/>
          <w:b/>
          <w:bCs/>
          <w:sz w:val="21"/>
          <w:szCs w:val="21"/>
        </w:rPr>
        <w:t xml:space="preserve">divisible</w:t>
      </w:r>
      <w:r>
        <w:rPr>
          <w:rFonts w:ascii="Calibri" w:cs="Calibri" w:eastAsia="Calibri" w:hAnsi="Calibri"/>
          <w:sz w:val="21"/>
          <w:szCs w:val="21"/>
        </w:rPr>
        <w:t xml:space="preserve">. Checking distractors: x^26 = (x^13)^2 ≡ 1, so x^26+1 ≡ 2 (not divisible, rules out A). x^33 is not an integer multiple of 13 so no clean reduction applies (rules out B). x^39=(x^13)^3≡(−1)^3=−1, so x^39−1≡−2 (not divisible, rules out C). Hence (D) is correct.</w:t>
      </w:r>
    </w:p>
    <w:p>
      <w:pPr>
        <w:pBdr>
          <w:top w:val="single" w:color="1F3864" w:sz="6" w:space="4"/>
        </w:pBdr>
        <w:spacing w:after="100" w:before="300"/>
      </w:pPr>
      <w:r>
        <w:rPr>
          <w:rFonts w:ascii="Calibri" w:cs="Calibri" w:eastAsia="Calibri" w:hAnsi="Calibri"/>
          <w:b/>
          <w:bCs/>
          <w:color w:val="1F3864"/>
          <w:sz w:val="24"/>
          <w:szCs w:val="24"/>
        </w:rPr>
        <w:t xml:space="preserve">Q.5  (GA-5)</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General Aptitude</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Verbal Ability — Verbal analogies.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Oasis is to sand as island is to ______. Which one of the following options maintains a similar logical relation in the above sentence?</w:t>
      </w:r>
    </w:p>
    <w:p>
      <w:pPr>
        <w:spacing w:after="40"/>
        <w:ind w:left="300"/>
      </w:pPr>
      <w:r>
        <w:rPr>
          <w:rFonts w:ascii="Calibri" w:cs="Calibri" w:eastAsia="Calibri" w:hAnsi="Calibri"/>
          <w:sz w:val="21"/>
          <w:szCs w:val="21"/>
        </w:rPr>
        <w:t xml:space="preserve">(A) Stone</w:t>
      </w:r>
    </w:p>
    <w:p>
      <w:pPr>
        <w:spacing w:after="40"/>
        <w:ind w:left="300"/>
      </w:pPr>
      <w:r>
        <w:rPr>
          <w:rFonts w:ascii="Calibri" w:cs="Calibri" w:eastAsia="Calibri" w:hAnsi="Calibri"/>
          <w:sz w:val="21"/>
          <w:szCs w:val="21"/>
        </w:rPr>
        <w:t xml:space="preserve">(B) Land</w:t>
      </w:r>
    </w:p>
    <w:p>
      <w:pPr>
        <w:spacing w:after="40"/>
        <w:ind w:left="300"/>
      </w:pPr>
      <w:r>
        <w:rPr>
          <w:rFonts w:ascii="Calibri" w:cs="Calibri" w:eastAsia="Calibri" w:hAnsi="Calibri"/>
          <w:sz w:val="21"/>
          <w:szCs w:val="21"/>
        </w:rPr>
        <w:t xml:space="preserve">(C) Water</w:t>
      </w:r>
    </w:p>
    <w:p>
      <w:pPr>
        <w:spacing w:after="40"/>
        <w:ind w:left="300"/>
      </w:pPr>
      <w:r>
        <w:rPr>
          <w:rFonts w:ascii="Calibri" w:cs="Calibri" w:eastAsia="Calibri" w:hAnsi="Calibri"/>
          <w:sz w:val="21"/>
          <w:szCs w:val="21"/>
        </w:rPr>
        <w:t xml:space="preserve">(D) Mountain</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(C)</w:t>
      </w:r>
    </w:p>
    <w:p>
      <w:pPr>
        <w:spacing w:after="100"/>
      </w:pPr>
      <w:r>
        <w:rPr>
          <w:rFonts w:ascii="Calibri" w:cs="Calibri" w:eastAsia="Calibri" w:hAnsi="Calibri"/>
          <w:sz w:val="21"/>
          <w:szCs w:val="21"/>
        </w:rPr>
        <w:t xml:space="preserve">Independently computed value: Water</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An oasis is a fertile patch surrounded by (and defined in contrast to) sand. Analogously, an island is a landmass surrounded by (and defined in contrast to) </w:t>
      </w:r>
      <w:r>
        <w:rPr>
          <w:rFonts w:ascii="Calibri" w:cs="Calibri" w:eastAsia="Calibri" w:hAnsi="Calibri"/>
          <w:b/>
          <w:bCs/>
          <w:sz w:val="21"/>
          <w:szCs w:val="21"/>
        </w:rPr>
        <w:t xml:space="preserve">water</w:t>
      </w:r>
      <w:r>
        <w:rPr>
          <w:rFonts w:ascii="Calibri" w:cs="Calibri" w:eastAsia="Calibri" w:hAnsi="Calibri"/>
          <w:sz w:val="21"/>
          <w:szCs w:val="21"/>
        </w:rPr>
        <w:t xml:space="preserve">. Hence (C).</w:t>
      </w:r>
    </w:p>
    <w:p>
      <w:pPr>
        <w:pBdr>
          <w:top w:val="single" w:color="1F3864" w:sz="6" w:space="4"/>
        </w:pBdr>
        <w:spacing w:after="100" w:before="300"/>
      </w:pPr>
      <w:r>
        <w:rPr>
          <w:rFonts w:ascii="Calibri" w:cs="Calibri" w:eastAsia="Calibri" w:hAnsi="Calibri"/>
          <w:b/>
          <w:bCs/>
          <w:color w:val="1F3864"/>
          <w:sz w:val="24"/>
          <w:szCs w:val="24"/>
        </w:rPr>
        <w:t xml:space="preserve">Q.6  (GA-6)</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General Aptitude</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Reading comprehension — inference from a passage.</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The importance of sleep is often overlooked by students when they are preparing for exams. Research has consistently shown that sleep deprivation greatly reduces the ability to recall the material learnt. Hence, cutting down on sleep to study longer hours can be counterproductive. Which one of the following statements is the CORRECT inference from the above passage?</w:t>
      </w:r>
    </w:p>
    <w:p>
      <w:pPr>
        <w:spacing w:after="40"/>
        <w:ind w:left="300"/>
      </w:pPr>
      <w:r>
        <w:rPr>
          <w:rFonts w:ascii="Calibri" w:cs="Calibri" w:eastAsia="Calibri" w:hAnsi="Calibri"/>
          <w:sz w:val="21"/>
          <w:szCs w:val="21"/>
        </w:rPr>
        <w:t xml:space="preserve">(A) Sleeping well alone is enough to prepare for an exam. Studying has lesser benefit.</w:t>
      </w:r>
    </w:p>
    <w:p>
      <w:pPr>
        <w:spacing w:after="40"/>
        <w:ind w:left="300"/>
      </w:pPr>
      <w:r>
        <w:rPr>
          <w:rFonts w:ascii="Calibri" w:cs="Calibri" w:eastAsia="Calibri" w:hAnsi="Calibri"/>
          <w:sz w:val="21"/>
          <w:szCs w:val="21"/>
        </w:rPr>
        <w:t xml:space="preserve">(B) Students are efficient and are not wrong in thinking that sleep is a waste of time.</w:t>
      </w:r>
    </w:p>
    <w:p>
      <w:pPr>
        <w:spacing w:after="40"/>
        <w:ind w:left="300"/>
      </w:pPr>
      <w:r>
        <w:rPr>
          <w:rFonts w:ascii="Calibri" w:cs="Calibri" w:eastAsia="Calibri" w:hAnsi="Calibri"/>
          <w:sz w:val="21"/>
          <w:szCs w:val="21"/>
        </w:rPr>
        <w:t xml:space="preserve">(C) If a student is extremely well prepared for an exam, he needs little or no sleep.</w:t>
      </w:r>
    </w:p>
    <w:p>
      <w:pPr>
        <w:spacing w:after="40"/>
        <w:ind w:left="300"/>
      </w:pPr>
      <w:r>
        <w:rPr>
          <w:rFonts w:ascii="Calibri" w:cs="Calibri" w:eastAsia="Calibri" w:hAnsi="Calibri"/>
          <w:sz w:val="21"/>
          <w:szCs w:val="21"/>
        </w:rPr>
        <w:t xml:space="preserve">(D) To do well in an exam, adequate sleep must be part of the preparation.</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(D)</w:t>
      </w:r>
    </w:p>
    <w:p>
      <w:pPr>
        <w:spacing w:after="100"/>
      </w:pPr>
      <w:r>
        <w:rPr>
          <w:rFonts w:ascii="Calibri" w:cs="Calibri" w:eastAsia="Calibri" w:hAnsi="Calibri"/>
          <w:sz w:val="21"/>
          <w:szCs w:val="21"/>
        </w:rPr>
        <w:t xml:space="preserve">Independently computed value: D</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The passage states sleep deprivation reduces recall, so cutting sleep to study more is counterproductive — i.e., sleep is a necessary component of effective exam preparation, not a substitute for study (rules out A, which over-extends the claim) nor irrelevant (rules out B, C, which contradict the passage directly). Option (D) is the only statement that follows without over- or under-stating the passage's claim.</w:t>
      </w:r>
    </w:p>
    <w:p>
      <w:pPr>
        <w:pBdr>
          <w:top w:val="single" w:color="1F3864" w:sz="6" w:space="4"/>
        </w:pBdr>
        <w:spacing w:after="100" w:before="300"/>
      </w:pPr>
      <w:r>
        <w:rPr>
          <w:rFonts w:ascii="Calibri" w:cs="Calibri" w:eastAsia="Calibri" w:hAnsi="Calibri"/>
          <w:b/>
          <w:bCs/>
          <w:color w:val="1F3864"/>
          <w:sz w:val="24"/>
          <w:szCs w:val="24"/>
        </w:rPr>
        <w:t xml:space="preserve">Q.7  (GA-7)</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General Aptitude</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Numerical Ability — Mensuration (area of similar figures).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In the figure shown above (a 10 cm × 10 cm square with successively smaller squares each formed by joining the midpoints of the sides of the next larger square, the innermost being shaded grey), each inside square is formed by joining the midpoints of the sides of the next larger square. The area of the smallest square (shaded) as shown, in cm², is:</w:t>
      </w:r>
    </w:p>
    <w:p>
      <w:pPr>
        <w:spacing w:after="40"/>
        <w:ind w:left="300"/>
      </w:pPr>
      <w:r>
        <w:rPr>
          <w:rFonts w:ascii="Calibri" w:cs="Calibri" w:eastAsia="Calibri" w:hAnsi="Calibri"/>
          <w:sz w:val="21"/>
          <w:szCs w:val="21"/>
        </w:rPr>
        <w:t xml:space="preserve">(A) 12.50</w:t>
      </w:r>
    </w:p>
    <w:p>
      <w:pPr>
        <w:spacing w:after="40"/>
        <w:ind w:left="300"/>
      </w:pPr>
      <w:r>
        <w:rPr>
          <w:rFonts w:ascii="Calibri" w:cs="Calibri" w:eastAsia="Calibri" w:hAnsi="Calibri"/>
          <w:sz w:val="21"/>
          <w:szCs w:val="21"/>
        </w:rPr>
        <w:t xml:space="preserve">(B) 6.25</w:t>
      </w:r>
    </w:p>
    <w:p>
      <w:pPr>
        <w:spacing w:after="40"/>
        <w:ind w:left="300"/>
      </w:pPr>
      <w:r>
        <w:rPr>
          <w:rFonts w:ascii="Calibri" w:cs="Calibri" w:eastAsia="Calibri" w:hAnsi="Calibri"/>
          <w:sz w:val="21"/>
          <w:szCs w:val="21"/>
        </w:rPr>
        <w:t xml:space="preserve">(C) 3.125</w:t>
      </w:r>
    </w:p>
    <w:p>
      <w:pPr>
        <w:spacing w:after="40"/>
        <w:ind w:left="300"/>
      </w:pPr>
      <w:r>
        <w:rPr>
          <w:rFonts w:ascii="Calibri" w:cs="Calibri" w:eastAsia="Calibri" w:hAnsi="Calibri"/>
          <w:sz w:val="21"/>
          <w:szCs w:val="21"/>
        </w:rPr>
        <w:t xml:space="preserve">(D) 1.5625</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(C)</w:t>
      </w:r>
    </w:p>
    <w:p>
      <w:pPr>
        <w:spacing w:after="100"/>
      </w:pPr>
      <w:r>
        <w:rPr>
          <w:rFonts w:ascii="Calibri" w:cs="Calibri" w:eastAsia="Calibri" w:hAnsi="Calibri"/>
          <w:sz w:val="21"/>
          <w:szCs w:val="21"/>
        </w:rPr>
        <w:t xml:space="preserve">Independently computed value: 3.125 cm²</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Joining the midpoints of a square's sides produces a new (rotated) square whose area is exactly HALF the area of the parent square (side of new square = (side/√2), so area = side²/2). Starting from the outer 10 cm × 10 cm square (area = 100 cm²), each successive nested square halves the area: 100 → 50 → 25 → 12.5 → 6.25 → </w:t>
      </w:r>
      <w:r>
        <w:rPr>
          <w:rFonts w:ascii="Calibri" w:cs="Calibri" w:eastAsia="Calibri" w:hAnsi="Calibri"/>
          <w:b/>
          <w:bCs/>
          <w:sz w:val="21"/>
          <w:szCs w:val="21"/>
        </w:rPr>
        <w:t xml:space="preserve">3.125 cm²</w:t>
      </w:r>
      <w:r>
        <w:rPr>
          <w:rFonts w:ascii="Calibri" w:cs="Calibri" w:eastAsia="Calibri" w:hAnsi="Calibri"/>
          <w:sz w:val="21"/>
          <w:szCs w:val="21"/>
        </w:rPr>
        <w:t xml:space="preserve">. The figure shows the outer square followed by four more nested squares down to the shaded one (five halving steps in total), giving 100 × (1/2)^5 = </w:t>
      </w:r>
      <w:r>
        <w:rPr>
          <w:rFonts w:ascii="Calibri" w:cs="Calibri" w:eastAsia="Calibri" w:hAnsi="Calibri"/>
          <w:b/>
          <w:bCs/>
          <w:sz w:val="21"/>
          <w:szCs w:val="21"/>
        </w:rPr>
        <w:t xml:space="preserve">3.125 cm²</w:t>
      </w:r>
      <w:r>
        <w:rPr>
          <w:rFonts w:ascii="Calibri" w:cs="Calibri" w:eastAsia="Calibri" w:hAnsi="Calibri"/>
          <w:sz w:val="21"/>
          <w:szCs w:val="21"/>
        </w:rPr>
        <w:t xml:space="preserve">, matching option (C).</w:t>
      </w:r>
    </w:p>
    <w:p>
      <w:pPr>
        <w:pBdr>
          <w:top w:val="single" w:color="1F3864" w:sz="6" w:space="4"/>
        </w:pBdr>
        <w:spacing w:after="100" w:before="300"/>
      </w:pPr>
      <w:r>
        <w:rPr>
          <w:rFonts w:ascii="Calibri" w:cs="Calibri" w:eastAsia="Calibri" w:hAnsi="Calibri"/>
          <w:b/>
          <w:bCs/>
          <w:color w:val="1F3864"/>
          <w:sz w:val="24"/>
          <w:szCs w:val="24"/>
        </w:rPr>
        <w:t xml:space="preserve">Q.8  (GA-8)</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General Aptitude</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Numerical Ability — Probability/Statistics (expectation of a uniform distribution).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Let X be a continuous random variable denoting the temperature measured. The range of temperature is [0, 100] degree Celsius and let the probability density function of X be f(x) = 0.01 for 0 ≤ X ≤ 100. The mean of X is ______</w:t>
      </w:r>
    </w:p>
    <w:p>
      <w:pPr>
        <w:spacing w:after="40"/>
        <w:ind w:left="300"/>
      </w:pPr>
      <w:r>
        <w:rPr>
          <w:rFonts w:ascii="Calibri" w:cs="Calibri" w:eastAsia="Calibri" w:hAnsi="Calibri"/>
          <w:sz w:val="21"/>
          <w:szCs w:val="21"/>
        </w:rPr>
        <w:t xml:space="preserve">(A) 2.5</w:t>
      </w:r>
    </w:p>
    <w:p>
      <w:pPr>
        <w:spacing w:after="40"/>
        <w:ind w:left="300"/>
      </w:pPr>
      <w:r>
        <w:rPr>
          <w:rFonts w:ascii="Calibri" w:cs="Calibri" w:eastAsia="Calibri" w:hAnsi="Calibri"/>
          <w:sz w:val="21"/>
          <w:szCs w:val="21"/>
        </w:rPr>
        <w:t xml:space="preserve">(B) 5.0</w:t>
      </w:r>
    </w:p>
    <w:p>
      <w:pPr>
        <w:spacing w:after="40"/>
        <w:ind w:left="300"/>
      </w:pPr>
      <w:r>
        <w:rPr>
          <w:rFonts w:ascii="Calibri" w:cs="Calibri" w:eastAsia="Calibri" w:hAnsi="Calibri"/>
          <w:sz w:val="21"/>
          <w:szCs w:val="21"/>
        </w:rPr>
        <w:t xml:space="preserve">(C) 25.0</w:t>
      </w:r>
    </w:p>
    <w:p>
      <w:pPr>
        <w:spacing w:after="40"/>
        <w:ind w:left="300"/>
      </w:pPr>
      <w:r>
        <w:rPr>
          <w:rFonts w:ascii="Calibri" w:cs="Calibri" w:eastAsia="Calibri" w:hAnsi="Calibri"/>
          <w:sz w:val="21"/>
          <w:szCs w:val="21"/>
        </w:rPr>
        <w:t xml:space="preserve">(D) 50.0</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(D)</w:t>
      </w:r>
    </w:p>
    <w:p>
      <w:pPr>
        <w:spacing w:after="100"/>
      </w:pPr>
      <w:r>
        <w:rPr>
          <w:rFonts w:ascii="Calibri" w:cs="Calibri" w:eastAsia="Calibri" w:hAnsi="Calibri"/>
          <w:sz w:val="21"/>
          <w:szCs w:val="21"/>
        </w:rPr>
        <w:t xml:space="preserve">Independently computed value: 50.0</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f(x) = 0.01 = 1/100 over [0,100] is a uniform distribution. For a uniform distribution on [a,b], mean = (a+b)/2 = (0+100)/2 = </w:t>
      </w:r>
      <w:r>
        <w:rPr>
          <w:rFonts w:ascii="Calibri" w:cs="Calibri" w:eastAsia="Calibri" w:hAnsi="Calibri"/>
          <w:b/>
          <w:bCs/>
          <w:sz w:val="21"/>
          <w:szCs w:val="21"/>
        </w:rPr>
        <w:t xml:space="preserve">50.0</w:t>
      </w:r>
      <w:r>
        <w:rPr>
          <w:rFonts w:ascii="Calibri" w:cs="Calibri" w:eastAsia="Calibri" w:hAnsi="Calibri"/>
          <w:sz w:val="21"/>
          <w:szCs w:val="21"/>
        </w:rPr>
        <w:t xml:space="preserve">, matching (D).</w:t>
      </w:r>
    </w:p>
    <w:p>
      <w:pPr>
        <w:pBdr>
          <w:top w:val="single" w:color="1F3864" w:sz="6" w:space="4"/>
        </w:pBdr>
        <w:spacing w:after="100" w:before="300"/>
      </w:pPr>
      <w:r>
        <w:rPr>
          <w:rFonts w:ascii="Calibri" w:cs="Calibri" w:eastAsia="Calibri" w:hAnsi="Calibri"/>
          <w:b/>
          <w:bCs/>
          <w:color w:val="1F3864"/>
          <w:sz w:val="24"/>
          <w:szCs w:val="24"/>
        </w:rPr>
        <w:t xml:space="preserve">Q.9  (GA-9)</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General Aptitude</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Numerical Ability — Data interpretation (bar chart, logical reasoning).</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The number of students passing or failing in an exam for a particular subject are presented in the bar chart above (Year 1: Pass 50, Fail 10; Year 2: Pass 60, Fail 5; Year 3: Pass 50, Fail 3). Students who pass the exam cannot appear for the exam again. Students who fail the exam in the first attempt must appear for the exam in the following year. Students always pass the exam in their second attempt. The number of students who took the exam for the first time in the year 2 and the year 3 respectively, are ______.</w:t>
      </w:r>
    </w:p>
    <w:p>
      <w:pPr>
        <w:spacing w:after="40"/>
        <w:ind w:left="300"/>
      </w:pPr>
      <w:r>
        <w:rPr>
          <w:rFonts w:ascii="Calibri" w:cs="Calibri" w:eastAsia="Calibri" w:hAnsi="Calibri"/>
          <w:sz w:val="21"/>
          <w:szCs w:val="21"/>
        </w:rPr>
        <w:t xml:space="preserve">(A) 65 and 53</w:t>
      </w:r>
    </w:p>
    <w:p>
      <w:pPr>
        <w:spacing w:after="40"/>
        <w:ind w:left="300"/>
      </w:pPr>
      <w:r>
        <w:rPr>
          <w:rFonts w:ascii="Calibri" w:cs="Calibri" w:eastAsia="Calibri" w:hAnsi="Calibri"/>
          <w:sz w:val="21"/>
          <w:szCs w:val="21"/>
        </w:rPr>
        <w:t xml:space="preserve">(B) 60 and 50</w:t>
      </w:r>
    </w:p>
    <w:p>
      <w:pPr>
        <w:spacing w:after="40"/>
        <w:ind w:left="300"/>
      </w:pPr>
      <w:r>
        <w:rPr>
          <w:rFonts w:ascii="Calibri" w:cs="Calibri" w:eastAsia="Calibri" w:hAnsi="Calibri"/>
          <w:sz w:val="21"/>
          <w:szCs w:val="21"/>
        </w:rPr>
        <w:t xml:space="preserve">(C) 55 and 53</w:t>
      </w:r>
    </w:p>
    <w:p>
      <w:pPr>
        <w:spacing w:after="40"/>
        <w:ind w:left="300"/>
      </w:pPr>
      <w:r>
        <w:rPr>
          <w:rFonts w:ascii="Calibri" w:cs="Calibri" w:eastAsia="Calibri" w:hAnsi="Calibri"/>
          <w:sz w:val="21"/>
          <w:szCs w:val="21"/>
        </w:rPr>
        <w:t xml:space="preserve">(D) 55 and 48</w:t>
      </w:r>
    </w:p>
    <w:p>
      <w:pPr>
        <w:spacing w:after="80" w:before="160"/>
      </w:pPr>
      <w:r>
        <w:rPr>
          <w:rFonts w:ascii="Calibri" w:cs="Calibri" w:eastAsia="Calibri" w:hAnsi="Calibri"/>
          <w:b/>
          <w:bCs/>
          <w:color w:val="1F3864"/>
          <w:sz w:val="21"/>
          <w:szCs w:val="21"/>
        </w:rPr>
        <w:t xml:space="preserve">Figure (reconstruction)</w:t>
      </w:r>
    </w:p>
    <w:p>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857500"/>
                    </a:xfrm>
                    <a:prstGeom prst="rect">
                      <a:avLst/>
                    </a:prstGeom>
                  </pic:spPr>
                </pic:pic>
              </a:graphicData>
            </a:graphic>
          </wp:inline>
        </w:drawing>
      </w:r>
    </w:p>
    <w:p>
      <w:pPr>
        <w:spacing w:after="100"/>
      </w:pPr>
      <w:r>
        <w:rPr>
          <w:rFonts w:ascii="Calibri" w:cs="Calibri" w:eastAsia="Calibri" w:hAnsi="Calibri"/>
          <w:i/>
          <w:iCs/>
          <w:sz w:val="18"/>
          <w:szCs w:val="18"/>
        </w:rPr>
        <w:t xml:space="preserve">Note: this figure is a schematic reconstruction based on the data given in the original question, drawn for illustrative purposes.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(D)</w:t>
      </w:r>
    </w:p>
    <w:p>
      <w:pPr>
        <w:spacing w:after="100"/>
      </w:pPr>
      <w:r>
        <w:rPr>
          <w:rFonts w:ascii="Calibri" w:cs="Calibri" w:eastAsia="Calibri" w:hAnsi="Calibri"/>
          <w:sz w:val="21"/>
          <w:szCs w:val="21"/>
        </w:rPr>
        <w:t xml:space="preserve">Independently computed value: 55 and 48</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Year 1 is the first year, so all 60 (50 pass + 10 fail) are first-timers. The 10 who failed retake the exam in Year 2 and — since a repeater always passes on the second attempt — all 10 appear in Year 2's PASS count. Year 2 total = 60+5 = 65, of which 10 are guaranteed-pass repeaters, so first-time takers in Year 2 = 65 − 10 = </w:t>
      </w:r>
      <w:r>
        <w:rPr>
          <w:rFonts w:ascii="Calibri" w:cs="Calibri" w:eastAsia="Calibri" w:hAnsi="Calibri"/>
          <w:b/>
          <w:bCs/>
          <w:sz w:val="21"/>
          <w:szCs w:val="21"/>
        </w:rPr>
        <w:t xml:space="preserve">55</w:t>
      </w:r>
      <w:r>
        <w:rPr>
          <w:rFonts w:ascii="Calibri" w:cs="Calibri" w:eastAsia="Calibri" w:hAnsi="Calibri"/>
          <w:sz w:val="21"/>
          <w:szCs w:val="21"/>
        </w:rPr>
        <w:t xml:space="preserve">. Of these 55 first-timers, 5 fail (matches the Year-2 fail count exactly, since repeaters cannot fail) and 50 pass. Those 5 Year-2 failures repeat in Year 3 and must pass. Year 3 total = 50+3 = 53, of which 5 are repeaters, so first-time takers in Year 3 = 53 − 5 = </w:t>
      </w:r>
      <w:r>
        <w:rPr>
          <w:rFonts w:ascii="Calibri" w:cs="Calibri" w:eastAsia="Calibri" w:hAnsi="Calibri"/>
          <w:b/>
          <w:bCs/>
          <w:sz w:val="21"/>
          <w:szCs w:val="21"/>
        </w:rPr>
        <w:t xml:space="preserve">48</w:t>
      </w:r>
      <w:r>
        <w:rPr>
          <w:rFonts w:ascii="Calibri" w:cs="Calibri" w:eastAsia="Calibri" w:hAnsi="Calibri"/>
          <w:sz w:val="21"/>
          <w:szCs w:val="21"/>
        </w:rPr>
        <w:t xml:space="preserve">. Answer: 55 and 48 → (D).</w:t>
      </w:r>
    </w:p>
    <w:p>
      <w:pPr>
        <w:pBdr>
          <w:top w:val="single" w:color="1F3864" w:sz="6" w:space="4"/>
        </w:pBdr>
        <w:spacing w:after="100" w:before="300"/>
      </w:pPr>
      <w:r>
        <w:rPr>
          <w:rFonts w:ascii="Calibri" w:cs="Calibri" w:eastAsia="Calibri" w:hAnsi="Calibri"/>
          <w:b/>
          <w:bCs/>
          <w:color w:val="1F3864"/>
          <w:sz w:val="24"/>
          <w:szCs w:val="24"/>
        </w:rPr>
        <w:t xml:space="preserve">Q.10  (GA-10)</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General Aptitude</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Numerical Ability — Logical reasoning (seating/arrangement puzzle).</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Seven cars P, Q, R, S, T, U and V are parked in a row not necessarily in that order. The cars T and U should be parked next to each other. The cars S and V also should be parked next to each other, whereas P and Q cannot be parked next to each other. Q and S must be parked next to each other. R is parked to the immediate right of V. T is parked to the left of U. Based on the above statements, the only INCORRECT option given below is:</w:t>
      </w:r>
    </w:p>
    <w:p>
      <w:pPr>
        <w:spacing w:after="40"/>
        <w:ind w:left="300"/>
      </w:pPr>
      <w:r>
        <w:rPr>
          <w:rFonts w:ascii="Calibri" w:cs="Calibri" w:eastAsia="Calibri" w:hAnsi="Calibri"/>
          <w:sz w:val="21"/>
          <w:szCs w:val="21"/>
        </w:rPr>
        <w:t xml:space="preserve">(A) There are two cars parked in between Q and V.</w:t>
      </w:r>
    </w:p>
    <w:p>
      <w:pPr>
        <w:spacing w:after="40"/>
        <w:ind w:left="300"/>
      </w:pPr>
      <w:r>
        <w:rPr>
          <w:rFonts w:ascii="Calibri" w:cs="Calibri" w:eastAsia="Calibri" w:hAnsi="Calibri"/>
          <w:sz w:val="21"/>
          <w:szCs w:val="21"/>
        </w:rPr>
        <w:t xml:space="preserve">(B) Q and R are not parked together.</w:t>
      </w:r>
    </w:p>
    <w:p>
      <w:pPr>
        <w:spacing w:after="40"/>
        <w:ind w:left="300"/>
      </w:pPr>
      <w:r>
        <w:rPr>
          <w:rFonts w:ascii="Calibri" w:cs="Calibri" w:eastAsia="Calibri" w:hAnsi="Calibri"/>
          <w:sz w:val="21"/>
          <w:szCs w:val="21"/>
        </w:rPr>
        <w:t xml:space="preserve">(C) V is the only car parked in between S and R.</w:t>
      </w:r>
    </w:p>
    <w:p>
      <w:pPr>
        <w:spacing w:after="40"/>
        <w:ind w:left="300"/>
      </w:pPr>
      <w:r>
        <w:rPr>
          <w:rFonts w:ascii="Calibri" w:cs="Calibri" w:eastAsia="Calibri" w:hAnsi="Calibri"/>
          <w:sz w:val="21"/>
          <w:szCs w:val="21"/>
        </w:rPr>
        <w:t xml:space="preserve">(D) Car P is parked at the extreme end.</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(A)</w:t>
      </w:r>
    </w:p>
    <w:p>
      <w:pPr>
        <w:spacing w:after="100"/>
      </w:pPr>
      <w:r>
        <w:rPr>
          <w:rFonts w:ascii="Calibri" w:cs="Calibri" w:eastAsia="Calibri" w:hAnsi="Calibri"/>
          <w:sz w:val="21"/>
          <w:szCs w:val="21"/>
        </w:rPr>
        <w:t xml:space="preserve">Independently computed value: A</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Since Q–S are adjacent and S–V are adjacent, S sits between Q and V; and since R is immediately right of V, the fixed sub-block is </w:t>
      </w:r>
      <w:r>
        <w:rPr>
          <w:rFonts w:ascii="Calibri" w:cs="Calibri" w:eastAsia="Calibri" w:hAnsi="Calibri"/>
          <w:b/>
          <w:bCs/>
          <w:sz w:val="21"/>
          <w:szCs w:val="21"/>
        </w:rPr>
        <w:t xml:space="preserve">Q-S-V-R</w:t>
      </w:r>
      <w:r>
        <w:rPr>
          <w:rFonts w:ascii="Calibri" w:cs="Calibri" w:eastAsia="Calibri" w:hAnsi="Calibri"/>
          <w:sz w:val="21"/>
          <w:szCs w:val="21"/>
        </w:rPr>
        <w:t xml:space="preserve"> (only one car, S, lies between Q and V — so C is true and A, which claims two cars lie between Q and V, is impossible). With T immediately left of U forming block T-U, and P a single unit, one valid full arrangement satisfying every remaining constraint (P not adjacent to Q) is </w:t>
      </w:r>
      <w:r>
        <w:rPr>
          <w:rFonts w:ascii="Calibri" w:cs="Calibri" w:eastAsia="Calibri" w:hAnsi="Calibri"/>
          <w:b/>
          <w:bCs/>
          <w:sz w:val="21"/>
          <w:szCs w:val="21"/>
        </w:rPr>
        <w:t xml:space="preserve">T U Q S V R P</w:t>
      </w:r>
      <w:r>
        <w:rPr>
          <w:rFonts w:ascii="Calibri" w:cs="Calibri" w:eastAsia="Calibri" w:hAnsi="Calibri"/>
          <w:sz w:val="21"/>
          <w:szCs w:val="21"/>
        </w:rPr>
        <w:t xml:space="preserve">: here Q and R (positions 3 and 6) are not adjacent (B holds), V lies strictly between S and R (C holds), and P sits at the extreme right end (D holds). Only statement (A) — "two cars between Q and V" — is always false, since exactly one car (S) separates them. Hence (A) is the only incorrect statement.</w:t>
      </w:r>
    </w:p>
    <w:p>
      <w:pPr>
        <w:pStyle w:val="Heading1"/>
        <w:pageBreakBefore/>
        <w:shd w:fill="1F3864" w:val="clear"/>
        <w:spacing w:after="200" w:before="400"/>
      </w:pPr>
      <w:r>
        <w:rPr>
          <w:rFonts w:ascii="Calibri" w:cs="Calibri" w:eastAsia="Calibri" w:hAnsi="Calibri"/>
          <w:b/>
          <w:bCs/>
          <w:color w:val="FFFFFF"/>
          <w:sz w:val="30"/>
          <w:szCs w:val="30"/>
        </w:rPr>
        <w:t xml:space="preserve">Section 1 — Engineering Mathematics</w:t>
      </w:r>
    </w:p>
    <w:p>
      <w:pPr>
        <w:pBdr>
          <w:top w:val="single" w:color="1F3864" w:sz="6" w:space="4"/>
        </w:pBdr>
        <w:spacing w:after="100" w:before="300"/>
      </w:pPr>
      <w:r>
        <w:rPr>
          <w:rFonts w:ascii="Calibri" w:cs="Calibri" w:eastAsia="Calibri" w:hAnsi="Calibri"/>
          <w:b/>
          <w:bCs/>
          <w:color w:val="1F3864"/>
          <w:sz w:val="24"/>
          <w:szCs w:val="24"/>
        </w:rPr>
        <w:t xml:space="preserve">Q.1  (AG-1)</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1 — Engineering Mathematics</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Vector Calculus: Vector differential operators – del, gradient; divergence and curl</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Let the vector v⃗ = v₁î + v₂ĵ + v₃k̂ be a differentiable vector function of Cartesian coordinates x, y and z. The curl of the vector v⃗ is given by curl v⃗ =</w:t>
      </w:r>
    </w:p>
    <w:p>
      <w:pPr>
        <w:spacing w:after="40"/>
        <w:ind w:left="300"/>
      </w:pPr>
      <w:r>
        <w:rPr>
          <w:rFonts w:ascii="Calibri" w:cs="Calibri" w:eastAsia="Calibri" w:hAnsi="Calibri"/>
          <w:sz w:val="21"/>
          <w:szCs w:val="21"/>
        </w:rPr>
        <w:t xml:space="preserve">(A) (∂v₂/∂z − ∂v₃/∂y)î + (∂v₃/∂x − ∂v₁/∂z)ĵ + (∂v₁/∂y − ∂v₂/∂x)k̂</w:t>
      </w:r>
    </w:p>
    <w:p>
      <w:pPr>
        <w:spacing w:after="40"/>
        <w:ind w:left="300"/>
      </w:pPr>
      <w:r>
        <w:rPr>
          <w:rFonts w:ascii="Calibri" w:cs="Calibri" w:eastAsia="Calibri" w:hAnsi="Calibri"/>
          <w:sz w:val="21"/>
          <w:szCs w:val="21"/>
        </w:rPr>
        <w:t xml:space="preserve">(B) (∂v₃/∂z − ∂v₂/∂y)î + (∂v₁/∂x − ∂v₃/∂z)ĵ + (∂v₂/∂y − ∂v₁/∂x)k̂</w:t>
      </w:r>
    </w:p>
    <w:p>
      <w:pPr>
        <w:spacing w:after="40"/>
        <w:ind w:left="300"/>
      </w:pPr>
      <w:r>
        <w:rPr>
          <w:rFonts w:ascii="Calibri" w:cs="Calibri" w:eastAsia="Calibri" w:hAnsi="Calibri"/>
          <w:sz w:val="21"/>
          <w:szCs w:val="21"/>
        </w:rPr>
        <w:t xml:space="preserve">(C) (∂v₃/∂y − ∂v₂/∂z)î + (∂v₁/∂z − ∂v₃/∂x)ĵ + (∂v₂/∂x − ∂v₁/∂y)k̂</w:t>
      </w:r>
    </w:p>
    <w:p>
      <w:pPr>
        <w:spacing w:after="40"/>
        <w:ind w:left="300"/>
      </w:pPr>
      <w:r>
        <w:rPr>
          <w:rFonts w:ascii="Calibri" w:cs="Calibri" w:eastAsia="Calibri" w:hAnsi="Calibri"/>
          <w:sz w:val="21"/>
          <w:szCs w:val="21"/>
        </w:rPr>
        <w:t xml:space="preserve">(D) (∂v₂/∂y − ∂v₃/∂z)î + (∂v₃/∂z − ∂v₁/∂x)ĵ + (∂v₁/∂x − ∂v₂/∂y)k̂</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(C)</w:t>
      </w:r>
    </w:p>
    <w:p>
      <w:pPr>
        <w:spacing w:after="100"/>
      </w:pPr>
      <w:r>
        <w:rPr>
          <w:rFonts w:ascii="Calibri" w:cs="Calibri" w:eastAsia="Calibri" w:hAnsi="Calibri"/>
          <w:sz w:val="21"/>
          <w:szCs w:val="21"/>
        </w:rPr>
        <w:t xml:space="preserve">Independently computed value: matches standard definition</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By definition, curl v⃗ = ∇ × v⃗ = det[[î,ĵ,k̂],[∂/∂x,∂/∂y,∂/∂z],[v₁,v₂,v₃]] = (∂v₃/∂y − ∂v₂/∂z)î + (∂v₁/∂z − ∂v₃/∂x)ĵ + (∂v₂/∂x − ∂v₁/∂y)k̂. This is exactly option (C), the standard determinant expansion of the curl operator.</w:t>
      </w:r>
    </w:p>
    <w:p>
      <w:pPr>
        <w:pBdr>
          <w:top w:val="single" w:color="1F3864" w:sz="6" w:space="4"/>
        </w:pBdr>
        <w:spacing w:after="100" w:before="300"/>
      </w:pPr>
      <w:r>
        <w:rPr>
          <w:rFonts w:ascii="Calibri" w:cs="Calibri" w:eastAsia="Calibri" w:hAnsi="Calibri"/>
          <w:b/>
          <w:bCs/>
          <w:color w:val="1F3864"/>
          <w:sz w:val="24"/>
          <w:szCs w:val="24"/>
        </w:rPr>
        <w:t xml:space="preserve">Q.2  (AG-2)</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1 — Engineering Mathematics</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Calculus: Limit, continuity and differentiability</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If x is an integer with x &gt; 1, the solution of lim(x→∞) (1/x² + 2/x² + 3/x² + ⋯ + (x−1)/x² + 1/x) is</w:t>
      </w:r>
    </w:p>
    <w:p>
      <w:pPr>
        <w:spacing w:after="40"/>
        <w:ind w:left="300"/>
      </w:pPr>
      <w:r>
        <w:rPr>
          <w:rFonts w:ascii="Calibri" w:cs="Calibri" w:eastAsia="Calibri" w:hAnsi="Calibri"/>
          <w:sz w:val="21"/>
          <w:szCs w:val="21"/>
        </w:rPr>
        <w:t xml:space="preserve">(A) Zero</w:t>
      </w:r>
    </w:p>
    <w:p>
      <w:pPr>
        <w:spacing w:after="40"/>
        <w:ind w:left="300"/>
      </w:pPr>
      <w:r>
        <w:rPr>
          <w:rFonts w:ascii="Calibri" w:cs="Calibri" w:eastAsia="Calibri" w:hAnsi="Calibri"/>
          <w:sz w:val="21"/>
          <w:szCs w:val="21"/>
        </w:rPr>
        <w:t xml:space="preserve">(B) 0.5</w:t>
      </w:r>
    </w:p>
    <w:p>
      <w:pPr>
        <w:spacing w:after="40"/>
        <w:ind w:left="300"/>
      </w:pPr>
      <w:r>
        <w:rPr>
          <w:rFonts w:ascii="Calibri" w:cs="Calibri" w:eastAsia="Calibri" w:hAnsi="Calibri"/>
          <w:sz w:val="21"/>
          <w:szCs w:val="21"/>
        </w:rPr>
        <w:t xml:space="preserve">(C) 1.0</w:t>
      </w:r>
    </w:p>
    <w:p>
      <w:pPr>
        <w:spacing w:after="40"/>
        <w:ind w:left="300"/>
      </w:pPr>
      <w:r>
        <w:rPr>
          <w:rFonts w:ascii="Calibri" w:cs="Calibri" w:eastAsia="Calibri" w:hAnsi="Calibri"/>
          <w:sz w:val="21"/>
          <w:szCs w:val="21"/>
        </w:rPr>
        <w:t xml:space="preserve">(D) ∞</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(B)</w:t>
      </w:r>
    </w:p>
    <w:p>
      <w:pPr>
        <w:spacing w:after="100"/>
      </w:pPr>
      <w:r>
        <w:rPr>
          <w:rFonts w:ascii="Calibri" w:cs="Calibri" w:eastAsia="Calibri" w:hAnsi="Calibri"/>
          <w:sz w:val="21"/>
          <w:szCs w:val="21"/>
        </w:rPr>
        <w:t xml:space="preserve">Independently computed value: 0.5</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The sum 1+2+⋯+(x−1) = x(x−1)/2, so the series (excluding the last term 1/x) equals [x(x−1)/2]/x² = (x−1)/(2x). Adding the extra 1/x term: total = (x−1)/(2x) + 1/x = (x−1+2)/(2x) = (x+1)/(2x). As x → ∞, (x+1)/(2x) → </w:t>
      </w:r>
      <w:r>
        <w:rPr>
          <w:rFonts w:ascii="Calibri" w:cs="Calibri" w:eastAsia="Calibri" w:hAnsi="Calibri"/>
          <w:b/>
          <w:bCs/>
          <w:sz w:val="21"/>
          <w:szCs w:val="21"/>
        </w:rPr>
        <w:t xml:space="preserve">1/2 = 0.5</w:t>
      </w:r>
      <w:r>
        <w:rPr>
          <w:rFonts w:ascii="Calibri" w:cs="Calibri" w:eastAsia="Calibri" w:hAnsi="Calibri"/>
          <w:sz w:val="21"/>
          <w:szCs w:val="21"/>
        </w:rPr>
        <w:t xml:space="preserve">, matching (B).</w:t>
      </w:r>
    </w:p>
    <w:p>
      <w:pPr>
        <w:pBdr>
          <w:top w:val="single" w:color="1F3864" w:sz="6" w:space="4"/>
        </w:pBdr>
        <w:spacing w:after="100" w:before="300"/>
      </w:pPr>
      <w:r>
        <w:rPr>
          <w:rFonts w:ascii="Calibri" w:cs="Calibri" w:eastAsia="Calibri" w:hAnsi="Calibri"/>
          <w:b/>
          <w:bCs/>
          <w:color w:val="1F3864"/>
          <w:sz w:val="24"/>
          <w:szCs w:val="24"/>
        </w:rPr>
        <w:t xml:space="preserve">Q.12  (AG-12)</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1 — Engineering Mathematics</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Linear Algebra: Matrices and determinants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Trace of the matrix [[3,2,1,4],[5,7,8,1],[2,4,6,7],[9,6,4,2]] is ______. [in integer]</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18 to 18</w:t>
      </w:r>
    </w:p>
    <w:p>
      <w:pPr>
        <w:spacing w:after="100"/>
      </w:pPr>
      <w:r>
        <w:rPr>
          <w:rFonts w:ascii="Calibri" w:cs="Calibri" w:eastAsia="Calibri" w:hAnsi="Calibri"/>
          <w:sz w:val="21"/>
          <w:szCs w:val="21"/>
        </w:rPr>
        <w:t xml:space="preserve">Independently computed value: 18</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Trace = sum of the leading-diagonal elements = 3 + 7 + 6 + 2 = </w:t>
      </w:r>
      <w:r>
        <w:rPr>
          <w:rFonts w:ascii="Calibri" w:cs="Calibri" w:eastAsia="Calibri" w:hAnsi="Calibri"/>
          <w:b/>
          <w:bCs/>
          <w:sz w:val="21"/>
          <w:szCs w:val="21"/>
        </w:rPr>
        <w:t xml:space="preserve">18</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Q.13  (AG-13)</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1 — Engineering Mathematics</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Probability and Statistics: random variables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The probabilities of A and B are given by P(A) = 0.35 and P(B) = 0.25, respectively. If A and B are mutually exclusive so that P(A∪B) = P(A) + P(B), then the value of P(A/A∪B) is ______. [round off to 3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0.583 to 0.584</w:t>
      </w:r>
    </w:p>
    <w:p>
      <w:pPr>
        <w:spacing w:after="100"/>
      </w:pPr>
      <w:r>
        <w:rPr>
          <w:rFonts w:ascii="Calibri" w:cs="Calibri" w:eastAsia="Calibri" w:hAnsi="Calibri"/>
          <w:sz w:val="21"/>
          <w:szCs w:val="21"/>
        </w:rPr>
        <w:t xml:space="preserve">Independently computed value: 0.583</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P(A∪B) = 0.35 + 0.25 = 0.60. Since A ⊂ (A∪B), A ∩ (A∪B) = A, so P(A|A∪B) = P(A)/P(A∪B) = 0.35/0.60 = </w:t>
      </w:r>
      <w:r>
        <w:rPr>
          <w:rFonts w:ascii="Calibri" w:cs="Calibri" w:eastAsia="Calibri" w:hAnsi="Calibri"/>
          <w:b/>
          <w:bCs/>
          <w:sz w:val="21"/>
          <w:szCs w:val="21"/>
        </w:rPr>
        <w:t xml:space="preserve">0.5833</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Q.26  (AG-26)</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1 — Engineering Mathematics</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Differential Equations: higher order linear ODEs with constant coefficients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Solution of the differential equation y″ + y′ + 0.25y = 0 with the initial values y(0) = 3.0 and y′(0) = −3.5 is</w:t>
      </w:r>
    </w:p>
    <w:p>
      <w:pPr>
        <w:spacing w:after="40"/>
        <w:ind w:left="300"/>
      </w:pPr>
      <w:r>
        <w:rPr>
          <w:rFonts w:ascii="Calibri" w:cs="Calibri" w:eastAsia="Calibri" w:hAnsi="Calibri"/>
          <w:sz w:val="21"/>
          <w:szCs w:val="21"/>
        </w:rPr>
        <w:t xml:space="preserve">(A) y = (3 − 2x)e^0.5x</w:t>
      </w:r>
    </w:p>
    <w:p>
      <w:pPr>
        <w:spacing w:after="40"/>
        <w:ind w:left="300"/>
      </w:pPr>
      <w:r>
        <w:rPr>
          <w:rFonts w:ascii="Calibri" w:cs="Calibri" w:eastAsia="Calibri" w:hAnsi="Calibri"/>
          <w:sz w:val="21"/>
          <w:szCs w:val="21"/>
        </w:rPr>
        <w:t xml:space="preserve">(B) y = (3 − 2x)e^(−0.25x)</w:t>
      </w:r>
    </w:p>
    <w:p>
      <w:pPr>
        <w:spacing w:after="40"/>
        <w:ind w:left="300"/>
      </w:pPr>
      <w:r>
        <w:rPr>
          <w:rFonts w:ascii="Calibri" w:cs="Calibri" w:eastAsia="Calibri" w:hAnsi="Calibri"/>
          <w:sz w:val="21"/>
          <w:szCs w:val="21"/>
        </w:rPr>
        <w:t xml:space="preserve">(C) y = (3 − 2x)e^(−0.5x)</w:t>
      </w:r>
    </w:p>
    <w:p>
      <w:pPr>
        <w:spacing w:after="40"/>
        <w:ind w:left="300"/>
      </w:pPr>
      <w:r>
        <w:rPr>
          <w:rFonts w:ascii="Calibri" w:cs="Calibri" w:eastAsia="Calibri" w:hAnsi="Calibri"/>
          <w:sz w:val="21"/>
          <w:szCs w:val="21"/>
        </w:rPr>
        <w:t xml:space="preserve">(D) y = (2 − 3x)e^(−0.5x)</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(C)</w:t>
      </w:r>
    </w:p>
    <w:p>
      <w:pPr>
        <w:spacing w:after="100"/>
      </w:pPr>
      <w:r>
        <w:rPr>
          <w:rFonts w:ascii="Calibri" w:cs="Calibri" w:eastAsia="Calibri" w:hAnsi="Calibri"/>
          <w:sz w:val="21"/>
          <w:szCs w:val="21"/>
        </w:rPr>
        <w:t xml:space="preserve">Independently computed value: y = (3 − 2x)e^(−0.5x)</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Characteristic equation: r² + r + 0.25 = 0 → (r+0.5)² = 0, a repeated root r = −0.5. General solution: y = (C₁ + C₂x)e^(−0.5x). Applying y(0)=3: C₁ = 3. Differentiating: y′ = C₂e^(−0.5x) − 0.5(C₁+C₂x)e^(−0.5x); at x=0: y′(0) = C₂ − 0.5C₁ = −3.5 → C₂ = −3.5+1.5 = −2. So </w:t>
      </w:r>
      <w:r>
        <w:rPr>
          <w:rFonts w:ascii="Calibri" w:cs="Calibri" w:eastAsia="Calibri" w:hAnsi="Calibri"/>
          <w:b/>
          <w:bCs/>
          <w:sz w:val="21"/>
          <w:szCs w:val="21"/>
        </w:rPr>
        <w:t xml:space="preserve">y = (3 − 2x)e^(−0.5x)</w:t>
      </w:r>
      <w:r>
        <w:rPr>
          <w:rFonts w:ascii="Calibri" w:cs="Calibri" w:eastAsia="Calibri" w:hAnsi="Calibri"/>
          <w:sz w:val="21"/>
          <w:szCs w:val="21"/>
        </w:rPr>
        <w:t xml:space="preserve">, matching (C).</w:t>
      </w:r>
    </w:p>
    <w:p>
      <w:pPr>
        <w:pBdr>
          <w:top w:val="single" w:color="1F3864" w:sz="6" w:space="4"/>
        </w:pBdr>
        <w:spacing w:after="100" w:before="300"/>
      </w:pPr>
      <w:r>
        <w:rPr>
          <w:rFonts w:ascii="Calibri" w:cs="Calibri" w:eastAsia="Calibri" w:hAnsi="Calibri"/>
          <w:b/>
          <w:bCs/>
          <w:color w:val="1F3864"/>
          <w:sz w:val="24"/>
          <w:szCs w:val="24"/>
        </w:rPr>
        <w:t xml:space="preserve">Q.39  (AG-39)</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1 — Engineering Mathematics</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Probability and Statistics: random variables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nine-member committee of an Agricultural University consists of 4 B. Tech., 3 M. Tech., and 2 Ph. D. students. It is decided to remove three students from the committee at random. The probability of removing 2 students from the same category and the third one from any other category is ______. [round off to 3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0.654 to 0.656</w:t>
      </w:r>
    </w:p>
    <w:p>
      <w:pPr>
        <w:spacing w:after="100"/>
      </w:pPr>
      <w:r>
        <w:rPr>
          <w:rFonts w:ascii="Calibri" w:cs="Calibri" w:eastAsia="Calibri" w:hAnsi="Calibri"/>
          <w:sz w:val="21"/>
          <w:szCs w:val="21"/>
        </w:rPr>
        <w:t xml:space="preserve">Independently computed value: 0.655</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Total ways to choose 3 of 9 = C(9,3) = 84. Favourable outcomes (2 from one category + 1 from a different category): 2 B.Tech &amp; 1 other = C(4,2)×C(5,1) = 6×5 = 30; 2 M.Tech &amp; 1 other = C(3,2)×C(6,1) = 3×6 = 18; 2 Ph.D &amp; 1 other = C(2,2)×C(7,1) = 1×7 = 7. Total favourable = 30+18+7 = 55. Probability = 55/84 = </w:t>
      </w:r>
      <w:r>
        <w:rPr>
          <w:rFonts w:ascii="Calibri" w:cs="Calibri" w:eastAsia="Calibri" w:hAnsi="Calibri"/>
          <w:b/>
          <w:bCs/>
          <w:sz w:val="21"/>
          <w:szCs w:val="21"/>
        </w:rPr>
        <w:t xml:space="preserve">0.6548</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Q.40  (AG-40)</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1 — Engineering Mathematics</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Linear Algebra: Eigen values and Eigen vectors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Summation of eigenvalues of a matrix [[4,1],[3,6]] is ______. [round off to the nearest integer]</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10 to 10</w:t>
      </w:r>
    </w:p>
    <w:p>
      <w:pPr>
        <w:spacing w:after="100"/>
      </w:pPr>
      <w:r>
        <w:rPr>
          <w:rFonts w:ascii="Calibri" w:cs="Calibri" w:eastAsia="Calibri" w:hAnsi="Calibri"/>
          <w:sz w:val="21"/>
          <w:szCs w:val="21"/>
        </w:rPr>
        <w:t xml:space="preserve">Independently computed value: 10</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Sum of eigenvalues of a matrix always equals its trace: λ₁+λ₂ = 4+6 = </w:t>
      </w:r>
      <w:r>
        <w:rPr>
          <w:rFonts w:ascii="Calibri" w:cs="Calibri" w:eastAsia="Calibri" w:hAnsi="Calibri"/>
          <w:b/>
          <w:bCs/>
          <w:sz w:val="21"/>
          <w:szCs w:val="21"/>
        </w:rPr>
        <w:t xml:space="preserve">10</w:t>
      </w:r>
      <w:r>
        <w:rPr>
          <w:rFonts w:ascii="Calibri" w:cs="Calibri" w:eastAsia="Calibri" w:hAnsi="Calibri"/>
          <w:sz w:val="21"/>
          <w:szCs w:val="21"/>
        </w:rPr>
        <w:t xml:space="preserve"> (independent of the off-diagonal entries).</w:t>
      </w:r>
    </w:p>
    <w:p>
      <w:pPr>
        <w:pStyle w:val="Heading1"/>
        <w:pageBreakBefore/>
        <w:shd w:fill="1F3864" w:val="clear"/>
        <w:spacing w:after="200" w:before="400"/>
      </w:pPr>
      <w:r>
        <w:rPr>
          <w:rFonts w:ascii="Calibri" w:cs="Calibri" w:eastAsia="Calibri" w:hAnsi="Calibri"/>
          <w:b/>
          <w:bCs/>
          <w:color w:val="FFFFFF"/>
          <w:sz w:val="30"/>
          <w:szCs w:val="30"/>
        </w:rPr>
        <w:t xml:space="preserve">Section 2 — Farm Machinery</w:t>
      </w:r>
    </w:p>
    <w:p>
      <w:pPr>
        <w:pBdr>
          <w:top w:val="single" w:color="1F3864" w:sz="6" w:space="4"/>
        </w:pBdr>
        <w:spacing w:after="100" w:before="300"/>
      </w:pPr>
      <w:r>
        <w:rPr>
          <w:rFonts w:ascii="Calibri" w:cs="Calibri" w:eastAsia="Calibri" w:hAnsi="Calibri"/>
          <w:b/>
          <w:bCs/>
          <w:color w:val="1F3864"/>
          <w:sz w:val="24"/>
          <w:szCs w:val="24"/>
        </w:rPr>
        <w:t xml:space="preserve">Q.15  (AG-15)</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2 — Farm Machinery</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Farm Machinery: functional requirements, principles of working... of ... equipment for ... harvesting and threshing; calculation of performance parameters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While harvesting paddy with a self-propelled vertical conveyor reaper with a cutter bar of width 60 cm, the power required for cutting and propelling are measured to be 300 W and 350 W, respectively. If the power required for conveying the cut crop is 50% of the power required for cutting, the power required by the header unit of the vertical conveyor reaper in W will be ______. [answer in integer]</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450 to 450</w:t>
      </w:r>
    </w:p>
    <w:p>
      <w:pPr>
        <w:spacing w:after="100"/>
      </w:pPr>
      <w:r>
        <w:rPr>
          <w:rFonts w:ascii="Calibri" w:cs="Calibri" w:eastAsia="Calibri" w:hAnsi="Calibri"/>
          <w:sz w:val="21"/>
          <w:szCs w:val="21"/>
        </w:rPr>
        <w:t xml:space="preserve">Independently computed value: 450 W</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The header unit of a vertical conveyor reaper comprises the cutting mechanism and the conveying (crop-lifting/conveying belts) mechanism — propulsion power is delivered separately to the ground wheels and is NOT part of the header. Power for conveying = 50% × 300 W = 150 W. Header power = Cutting power + Conveying power = 300 + 150 = </w:t>
      </w:r>
      <w:r>
        <w:rPr>
          <w:rFonts w:ascii="Calibri" w:cs="Calibri" w:eastAsia="Calibri" w:hAnsi="Calibri"/>
          <w:b/>
          <w:bCs/>
          <w:sz w:val="21"/>
          <w:szCs w:val="21"/>
        </w:rPr>
        <w:t xml:space="preserve">450 W</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Q.17  (AG-17)</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2 — Farm Machinery</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Farm Machinery: forces acting on a tillage tool</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Useful soil reaction forces acting on a tractor drawn mould board plough during operation are 2.0 kN, 0.9 kN and 0.6 kN along longitudinal, transverse and vertical directions, respectively. The soil-metal friction angle is 25°. Neglecting the effects of weight of the implement and the vertical soil reaction, the estimated draft in N is ______. [round off to one decimal place]</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2400.0 to 2440.0</w:t>
      </w:r>
    </w:p>
    <w:p>
      <w:pPr>
        <w:spacing w:after="100"/>
      </w:pPr>
      <w:r>
        <w:rPr>
          <w:rFonts w:ascii="Calibri" w:cs="Calibri" w:eastAsia="Calibri" w:hAnsi="Calibri"/>
          <w:sz w:val="21"/>
          <w:szCs w:val="21"/>
        </w:rPr>
        <w:t xml:space="preserve">Independently computed value: 2419.7 N</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With the vertical reaction and implement weight neglected, the draft (pull required along the direction of travel) is the longitudinal force plus the friction-induced component contributed by the transverse (side) soil reaction acting through the soil-metal friction angle: Draft = F_longitudinal + F_transverse·tan(φ) = 2000 + 900×tan(25°) = 2000 + 900×0.4663 = 2000 + 419.7 = </w:t>
      </w:r>
      <w:r>
        <w:rPr>
          <w:rFonts w:ascii="Calibri" w:cs="Calibri" w:eastAsia="Calibri" w:hAnsi="Calibri"/>
          <w:b/>
          <w:bCs/>
          <w:sz w:val="21"/>
          <w:szCs w:val="21"/>
        </w:rPr>
        <w:t xml:space="preserve">2419.7 N</w:t>
      </w:r>
      <w:r>
        <w:rPr>
          <w:rFonts w:ascii="Calibri" w:cs="Calibri" w:eastAsia="Calibri" w:hAnsi="Calibri"/>
          <w:sz w:val="21"/>
          <w:szCs w:val="21"/>
        </w:rPr>
        <w:t xml:space="preserve">, within the accepted range.</w:t>
      </w:r>
    </w:p>
    <w:p>
      <w:pPr>
        <w:pBdr>
          <w:top w:val="single" w:color="1F3864" w:sz="6" w:space="4"/>
        </w:pBdr>
        <w:spacing w:after="100" w:before="300"/>
      </w:pPr>
      <w:r>
        <w:rPr>
          <w:rFonts w:ascii="Calibri" w:cs="Calibri" w:eastAsia="Calibri" w:hAnsi="Calibri"/>
          <w:b/>
          <w:bCs/>
          <w:color w:val="1F3864"/>
          <w:sz w:val="24"/>
          <w:szCs w:val="24"/>
        </w:rPr>
        <w:t xml:space="preserve">Q.28  (AG-28)</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2 — Farm Machinery</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Farm Machinery: functional requirements, principles of working... of ... equipment for ... mowing</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bushy crop with stem cross-sectional diameter 6 mm is to be cut by impact force at a height of 50 mm above the soil surface. Based on the entire stem cross-section, the modulus of elasticity is 1500 N·mm⁻² and ultimate tensile strength is 35 N·mm⁻². The force in N that would cause failure of the stem due to bending is (Take π = 3.14)</w:t>
      </w:r>
    </w:p>
    <w:p>
      <w:pPr>
        <w:spacing w:after="40"/>
        <w:ind w:left="300"/>
      </w:pPr>
      <w:r>
        <w:rPr>
          <w:rFonts w:ascii="Calibri" w:cs="Calibri" w:eastAsia="Calibri" w:hAnsi="Calibri"/>
          <w:sz w:val="21"/>
          <w:szCs w:val="21"/>
        </w:rPr>
        <w:t xml:space="preserve">(A) 14.84</w:t>
      </w:r>
    </w:p>
    <w:p>
      <w:pPr>
        <w:spacing w:after="40"/>
        <w:ind w:left="300"/>
      </w:pPr>
      <w:r>
        <w:rPr>
          <w:rFonts w:ascii="Calibri" w:cs="Calibri" w:eastAsia="Calibri" w:hAnsi="Calibri"/>
          <w:sz w:val="21"/>
          <w:szCs w:val="21"/>
        </w:rPr>
        <w:t xml:space="preserve">(B) 23.52</w:t>
      </w:r>
    </w:p>
    <w:p>
      <w:pPr>
        <w:spacing w:after="40"/>
        <w:ind w:left="300"/>
      </w:pPr>
      <w:r>
        <w:rPr>
          <w:rFonts w:ascii="Calibri" w:cs="Calibri" w:eastAsia="Calibri" w:hAnsi="Calibri"/>
          <w:sz w:val="21"/>
          <w:szCs w:val="21"/>
        </w:rPr>
        <w:t xml:space="preserve">(C) 29.69</w:t>
      </w:r>
    </w:p>
    <w:p>
      <w:pPr>
        <w:spacing w:after="40"/>
        <w:ind w:left="300"/>
      </w:pPr>
      <w:r>
        <w:rPr>
          <w:rFonts w:ascii="Calibri" w:cs="Calibri" w:eastAsia="Calibri" w:hAnsi="Calibri"/>
          <w:sz w:val="21"/>
          <w:szCs w:val="21"/>
        </w:rPr>
        <w:t xml:space="preserve">(D) 44.53</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(A)</w:t>
      </w:r>
    </w:p>
    <w:p>
      <w:pPr>
        <w:spacing w:after="100"/>
      </w:pPr>
      <w:r>
        <w:rPr>
          <w:rFonts w:ascii="Calibri" w:cs="Calibri" w:eastAsia="Calibri" w:hAnsi="Calibri"/>
          <w:sz w:val="21"/>
          <w:szCs w:val="21"/>
        </w:rPr>
        <w:t xml:space="preserve">Independently computed value: 14.84 N</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Moment of inertia of circular stem: I = πd⁴/64 = 3.14×6⁴/64 = 3.14×1296/64 = 63.6 mm⁴. Failure bending moment: M = σ_ult × I / c, where c = d/2 = 3 mm: M = 35×63.6/3 = 742.1 N·mm. Force at height L=50 mm: F = M/L = 742.1/50 = </w:t>
      </w:r>
      <w:r>
        <w:rPr>
          <w:rFonts w:ascii="Calibri" w:cs="Calibri" w:eastAsia="Calibri" w:hAnsi="Calibri"/>
          <w:b/>
          <w:bCs/>
          <w:sz w:val="21"/>
          <w:szCs w:val="21"/>
        </w:rPr>
        <w:t xml:space="preserve">14.84 N</w:t>
      </w:r>
      <w:r>
        <w:rPr>
          <w:rFonts w:ascii="Calibri" w:cs="Calibri" w:eastAsia="Calibri" w:hAnsi="Calibri"/>
          <w:sz w:val="21"/>
          <w:szCs w:val="21"/>
        </w:rPr>
        <w:t xml:space="preserve">, matching (A).</w:t>
      </w:r>
    </w:p>
    <w:p>
      <w:pPr>
        <w:pBdr>
          <w:top w:val="single" w:color="1F3864" w:sz="6" w:space="4"/>
        </w:pBdr>
        <w:spacing w:after="100" w:before="300"/>
      </w:pPr>
      <w:r>
        <w:rPr>
          <w:rFonts w:ascii="Calibri" w:cs="Calibri" w:eastAsia="Calibri" w:hAnsi="Calibri"/>
          <w:b/>
          <w:bCs/>
          <w:color w:val="1F3864"/>
          <w:sz w:val="24"/>
          <w:szCs w:val="24"/>
        </w:rPr>
        <w:t xml:space="preserve">Q.30  (AG-30)</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2 — Farm Machinery</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Farm Machinery: functional requirements... of equipment for ... fertilizer application... calculation of performance parameters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fertilizer drill with a row to row spacing of 40 cm, discharges 38 g of fertilizer per row per revolution of the metering wheel. The metering wheel is driven through a chain transmission system by ground wheel having 60 cm diameter. Neglecting skid of the ground wheel, for an application rate of 200 kg·ha⁻¹, the speed ratio of ground wheel to metering wheel will be (Take π = 3.14)</w:t>
      </w:r>
    </w:p>
    <w:p>
      <w:pPr>
        <w:spacing w:after="40"/>
        <w:ind w:left="300"/>
      </w:pPr>
      <w:r>
        <w:rPr>
          <w:rFonts w:ascii="Calibri" w:cs="Calibri" w:eastAsia="Calibri" w:hAnsi="Calibri"/>
          <w:sz w:val="21"/>
          <w:szCs w:val="21"/>
        </w:rPr>
        <w:t xml:space="preserve">(A) 1.40 : 1</w:t>
      </w:r>
    </w:p>
    <w:p>
      <w:pPr>
        <w:spacing w:after="40"/>
        <w:ind w:left="300"/>
      </w:pPr>
      <w:r>
        <w:rPr>
          <w:rFonts w:ascii="Calibri" w:cs="Calibri" w:eastAsia="Calibri" w:hAnsi="Calibri"/>
          <w:sz w:val="21"/>
          <w:szCs w:val="21"/>
        </w:rPr>
        <w:t xml:space="preserve">(B) 2.52 : 1</w:t>
      </w:r>
    </w:p>
    <w:p>
      <w:pPr>
        <w:spacing w:after="40"/>
        <w:ind w:left="300"/>
      </w:pPr>
      <w:r>
        <w:rPr>
          <w:rFonts w:ascii="Calibri" w:cs="Calibri" w:eastAsia="Calibri" w:hAnsi="Calibri"/>
          <w:sz w:val="21"/>
          <w:szCs w:val="21"/>
        </w:rPr>
        <w:t xml:space="preserve">(C) 3.64 : 1</w:t>
      </w:r>
    </w:p>
    <w:p>
      <w:pPr>
        <w:spacing w:after="40"/>
        <w:ind w:left="300"/>
      </w:pPr>
      <w:r>
        <w:rPr>
          <w:rFonts w:ascii="Calibri" w:cs="Calibri" w:eastAsia="Calibri" w:hAnsi="Calibri"/>
          <w:sz w:val="21"/>
          <w:szCs w:val="21"/>
        </w:rPr>
        <w:t xml:space="preserve">(D) 4.76 : 1</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(B)</w:t>
      </w:r>
    </w:p>
    <w:p>
      <w:pPr>
        <w:spacing w:after="100"/>
      </w:pPr>
      <w:r>
        <w:rPr>
          <w:rFonts w:ascii="Calibri" w:cs="Calibri" w:eastAsia="Calibri" w:hAnsi="Calibri"/>
          <w:sz w:val="21"/>
          <w:szCs w:val="21"/>
        </w:rPr>
        <w:t xml:space="preserve">Independently computed value: 2.52 : 1</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Area covered per row per revolution of the ground wheel = row spacing × ground-wheel circumference = 0.40 × (π×0.60) = 0.40×1.884 = 0.7536 m². Fertilizer needed for that area at 200 kg/ha (= 0.02 kg/m²): 0.7536×0.02 = 0.015072 kg = 15.07 g. The metering wheel discharges 38 g per its own revolution, so metering-wheel revolutions needed per ground-wheel revolution = 15.07/38 = 0.3966. Speed ratio (ground : metering) = 1 : 0.3966 = </w:t>
      </w:r>
      <w:r>
        <w:rPr>
          <w:rFonts w:ascii="Calibri" w:cs="Calibri" w:eastAsia="Calibri" w:hAnsi="Calibri"/>
          <w:b/>
          <w:bCs/>
          <w:sz w:val="21"/>
          <w:szCs w:val="21"/>
        </w:rPr>
        <w:t xml:space="preserve">2.52 : 1</w:t>
      </w:r>
      <w:r>
        <w:rPr>
          <w:rFonts w:ascii="Calibri" w:cs="Calibri" w:eastAsia="Calibri" w:hAnsi="Calibri"/>
          <w:sz w:val="21"/>
          <w:szCs w:val="21"/>
        </w:rPr>
        <w:t xml:space="preserve">, matching (B).</w:t>
      </w:r>
    </w:p>
    <w:p>
      <w:pPr>
        <w:pBdr>
          <w:top w:val="single" w:color="1F3864" w:sz="6" w:space="4"/>
        </w:pBdr>
        <w:spacing w:after="100" w:before="300"/>
      </w:pPr>
      <w:r>
        <w:rPr>
          <w:rFonts w:ascii="Calibri" w:cs="Calibri" w:eastAsia="Calibri" w:hAnsi="Calibri"/>
          <w:b/>
          <w:bCs/>
          <w:color w:val="1F3864"/>
          <w:sz w:val="24"/>
          <w:szCs w:val="24"/>
        </w:rPr>
        <w:t xml:space="preserve">Q.42  (AG-42)</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2 — Farm Machinery</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Farm Machinery: functional requirements... of ... equipment for ... inter-cultivation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tractor PTO driven rotavator with a rotor radius 30 cm has 20 L-shaped blades each of width 12 cm. These blades are fixed at a radial distance of 7 cm from the center of the rotor shaft to the brackets attached to the rotor shaft. When this rotavator is operated at a forward speed of 4.5 km·h⁻¹ and at a depth of 12 cm, the resultant soil force of 150 N tangential to the rotor circumference acts at the middle of the blade width. The torsional moment acting on the blade in N·m is ______. [round off to one decimal place]</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8.90 to 9.10</w:t>
      </w:r>
    </w:p>
    <w:p>
      <w:pPr>
        <w:spacing w:after="100"/>
      </w:pPr>
      <w:r>
        <w:rPr>
          <w:rFonts w:ascii="Calibri" w:cs="Calibri" w:eastAsia="Calibri" w:hAnsi="Calibri"/>
          <w:sz w:val="21"/>
          <w:szCs w:val="21"/>
        </w:rPr>
        <w:t xml:space="preserve">Independently computed value: 9.0 N·m</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The 150 N tangential soil force acts at the mid-point of the blade's WIDTH (12 cm), offset from the blade shank's central plane by half the blade width. This offset creates a twisting (torsional) moment about the blade shank's own axis: T = F × (width/2) = 150 × (0.12/2) = 150 × 0.06 = </w:t>
      </w:r>
      <w:r>
        <w:rPr>
          <w:rFonts w:ascii="Calibri" w:cs="Calibri" w:eastAsia="Calibri" w:hAnsi="Calibri"/>
          <w:b/>
          <w:bCs/>
          <w:sz w:val="21"/>
          <w:szCs w:val="21"/>
        </w:rPr>
        <w:t xml:space="preserve">9.0 N·m</w:t>
      </w:r>
      <w:r>
        <w:rPr>
          <w:rFonts w:ascii="Calibri" w:cs="Calibri" w:eastAsia="Calibri" w:hAnsi="Calibri"/>
          <w:sz w:val="21"/>
          <w:szCs w:val="21"/>
        </w:rPr>
        <w:t xml:space="preserve">. (The rotor radius 30 cm and bracket radius 7 cm are given to compute other performance parameters such as torque about the main rotor shaft, and are not needed for the blade's own torsional moment.)</w:t>
      </w:r>
    </w:p>
    <w:p>
      <w:pPr>
        <w:pBdr>
          <w:top w:val="single" w:color="1F3864" w:sz="6" w:space="4"/>
        </w:pBdr>
        <w:spacing w:after="100" w:before="300"/>
      </w:pPr>
      <w:r>
        <w:rPr>
          <w:rFonts w:ascii="Calibri" w:cs="Calibri" w:eastAsia="Calibri" w:hAnsi="Calibri"/>
          <w:b/>
          <w:bCs/>
          <w:color w:val="1F3864"/>
          <w:sz w:val="24"/>
          <w:szCs w:val="24"/>
        </w:rPr>
        <w:t xml:space="preserve">Q.43  (AG-43)</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2 — Farm Machinery</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Farm Machinery: cost analysis of implements and tractors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Fixed cost per year and variable cost per hour of a tractor were estimated based on its annual usage of 800 h. The total cost of operation was found to be Rs. 540 per hour. It was later re-estimated and found that total cost of operation would be Rs. 510 per hour, if the annual hours of use were increased to 1000 h. Considering all the components of annual usage cost to be the same, the variable cost in Rs. per hour would be ______. [answer in integer]</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385.0 to 395.0</w:t>
      </w:r>
    </w:p>
    <w:p>
      <w:pPr>
        <w:spacing w:after="100"/>
      </w:pPr>
      <w:r>
        <w:rPr>
          <w:rFonts w:ascii="Calibri" w:cs="Calibri" w:eastAsia="Calibri" w:hAnsi="Calibri"/>
          <w:sz w:val="21"/>
          <w:szCs w:val="21"/>
        </w:rPr>
        <w:t xml:space="preserve">Independently computed value: 390</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Let F = fixed annual cost, V = variable cost/hour. Total annual cost = F + (hours × V). At 800 h: F + 800V = 540×800 = 432,000. At 1000 h: F + 1000V = 510×1000 = 510,000. Subtracting: 200V = 78,000 → V = </w:t>
      </w:r>
      <w:r>
        <w:rPr>
          <w:rFonts w:ascii="Calibri" w:cs="Calibri" w:eastAsia="Calibri" w:hAnsi="Calibri"/>
          <w:b/>
          <w:bCs/>
          <w:sz w:val="21"/>
          <w:szCs w:val="21"/>
        </w:rPr>
        <w:t xml:space="preserve">Rs. 390/h</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Q.44  (AG-44)</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2 — Farm Machinery</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Machine Design: Design and selection of machine elements – gears, pulleys, chains and sprockets and belts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Two meshed involute gears transmit 1.0 kW power. The pressure angle is 20° and the pitch circle diameter of the large gear rotating at a speed of 600 rpm is 20 cm. If only a pair of teeth meshes at a time, the normal force acting between the meshed teeth in N will be ______. [round off to one decimal place] (Take π = 3.14)</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165.0 to 176.0</w:t>
      </w:r>
    </w:p>
    <w:p>
      <w:pPr>
        <w:spacing w:after="100"/>
      </w:pPr>
      <w:r>
        <w:rPr>
          <w:rFonts w:ascii="Calibri" w:cs="Calibri" w:eastAsia="Calibri" w:hAnsi="Calibri"/>
          <w:sz w:val="21"/>
          <w:szCs w:val="21"/>
        </w:rPr>
        <w:t xml:space="preserve">Independently computed value: 169.5 N</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Pitch-line velocity v = πDN/60 = 3.14×0.20×600/60 = 3.14×0.20×10 = 6.28 m/s. Tangential force F_t = Power/v = 1000/6.28 = 159.24 N. Normal force = F_t/cos(pressure angle) = 159.24/cos(20°) = 159.24/0.9397 = </w:t>
      </w:r>
      <w:r>
        <w:rPr>
          <w:rFonts w:ascii="Calibri" w:cs="Calibri" w:eastAsia="Calibri" w:hAnsi="Calibri"/>
          <w:b/>
          <w:bCs/>
          <w:sz w:val="21"/>
          <w:szCs w:val="21"/>
        </w:rPr>
        <w:t xml:space="preserve">169.5 N</w:t>
      </w:r>
      <w:r>
        <w:rPr>
          <w:rFonts w:ascii="Calibri" w:cs="Calibri" w:eastAsia="Calibri" w:hAnsi="Calibri"/>
          <w:sz w:val="21"/>
          <w:szCs w:val="21"/>
        </w:rPr>
        <w:t xml:space="preserve">.</w:t>
      </w:r>
    </w:p>
    <w:p>
      <w:pPr>
        <w:pStyle w:val="Heading1"/>
        <w:pageBreakBefore/>
        <w:shd w:fill="1F3864" w:val="clear"/>
        <w:spacing w:after="200" w:before="400"/>
      </w:pPr>
      <w:r>
        <w:rPr>
          <w:rFonts w:ascii="Calibri" w:cs="Calibri" w:eastAsia="Calibri" w:hAnsi="Calibri"/>
          <w:b/>
          <w:bCs/>
          <w:color w:val="FFFFFF"/>
          <w:sz w:val="30"/>
          <w:szCs w:val="30"/>
        </w:rPr>
        <w:t xml:space="preserve">Section 3 — Farm Power</w:t>
      </w:r>
    </w:p>
    <w:p>
      <w:pPr>
        <w:pBdr>
          <w:top w:val="single" w:color="1F3864" w:sz="6" w:space="4"/>
        </w:pBdr>
        <w:spacing w:after="100" w:before="300"/>
      </w:pPr>
      <w:r>
        <w:rPr>
          <w:rFonts w:ascii="Calibri" w:cs="Calibri" w:eastAsia="Calibri" w:hAnsi="Calibri"/>
          <w:b/>
          <w:bCs/>
          <w:color w:val="1F3864"/>
          <w:sz w:val="24"/>
          <w:szCs w:val="24"/>
        </w:rPr>
        <w:t xml:space="preserve">Q.3  (AG-3)</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3 — Farm Power</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Tractors and Power tillers: mechanics of tractor chassis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In a tyre axis system as defined by Society of Automotive Engineers, the moment acting about z-axis is called</w:t>
      </w:r>
    </w:p>
    <w:p>
      <w:pPr>
        <w:spacing w:after="40"/>
        <w:ind w:left="300"/>
      </w:pPr>
      <w:r>
        <w:rPr>
          <w:rFonts w:ascii="Calibri" w:cs="Calibri" w:eastAsia="Calibri" w:hAnsi="Calibri"/>
          <w:sz w:val="21"/>
          <w:szCs w:val="21"/>
        </w:rPr>
        <w:t xml:space="preserve">(A) aligning torque</w:t>
      </w:r>
    </w:p>
    <w:p>
      <w:pPr>
        <w:spacing w:after="40"/>
        <w:ind w:left="300"/>
      </w:pPr>
      <w:r>
        <w:rPr>
          <w:rFonts w:ascii="Calibri" w:cs="Calibri" w:eastAsia="Calibri" w:hAnsi="Calibri"/>
          <w:sz w:val="21"/>
          <w:szCs w:val="21"/>
        </w:rPr>
        <w:t xml:space="preserve">(B) over turning torque</w:t>
      </w:r>
    </w:p>
    <w:p>
      <w:pPr>
        <w:spacing w:after="40"/>
        <w:ind w:left="300"/>
      </w:pPr>
      <w:r>
        <w:rPr>
          <w:rFonts w:ascii="Calibri" w:cs="Calibri" w:eastAsia="Calibri" w:hAnsi="Calibri"/>
          <w:sz w:val="21"/>
          <w:szCs w:val="21"/>
        </w:rPr>
        <w:t xml:space="preserve">(C) rolling resistance moment</w:t>
      </w:r>
    </w:p>
    <w:p>
      <w:pPr>
        <w:spacing w:after="40"/>
        <w:ind w:left="300"/>
      </w:pPr>
      <w:r>
        <w:rPr>
          <w:rFonts w:ascii="Calibri" w:cs="Calibri" w:eastAsia="Calibri" w:hAnsi="Calibri"/>
          <w:sz w:val="21"/>
          <w:szCs w:val="21"/>
        </w:rPr>
        <w:t xml:space="preserve">(D) lateral moment</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(A)</w:t>
      </w:r>
    </w:p>
    <w:p>
      <w:pPr>
        <w:spacing w:after="100"/>
      </w:pPr>
      <w:r>
        <w:rPr>
          <w:rFonts w:ascii="Calibri" w:cs="Calibri" w:eastAsia="Calibri" w:hAnsi="Calibri"/>
          <w:sz w:val="21"/>
          <w:szCs w:val="21"/>
        </w:rPr>
        <w:t xml:space="preserve">Independently computed value: aligning torque</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In the SAE tyre-axis system, the axes are defined as: x (longitudinal), y (lateral) and z (vertical, perpendicular to the road, positive downward). The moment about the x-axis is the overturning moment, about the y-axis is the rolling-resistance moment, and the moment about the z-axis (the vertical axis) is the </w:t>
      </w:r>
      <w:r>
        <w:rPr>
          <w:rFonts w:ascii="Calibri" w:cs="Calibri" w:eastAsia="Calibri" w:hAnsi="Calibri"/>
          <w:b/>
          <w:bCs/>
          <w:sz w:val="21"/>
          <w:szCs w:val="21"/>
        </w:rPr>
        <w:t xml:space="preserve">aligning torque</w:t>
      </w:r>
      <w:r>
        <w:rPr>
          <w:rFonts w:ascii="Calibri" w:cs="Calibri" w:eastAsia="Calibri" w:hAnsi="Calibri"/>
          <w:sz w:val="21"/>
          <w:szCs w:val="21"/>
        </w:rPr>
        <w:t xml:space="preserve">, which tends to steer/align the tyre about its vertical axis. This matches (A).</w:t>
      </w:r>
    </w:p>
    <w:p>
      <w:pPr>
        <w:pBdr>
          <w:top w:val="single" w:color="1F3864" w:sz="6" w:space="4"/>
        </w:pBdr>
        <w:spacing w:after="100" w:before="300"/>
      </w:pPr>
      <w:r>
        <w:rPr>
          <w:rFonts w:ascii="Calibri" w:cs="Calibri" w:eastAsia="Calibri" w:hAnsi="Calibri"/>
          <w:b/>
          <w:bCs/>
          <w:color w:val="1F3864"/>
          <w:sz w:val="24"/>
          <w:szCs w:val="24"/>
        </w:rPr>
        <w:t xml:space="preserve">Q.5  (AG-5)</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3 — Farm Power</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Tractors and Power tillers: three point hitches - free link and restrained link operations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During ploughing with a tractor mounted mould board plough, the mast of three point hitch system would be</w:t>
      </w:r>
    </w:p>
    <w:p>
      <w:pPr>
        <w:spacing w:after="40"/>
        <w:ind w:left="300"/>
      </w:pPr>
      <w:r>
        <w:rPr>
          <w:rFonts w:ascii="Calibri" w:cs="Calibri" w:eastAsia="Calibri" w:hAnsi="Calibri"/>
          <w:sz w:val="21"/>
          <w:szCs w:val="21"/>
        </w:rPr>
        <w:t xml:space="preserve">(A) inclined 5 to 20° with horizontal</w:t>
      </w:r>
    </w:p>
    <w:p>
      <w:pPr>
        <w:spacing w:after="40"/>
        <w:ind w:left="300"/>
      </w:pPr>
      <w:r>
        <w:rPr>
          <w:rFonts w:ascii="Calibri" w:cs="Calibri" w:eastAsia="Calibri" w:hAnsi="Calibri"/>
          <w:sz w:val="21"/>
          <w:szCs w:val="21"/>
        </w:rPr>
        <w:t xml:space="preserve">(B) nearly vertical</w:t>
      </w:r>
    </w:p>
    <w:p>
      <w:pPr>
        <w:spacing w:after="40"/>
        <w:ind w:left="300"/>
      </w:pPr>
      <w:r>
        <w:rPr>
          <w:rFonts w:ascii="Calibri" w:cs="Calibri" w:eastAsia="Calibri" w:hAnsi="Calibri"/>
          <w:sz w:val="21"/>
          <w:szCs w:val="21"/>
        </w:rPr>
        <w:t xml:space="preserve">(C) parallel to the direction of travel of the tractor</w:t>
      </w:r>
    </w:p>
    <w:p>
      <w:pPr>
        <w:spacing w:after="40"/>
        <w:ind w:left="300"/>
      </w:pPr>
      <w:r>
        <w:rPr>
          <w:rFonts w:ascii="Calibri" w:cs="Calibri" w:eastAsia="Calibri" w:hAnsi="Calibri"/>
          <w:sz w:val="21"/>
          <w:szCs w:val="21"/>
        </w:rPr>
        <w:t xml:space="preserve">(D) parallel to the rear axle of the tractor</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(B)</w:t>
      </w:r>
    </w:p>
    <w:p>
      <w:pPr>
        <w:spacing w:after="100"/>
      </w:pPr>
      <w:r>
        <w:rPr>
          <w:rFonts w:ascii="Calibri" w:cs="Calibri" w:eastAsia="Calibri" w:hAnsi="Calibri"/>
          <w:sz w:val="21"/>
          <w:szCs w:val="21"/>
        </w:rPr>
        <w:t xml:space="preserve">Independently computed value: nearly vertical</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The top-link mast of a tractor's three-point hitch, to which the top link connects, is designed to be oriented </w:t>
      </w:r>
      <w:r>
        <w:rPr>
          <w:rFonts w:ascii="Calibri" w:cs="Calibri" w:eastAsia="Calibri" w:hAnsi="Calibri"/>
          <w:b/>
          <w:bCs/>
          <w:sz w:val="21"/>
          <w:szCs w:val="21"/>
        </w:rPr>
        <w:t xml:space="preserve">nearly vertical</w:t>
      </w:r>
      <w:r>
        <w:rPr>
          <w:rFonts w:ascii="Calibri" w:cs="Calibri" w:eastAsia="Calibri" w:hAnsi="Calibri"/>
          <w:sz w:val="21"/>
          <w:szCs w:val="21"/>
        </w:rPr>
        <w:t xml:space="preserve"> during normal ploughing operation so that the top link remains roughly horizontal; this geometry keeps the implement's angle of pull and depth control stable. Hence (B).</w:t>
      </w:r>
    </w:p>
    <w:p>
      <w:pPr>
        <w:pBdr>
          <w:top w:val="single" w:color="1F3864" w:sz="6" w:space="4"/>
        </w:pBdr>
        <w:spacing w:after="100" w:before="300"/>
      </w:pPr>
      <w:r>
        <w:rPr>
          <w:rFonts w:ascii="Calibri" w:cs="Calibri" w:eastAsia="Calibri" w:hAnsi="Calibri"/>
          <w:b/>
          <w:bCs/>
          <w:color w:val="1F3864"/>
          <w:sz w:val="24"/>
          <w:szCs w:val="24"/>
        </w:rPr>
        <w:t xml:space="preserve">Q.14  (AG-14)</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3 — Farm Power</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Farm Power: fuels and combustion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Stoichiometric air-fuel ratio of an SI engine is 14.7:1. If equivalence ratio (λ) is 0.92, the actual air-fuel ratio maintained during the engine operation is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13.47 to 13.57 OR 15.93 to 16.03</w:t>
      </w:r>
    </w:p>
    <w:p>
      <w:pPr>
        <w:spacing w:after="100"/>
      </w:pPr>
      <w:r>
        <w:rPr>
          <w:rFonts w:ascii="Calibri" w:cs="Calibri" w:eastAsia="Calibri" w:hAnsi="Calibri"/>
          <w:sz w:val="21"/>
          <w:szCs w:val="21"/>
        </w:rPr>
        <w:t xml:space="preserve">Independently computed value: 13.52 (using λ = AFR_actual/AFR_stoich)</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The symbol λ used here denotes the relative (normalized) air-fuel ratio, λ = AFR_actual/AFR_stoichiometric (note: this is the reciprocal of the fuel-based equivalence ratio φ). Actual AFR = λ × AFR_stoich = 0.92 × 14.7 = </w:t>
      </w:r>
      <w:r>
        <w:rPr>
          <w:rFonts w:ascii="Calibri" w:cs="Calibri" w:eastAsia="Calibri" w:hAnsi="Calibri"/>
          <w:b/>
          <w:bCs/>
          <w:sz w:val="21"/>
          <w:szCs w:val="21"/>
        </w:rPr>
        <w:t xml:space="preserve">13.52</w:t>
      </w:r>
      <w:r>
        <w:rPr>
          <w:rFonts w:ascii="Calibri" w:cs="Calibri" w:eastAsia="Calibri" w:hAnsi="Calibri"/>
          <w:sz w:val="21"/>
          <w:szCs w:val="21"/>
        </w:rPr>
        <w:t xml:space="preserve">, within the first accepted range (13.47–13.57). [The key also credits 14.7/0.92 = 15.98, the answer obtained if λ is instead interpreted as φ (fuel-rich definition); the paper's answer key accepted both interpretations due to this common ambiguity in nomenclature.]</w:t>
      </w:r>
    </w:p>
    <w:p>
      <w:pPr>
        <w:pBdr>
          <w:top w:val="single" w:color="1F3864" w:sz="6" w:space="4"/>
        </w:pBdr>
        <w:spacing w:after="100" w:before="300"/>
      </w:pPr>
      <w:r>
        <w:rPr>
          <w:rFonts w:ascii="Calibri" w:cs="Calibri" w:eastAsia="Calibri" w:hAnsi="Calibri"/>
          <w:b/>
          <w:bCs/>
          <w:color w:val="1F3864"/>
          <w:sz w:val="24"/>
          <w:szCs w:val="24"/>
        </w:rPr>
        <w:t xml:space="preserve">Q.16  (AG-16)</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3 — Farm Power</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Tractors and Power tillers: steering and hydraulic control systems used in tractors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gear pump has a displacement of 120 cm³·rev⁻¹ and it runs at 1500 rpm against a system pressure of 18 MPa. If the torque efficiency of the pump is 90%, actual torque required to run the pump in N·m is ______. [round off to 2 decimal places] (Take π = 3.14)</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380.00 to 383.00</w:t>
      </w:r>
    </w:p>
    <w:p>
      <w:pPr>
        <w:spacing w:after="100"/>
      </w:pPr>
      <w:r>
        <w:rPr>
          <w:rFonts w:ascii="Calibri" w:cs="Calibri" w:eastAsia="Calibri" w:hAnsi="Calibri"/>
          <w:sz w:val="21"/>
          <w:szCs w:val="21"/>
        </w:rPr>
        <w:t xml:space="preserve">Independently computed value: 382.17 N·m</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Theoretical torque = (Displacement × Pressure)/(2π) = (120×10⁻⁶ m³ × 18×10⁶ Pa)/(2×3.14) = 2160/6.28 = 343.95 N·m. Since torque (mechanical) efficiency reduces the useful output relative to the input, the actual INPUT torque required = Theoretical torque / efficiency = 343.95/0.90 = </w:t>
      </w:r>
      <w:r>
        <w:rPr>
          <w:rFonts w:ascii="Calibri" w:cs="Calibri" w:eastAsia="Calibri" w:hAnsi="Calibri"/>
          <w:b/>
          <w:bCs/>
          <w:sz w:val="21"/>
          <w:szCs w:val="21"/>
        </w:rPr>
        <w:t xml:space="preserve">382.17 N·m</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Q.29  (AG-29)</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3 — Farm Power</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Sources of Power: mechanical, electrical, wind, solar and biomass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solar panel has length of 1.3 m and width of 0.65 m. The solar cells cover 90% of the panel area and its conversion efficiency is 13.7%. For a total solar radiation of 750 W·m⁻², the panel output voltage is 18 V at its maximum power output. If two such panels are connected in series to supply power to run a thresher, the current in A that can be supplied by the two panels at the maximum power output is</w:t>
      </w:r>
    </w:p>
    <w:p>
      <w:pPr>
        <w:spacing w:after="40"/>
        <w:ind w:left="300"/>
      </w:pPr>
      <w:r>
        <w:rPr>
          <w:rFonts w:ascii="Calibri" w:cs="Calibri" w:eastAsia="Calibri" w:hAnsi="Calibri"/>
          <w:sz w:val="21"/>
          <w:szCs w:val="21"/>
        </w:rPr>
        <w:t xml:space="preserve">(A) 2.17</w:t>
      </w:r>
    </w:p>
    <w:p>
      <w:pPr>
        <w:spacing w:after="40"/>
        <w:ind w:left="300"/>
      </w:pPr>
      <w:r>
        <w:rPr>
          <w:rFonts w:ascii="Calibri" w:cs="Calibri" w:eastAsia="Calibri" w:hAnsi="Calibri"/>
          <w:sz w:val="21"/>
          <w:szCs w:val="21"/>
        </w:rPr>
        <w:t xml:space="preserve">(B) 3.01</w:t>
      </w:r>
    </w:p>
    <w:p>
      <w:pPr>
        <w:spacing w:after="40"/>
        <w:ind w:left="300"/>
      </w:pPr>
      <w:r>
        <w:rPr>
          <w:rFonts w:ascii="Calibri" w:cs="Calibri" w:eastAsia="Calibri" w:hAnsi="Calibri"/>
          <w:sz w:val="21"/>
          <w:szCs w:val="21"/>
        </w:rPr>
        <w:t xml:space="preserve">(C) 4.34</w:t>
      </w:r>
    </w:p>
    <w:p>
      <w:pPr>
        <w:spacing w:after="40"/>
        <w:ind w:left="300"/>
      </w:pPr>
      <w:r>
        <w:rPr>
          <w:rFonts w:ascii="Calibri" w:cs="Calibri" w:eastAsia="Calibri" w:hAnsi="Calibri"/>
          <w:sz w:val="21"/>
          <w:szCs w:val="21"/>
        </w:rPr>
        <w:t xml:space="preserve">(D) 8.68</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(C)</w:t>
      </w:r>
    </w:p>
    <w:p>
      <w:pPr>
        <w:spacing w:after="100"/>
      </w:pPr>
      <w:r>
        <w:rPr>
          <w:rFonts w:ascii="Calibri" w:cs="Calibri" w:eastAsia="Calibri" w:hAnsi="Calibri"/>
          <w:sz w:val="21"/>
          <w:szCs w:val="21"/>
        </w:rPr>
        <w:t xml:space="preserve">Independently computed value: 4.34 A</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Panel area = 1.3×0.65 = 0.845 m²; active cell area = 0.90×0.845 = 0.7605 m². Power per panel = radiation × active area × efficiency = 750×0.7605×0.137 = 78.14 W. Two panels in SERIES: power adds (voltages add, current stays the same as a single panel): Total power = 2×78.14 = 156.28 W at combined voltage 2×18 = 36 V. Current = Power/Voltage = 156.28/36 = </w:t>
      </w:r>
      <w:r>
        <w:rPr>
          <w:rFonts w:ascii="Calibri" w:cs="Calibri" w:eastAsia="Calibri" w:hAnsi="Calibri"/>
          <w:b/>
          <w:bCs/>
          <w:sz w:val="21"/>
          <w:szCs w:val="21"/>
        </w:rPr>
        <w:t xml:space="preserve">4.34 A</w:t>
      </w:r>
      <w:r>
        <w:rPr>
          <w:rFonts w:ascii="Calibri" w:cs="Calibri" w:eastAsia="Calibri" w:hAnsi="Calibri"/>
          <w:sz w:val="21"/>
          <w:szCs w:val="21"/>
        </w:rPr>
        <w:t xml:space="preserve">, matching (C).</w:t>
      </w:r>
    </w:p>
    <w:p>
      <w:pPr>
        <w:pBdr>
          <w:top w:val="single" w:color="1F3864" w:sz="6" w:space="4"/>
        </w:pBdr>
        <w:spacing w:after="100" w:before="300"/>
      </w:pPr>
      <w:r>
        <w:rPr>
          <w:rFonts w:ascii="Calibri" w:cs="Calibri" w:eastAsia="Calibri" w:hAnsi="Calibri"/>
          <w:b/>
          <w:bCs/>
          <w:color w:val="1F3864"/>
          <w:sz w:val="24"/>
          <w:szCs w:val="24"/>
        </w:rPr>
        <w:t xml:space="preserve">Q.41  (AG-41)</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3 — Farm Power</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Tractors and Power tillers: traction theory</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During operation of a two-wheel drive tractor with a total weight of 20 kN in pure sandy soil (angle of internal friction is 26.5°), the weight distribution at the front and rear axles are found to be 35% and 65%, respectively. If extra weight of 2.5 kN is added to each of the rear wheels, the change in maximum thrust developed by the tractor in per cent will be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38.20 to 38.60</w:t>
      </w:r>
    </w:p>
    <w:p>
      <w:pPr>
        <w:spacing w:after="100"/>
      </w:pPr>
      <w:r>
        <w:rPr>
          <w:rFonts w:ascii="Calibri" w:cs="Calibri" w:eastAsia="Calibri" w:hAnsi="Calibri"/>
          <w:sz w:val="21"/>
          <w:szCs w:val="21"/>
        </w:rPr>
        <w:t xml:space="preserve">Independently computed value: 38.46%</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For a 2WD tractor, driving thrust is developed only at the (driven) rear wheels; on frictional (sandy) soil, maximum thrust ≈ (rear axle weight) × tan(φ). Original rear weight = 0.65×20 = 13 kN → thrust₁ = 13×tan(26.5°) = 13×0.4986 = 6.482 kN. Adding 2.5 kN to EACH rear wheel adds 2×2.5 = 5 kN to the rear axle: new rear weight = 13+5 = 18 kN → thrust₂ = 18×0.4986 = 8.975 kN. % change = (8.975−6.482)/6.482×100 = </w:t>
      </w:r>
      <w:r>
        <w:rPr>
          <w:rFonts w:ascii="Calibri" w:cs="Calibri" w:eastAsia="Calibri" w:hAnsi="Calibri"/>
          <w:b/>
          <w:bCs/>
          <w:sz w:val="21"/>
          <w:szCs w:val="21"/>
        </w:rPr>
        <w:t xml:space="preserve">38.46%</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Q.45  (AG-45)</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3 — Farm Power</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Sources of Power: wind</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horizontal axis lift type wind rotor of diameter 4 m is used to run a pump at a wind velocity of 15 km·h⁻¹ at standard atmospheric pressure and temperature (density of air is 1.23 kg·m⁻³). If velocity of wind leaving the rotor blade is reduced to one-third of the approaching wind velocity, the thrust acting on the blade of the wind rotor in N is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118.90 to 119.60</w:t>
      </w:r>
    </w:p>
    <w:p>
      <w:pPr>
        <w:spacing w:after="100"/>
      </w:pPr>
      <w:r>
        <w:rPr>
          <w:rFonts w:ascii="Calibri" w:cs="Calibri" w:eastAsia="Calibri" w:hAnsi="Calibri"/>
          <w:sz w:val="21"/>
          <w:szCs w:val="21"/>
        </w:rPr>
        <w:t xml:space="preserve">Independently computed value: 119.2 N</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By actuator-disc (momentum) theory, the mass flow through the rotor uses the AVERAGE of upstream and downstream velocities: V₁ = 15 km/h = 4.1667 m/s; V₂ = V₁/3 = 1.3889 m/s; V_avg = (4.1667+1.3889)/2 = 2.7778 m/s. Rotor swept area A = πD²/4 = 3.14×16/4 = 12.56 m². Mass flow rate ṁ = ρAV_avg = 1.23×12.56×2.7778 = 42.91 kg/s. Thrust = ṁ(V₁−V₂) = 42.91×(4.1667−1.3889) = 42.91×2.7778 = </w:t>
      </w:r>
      <w:r>
        <w:rPr>
          <w:rFonts w:ascii="Calibri" w:cs="Calibri" w:eastAsia="Calibri" w:hAnsi="Calibri"/>
          <w:b/>
          <w:bCs/>
          <w:sz w:val="21"/>
          <w:szCs w:val="21"/>
        </w:rPr>
        <w:t xml:space="preserve">119.2 N</w:t>
      </w:r>
      <w:r>
        <w:rPr>
          <w:rFonts w:ascii="Calibri" w:cs="Calibri" w:eastAsia="Calibri" w:hAnsi="Calibri"/>
          <w:sz w:val="21"/>
          <w:szCs w:val="21"/>
        </w:rPr>
        <w:t xml:space="preserve">.</w:t>
      </w:r>
    </w:p>
    <w:p>
      <w:pPr>
        <w:pStyle w:val="Heading1"/>
        <w:pageBreakBefore/>
        <w:shd w:fill="1F3864" w:val="clear"/>
        <w:spacing w:after="200" w:before="400"/>
      </w:pPr>
      <w:r>
        <w:rPr>
          <w:rFonts w:ascii="Calibri" w:cs="Calibri" w:eastAsia="Calibri" w:hAnsi="Calibri"/>
          <w:b/>
          <w:bCs/>
          <w:color w:val="FFFFFF"/>
          <w:sz w:val="30"/>
          <w:szCs w:val="30"/>
        </w:rPr>
        <w:t xml:space="preserve">Section 4 — Soil and Water Conservation Engineering</w:t>
      </w:r>
    </w:p>
    <w:p>
      <w:pPr>
        <w:pBdr>
          <w:top w:val="single" w:color="1F3864" w:sz="6" w:space="4"/>
        </w:pBdr>
        <w:spacing w:after="100" w:before="300"/>
      </w:pPr>
      <w:r>
        <w:rPr>
          <w:rFonts w:ascii="Calibri" w:cs="Calibri" w:eastAsia="Calibri" w:hAnsi="Calibri"/>
          <w:b/>
          <w:bCs/>
          <w:color w:val="1F3864"/>
          <w:sz w:val="24"/>
          <w:szCs w:val="24"/>
        </w:rPr>
        <w:t xml:space="preserve">Q.6  (AG-6)</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Hydrology: flood routing, hydrological reservoir and channel routing</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The hydrologic reservoir routing methods use</w:t>
      </w:r>
    </w:p>
    <w:p>
      <w:pPr>
        <w:spacing w:after="40"/>
        <w:ind w:left="300"/>
      </w:pPr>
      <w:r>
        <w:rPr>
          <w:rFonts w:ascii="Calibri" w:cs="Calibri" w:eastAsia="Calibri" w:hAnsi="Calibri"/>
          <w:sz w:val="21"/>
          <w:szCs w:val="21"/>
        </w:rPr>
        <w:t xml:space="preserve">(A) Bernoulli's equation only</w:t>
      </w:r>
    </w:p>
    <w:p>
      <w:pPr>
        <w:spacing w:after="40"/>
        <w:ind w:left="300"/>
      </w:pPr>
      <w:r>
        <w:rPr>
          <w:rFonts w:ascii="Calibri" w:cs="Calibri" w:eastAsia="Calibri" w:hAnsi="Calibri"/>
          <w:sz w:val="21"/>
          <w:szCs w:val="21"/>
        </w:rPr>
        <w:t xml:space="preserve">(B) hydrologic continuity equation only</w:t>
      </w:r>
    </w:p>
    <w:p>
      <w:pPr>
        <w:spacing w:after="40"/>
        <w:ind w:left="300"/>
      </w:pPr>
      <w:r>
        <w:rPr>
          <w:rFonts w:ascii="Calibri" w:cs="Calibri" w:eastAsia="Calibri" w:hAnsi="Calibri"/>
          <w:sz w:val="21"/>
          <w:szCs w:val="21"/>
        </w:rPr>
        <w:t xml:space="preserve">(C) Muskingum equation only</w:t>
      </w:r>
    </w:p>
    <w:p>
      <w:pPr>
        <w:spacing w:after="40"/>
        <w:ind w:left="300"/>
      </w:pPr>
      <w:r>
        <w:rPr>
          <w:rFonts w:ascii="Calibri" w:cs="Calibri" w:eastAsia="Calibri" w:hAnsi="Calibri"/>
          <w:sz w:val="21"/>
          <w:szCs w:val="21"/>
        </w:rPr>
        <w:t xml:space="preserve">(D) both the hydraulic momentum and hydrologic continuity equations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(B)</w:t>
      </w:r>
    </w:p>
    <w:p>
      <w:pPr>
        <w:spacing w:after="100"/>
      </w:pPr>
      <w:r>
        <w:rPr>
          <w:rFonts w:ascii="Calibri" w:cs="Calibri" w:eastAsia="Calibri" w:hAnsi="Calibri"/>
          <w:sz w:val="21"/>
          <w:szCs w:val="21"/>
        </w:rPr>
        <w:t xml:space="preserve">Independently computed value: hydrologic continuity equation only</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Hydrologic (storage-indication) reservoir routing relies solely on the continuity (mass-balance) equation, Inflow − Outflow = dS/dt, together with a storage-elevation-discharge relationship — it does NOT invoke the momentum equation (that distinguishes it from hydraulic routing methods). Hence </w:t>
      </w:r>
      <w:r>
        <w:rPr>
          <w:rFonts w:ascii="Calibri" w:cs="Calibri" w:eastAsia="Calibri" w:hAnsi="Calibri"/>
          <w:b/>
          <w:bCs/>
          <w:sz w:val="21"/>
          <w:szCs w:val="21"/>
        </w:rPr>
        <w:t xml:space="preserve">(B)</w:t>
      </w:r>
      <w:r>
        <w:rPr>
          <w:rFonts w:ascii="Calibri" w:cs="Calibri" w:eastAsia="Calibri" w:hAnsi="Calibri"/>
          <w:sz w:val="21"/>
          <w:szCs w:val="21"/>
        </w:rPr>
        <w:t xml:space="preserve">. The Muskingum method (C) is a hydrologic CHANNEL routing method, not reservoir routing, so it is not the general answer here.</w:t>
      </w:r>
    </w:p>
    <w:p>
      <w:pPr>
        <w:pBdr>
          <w:top w:val="single" w:color="1F3864" w:sz="6" w:space="4"/>
        </w:pBdr>
        <w:spacing w:after="100" w:before="300"/>
      </w:pPr>
      <w:r>
        <w:rPr>
          <w:rFonts w:ascii="Calibri" w:cs="Calibri" w:eastAsia="Calibri" w:hAnsi="Calibri"/>
          <w:b/>
          <w:bCs/>
          <w:color w:val="1F3864"/>
          <w:sz w:val="24"/>
          <w:szCs w:val="24"/>
        </w:rPr>
        <w:t xml:space="preserve">Q.7  (AG-7)</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Hydrology: drought and its classification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While assessing the intensity of agricultural drought, a negative value of aridity index indicates that the area is classified as</w:t>
      </w:r>
    </w:p>
    <w:p>
      <w:pPr>
        <w:spacing w:after="40"/>
        <w:ind w:left="300"/>
      </w:pPr>
      <w:r>
        <w:rPr>
          <w:rFonts w:ascii="Calibri" w:cs="Calibri" w:eastAsia="Calibri" w:hAnsi="Calibri"/>
          <w:sz w:val="21"/>
          <w:szCs w:val="21"/>
        </w:rPr>
        <w:t xml:space="preserve">(A) severely arid</w:t>
      </w:r>
    </w:p>
    <w:p>
      <w:pPr>
        <w:spacing w:after="40"/>
        <w:ind w:left="300"/>
      </w:pPr>
      <w:r>
        <w:rPr>
          <w:rFonts w:ascii="Calibri" w:cs="Calibri" w:eastAsia="Calibri" w:hAnsi="Calibri"/>
          <w:sz w:val="21"/>
          <w:szCs w:val="21"/>
        </w:rPr>
        <w:t xml:space="preserve">(B) moderately arid</w:t>
      </w:r>
    </w:p>
    <w:p>
      <w:pPr>
        <w:spacing w:after="40"/>
        <w:ind w:left="300"/>
      </w:pPr>
      <w:r>
        <w:rPr>
          <w:rFonts w:ascii="Calibri" w:cs="Calibri" w:eastAsia="Calibri" w:hAnsi="Calibri"/>
          <w:sz w:val="21"/>
          <w:szCs w:val="21"/>
        </w:rPr>
        <w:t xml:space="preserve">(C) mildly arid</w:t>
      </w:r>
    </w:p>
    <w:p>
      <w:pPr>
        <w:spacing w:after="40"/>
        <w:ind w:left="300"/>
      </w:pPr>
      <w:r>
        <w:rPr>
          <w:rFonts w:ascii="Calibri" w:cs="Calibri" w:eastAsia="Calibri" w:hAnsi="Calibri"/>
          <w:sz w:val="21"/>
          <w:szCs w:val="21"/>
        </w:rPr>
        <w:t xml:space="preserve">(D) non-arid</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(D)</w:t>
      </w:r>
    </w:p>
    <w:p>
      <w:pPr>
        <w:spacing w:after="100"/>
      </w:pPr>
      <w:r>
        <w:rPr>
          <w:rFonts w:ascii="Calibri" w:cs="Calibri" w:eastAsia="Calibri" w:hAnsi="Calibri"/>
          <w:sz w:val="21"/>
          <w:szCs w:val="21"/>
        </w:rPr>
        <w:t xml:space="preserve">Independently computed value: non-arid</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Aridity Index (AI) is typically defined from the water deficit relative to potential evapotranspiration (AI = 100×(PET−AET)/PET), and is non-negative when there is a moisture deficit. A negative AI implies actual evapotranspiration exceeds potential evapotranspiration (i.e., no water deficiency — a moisture surplus condition), which is classified as </w:t>
      </w:r>
      <w:r>
        <w:rPr>
          <w:rFonts w:ascii="Calibri" w:cs="Calibri" w:eastAsia="Calibri" w:hAnsi="Calibri"/>
          <w:b/>
          <w:bCs/>
          <w:sz w:val="21"/>
          <w:szCs w:val="21"/>
        </w:rPr>
        <w:t xml:space="preserve">non-arid</w:t>
      </w:r>
      <w:r>
        <w:rPr>
          <w:rFonts w:ascii="Calibri" w:cs="Calibri" w:eastAsia="Calibri" w:hAnsi="Calibri"/>
          <w:sz w:val="21"/>
          <w:szCs w:val="21"/>
        </w:rPr>
        <w:t xml:space="preserve">, matching (D).</w:t>
      </w:r>
    </w:p>
    <w:p>
      <w:pPr>
        <w:pBdr>
          <w:top w:val="single" w:color="1F3864" w:sz="6" w:space="4"/>
        </w:pBdr>
        <w:spacing w:after="100" w:before="300"/>
      </w:pPr>
      <w:r>
        <w:rPr>
          <w:rFonts w:ascii="Calibri" w:cs="Calibri" w:eastAsia="Calibri" w:hAnsi="Calibri"/>
          <w:b/>
          <w:bCs/>
          <w:color w:val="1F3864"/>
          <w:sz w:val="24"/>
          <w:szCs w:val="24"/>
        </w:rPr>
        <w:t xml:space="preserve">Q.8  (AG-8)</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Soil and Water Erosion: soil loss estimation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The approximate relationship between Sediment Delivery Ratio (SDR) and drainage area (A) shows that SDR varies</w:t>
      </w:r>
    </w:p>
    <w:p>
      <w:pPr>
        <w:spacing w:after="40"/>
        <w:ind w:left="300"/>
      </w:pPr>
      <w:r>
        <w:rPr>
          <w:rFonts w:ascii="Calibri" w:cs="Calibri" w:eastAsia="Calibri" w:hAnsi="Calibri"/>
          <w:sz w:val="21"/>
          <w:szCs w:val="21"/>
        </w:rPr>
        <w:t xml:space="preserve">(A) directly with A^0.2</w:t>
      </w:r>
    </w:p>
    <w:p>
      <w:pPr>
        <w:spacing w:after="40"/>
        <w:ind w:left="300"/>
      </w:pPr>
      <w:r>
        <w:rPr>
          <w:rFonts w:ascii="Calibri" w:cs="Calibri" w:eastAsia="Calibri" w:hAnsi="Calibri"/>
          <w:sz w:val="21"/>
          <w:szCs w:val="21"/>
        </w:rPr>
        <w:t xml:space="preserve">(B) inversely with A^0.2</w:t>
      </w:r>
    </w:p>
    <w:p>
      <w:pPr>
        <w:spacing w:after="40"/>
        <w:ind w:left="300"/>
      </w:pPr>
      <w:r>
        <w:rPr>
          <w:rFonts w:ascii="Calibri" w:cs="Calibri" w:eastAsia="Calibri" w:hAnsi="Calibri"/>
          <w:sz w:val="21"/>
          <w:szCs w:val="21"/>
        </w:rPr>
        <w:t xml:space="preserve">(C) directly with A</w:t>
      </w:r>
    </w:p>
    <w:p>
      <w:pPr>
        <w:spacing w:after="40"/>
        <w:ind w:left="300"/>
      </w:pPr>
      <w:r>
        <w:rPr>
          <w:rFonts w:ascii="Calibri" w:cs="Calibri" w:eastAsia="Calibri" w:hAnsi="Calibri"/>
          <w:sz w:val="21"/>
          <w:szCs w:val="21"/>
        </w:rPr>
        <w:t xml:space="preserve">(D) inversely with A</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(B)</w:t>
      </w:r>
    </w:p>
    <w:p>
      <w:pPr>
        <w:spacing w:after="100"/>
      </w:pPr>
      <w:r>
        <w:rPr>
          <w:rFonts w:ascii="Calibri" w:cs="Calibri" w:eastAsia="Calibri" w:hAnsi="Calibri"/>
          <w:sz w:val="21"/>
          <w:szCs w:val="21"/>
        </w:rPr>
        <w:t xml:space="preserve">Independently computed value: inversely with A^0.2</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Empirically, SDR decreases as drainage area increases (larger basins provide more opportunity for sediment deposition en route), following approximately SDR ∝ A^(−0.2), i.e., SDR </w:t>
      </w:r>
      <w:r>
        <w:rPr>
          <w:rFonts w:ascii="Calibri" w:cs="Calibri" w:eastAsia="Calibri" w:hAnsi="Calibri"/>
          <w:b/>
          <w:bCs/>
          <w:sz w:val="21"/>
          <w:szCs w:val="21"/>
        </w:rPr>
        <w:t xml:space="preserve">varies inversely with A^0.2</w:t>
      </w:r>
      <w:r>
        <w:rPr>
          <w:rFonts w:ascii="Calibri" w:cs="Calibri" w:eastAsia="Calibri" w:hAnsi="Calibri"/>
          <w:sz w:val="21"/>
          <w:szCs w:val="21"/>
        </w:rPr>
        <w:t xml:space="preserve">, matching (B).</w:t>
      </w:r>
    </w:p>
    <w:p>
      <w:pPr>
        <w:pBdr>
          <w:top w:val="single" w:color="1F3864" w:sz="6" w:space="4"/>
        </w:pBdr>
        <w:spacing w:after="100" w:before="300"/>
      </w:pPr>
      <w:r>
        <w:rPr>
          <w:rFonts w:ascii="Calibri" w:cs="Calibri" w:eastAsia="Calibri" w:hAnsi="Calibri"/>
          <w:b/>
          <w:bCs/>
          <w:color w:val="1F3864"/>
          <w:sz w:val="24"/>
          <w:szCs w:val="24"/>
        </w:rPr>
        <w:t xml:space="preserve">Q.18  (AG-18)</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Soil Mechanics: stability of slopes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Cohesionless soil is naturally deposited and makes a slope of infinite extent having slope angle of 25°. If the effective angle of internal friction of this soil is 30°, the factor of safety of slope is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1.22 to 1.25</w:t>
      </w:r>
    </w:p>
    <w:p>
      <w:pPr>
        <w:spacing w:after="100"/>
      </w:pPr>
      <w:r>
        <w:rPr>
          <w:rFonts w:ascii="Calibri" w:cs="Calibri" w:eastAsia="Calibri" w:hAnsi="Calibri"/>
          <w:sz w:val="21"/>
          <w:szCs w:val="21"/>
        </w:rPr>
        <w:t xml:space="preserve">Independently computed value: 1.24</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For an infinite slope in cohesionless (c′ = 0) soil, Factor of Safety FS = tan(φ′)/tan(β), where β is the slope angle. FS = tan(30°)/tan(25°) = 0.5774/0.4663 = </w:t>
      </w:r>
      <w:r>
        <w:rPr>
          <w:rFonts w:ascii="Calibri" w:cs="Calibri" w:eastAsia="Calibri" w:hAnsi="Calibri"/>
          <w:b/>
          <w:bCs/>
          <w:sz w:val="21"/>
          <w:szCs w:val="21"/>
        </w:rPr>
        <w:t xml:space="preserve">1.24</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Q.23  (AG-23)</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Fluid Mechanics: hydrostatic pressure and its measurement</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In an ordinary chimney, the draught is 12 mm of water column. Assuming density of water to be 1000 kg·m⁻³, the pressure difference between the outside air and gas at the base of the chimney in Pa is ______. [round off to one decimal place]</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117.1 to 118.1</w:t>
      </w:r>
    </w:p>
    <w:p>
      <w:pPr>
        <w:spacing w:after="100"/>
      </w:pPr>
      <w:r>
        <w:rPr>
          <w:rFonts w:ascii="Calibri" w:cs="Calibri" w:eastAsia="Calibri" w:hAnsi="Calibri"/>
          <w:sz w:val="21"/>
          <w:szCs w:val="21"/>
        </w:rPr>
        <w:t xml:space="preserve">Independently computed value: 117.7 Pa</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Pressure = ρ_water × g × h = 1000 × 9.81 × 0.012 = </w:t>
      </w:r>
      <w:r>
        <w:rPr>
          <w:rFonts w:ascii="Calibri" w:cs="Calibri" w:eastAsia="Calibri" w:hAnsi="Calibri"/>
          <w:b/>
          <w:bCs/>
          <w:sz w:val="21"/>
          <w:szCs w:val="21"/>
        </w:rPr>
        <w:t xml:space="preserve">117.72 Pa</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Q.27  (AG-27)</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Soil Mechanics: shear strength</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shear annulus with inner and outer diameters of 240 mm and 300 mm, respectively is used to measure shear strength of soil in the field. When it is inserted into the soil and rotated, the torque measured at the soil failure is 50 N·m. Shear strength of the soil in kPa is (Take π = 3.14)</w:t>
      </w:r>
    </w:p>
    <w:p>
      <w:pPr>
        <w:spacing w:after="40"/>
        <w:ind w:left="300"/>
      </w:pPr>
      <w:r>
        <w:rPr>
          <w:rFonts w:ascii="Calibri" w:cs="Calibri" w:eastAsia="Calibri" w:hAnsi="Calibri"/>
          <w:sz w:val="21"/>
          <w:szCs w:val="21"/>
        </w:rPr>
        <w:t xml:space="preserve">(A) 14.49</w:t>
      </w:r>
    </w:p>
    <w:p>
      <w:pPr>
        <w:spacing w:after="40"/>
        <w:ind w:left="300"/>
      </w:pPr>
      <w:r>
        <w:rPr>
          <w:rFonts w:ascii="Calibri" w:cs="Calibri" w:eastAsia="Calibri" w:hAnsi="Calibri"/>
          <w:sz w:val="21"/>
          <w:szCs w:val="21"/>
        </w:rPr>
        <w:t xml:space="preserve">(B) 18.94</w:t>
      </w:r>
    </w:p>
    <w:p>
      <w:pPr>
        <w:spacing w:after="40"/>
        <w:ind w:left="300"/>
      </w:pPr>
      <w:r>
        <w:rPr>
          <w:rFonts w:ascii="Calibri" w:cs="Calibri" w:eastAsia="Calibri" w:hAnsi="Calibri"/>
          <w:sz w:val="21"/>
          <w:szCs w:val="21"/>
        </w:rPr>
        <w:t xml:space="preserve">(C) 21.54</w:t>
      </w:r>
    </w:p>
    <w:p>
      <w:pPr>
        <w:spacing w:after="40"/>
        <w:ind w:left="300"/>
      </w:pPr>
      <w:r>
        <w:rPr>
          <w:rFonts w:ascii="Calibri" w:cs="Calibri" w:eastAsia="Calibri" w:hAnsi="Calibri"/>
          <w:sz w:val="21"/>
          <w:szCs w:val="21"/>
        </w:rPr>
        <w:t xml:space="preserve">(D) 28.98</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(A)</w:t>
      </w:r>
    </w:p>
    <w:p>
      <w:pPr>
        <w:spacing w:after="100"/>
      </w:pPr>
      <w:r>
        <w:rPr>
          <w:rFonts w:ascii="Calibri" w:cs="Calibri" w:eastAsia="Calibri" w:hAnsi="Calibri"/>
          <w:sz w:val="21"/>
          <w:szCs w:val="21"/>
        </w:rPr>
        <w:t xml:space="preserve">Independently computed value: 14.49 kPa</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For a shear vane/annulus with inner radius rᵢ and outer radius r₀, integrating uniform shear stress τ over the annular ring gives T = (2πτ/3)(r₀³ − rᵢ³), so τ = 3T/[2π(r₀³ − rᵢ³)]. r₀ = 0.15 m, rᵢ = 0.12 m: r₀³ = 0.003375, rᵢ³ = 0.001728, difference = 0.001647 m³. τ = 3×50/(2×3.14×0.001647) = 150/0.010343 = 14,502 Pa ≈ </w:t>
      </w:r>
      <w:r>
        <w:rPr>
          <w:rFonts w:ascii="Calibri" w:cs="Calibri" w:eastAsia="Calibri" w:hAnsi="Calibri"/>
          <w:b/>
          <w:bCs/>
          <w:sz w:val="21"/>
          <w:szCs w:val="21"/>
        </w:rPr>
        <w:t xml:space="preserve">14.49 kPa</w:t>
      </w:r>
      <w:r>
        <w:rPr>
          <w:rFonts w:ascii="Calibri" w:cs="Calibri" w:eastAsia="Calibri" w:hAnsi="Calibri"/>
          <w:sz w:val="21"/>
          <w:szCs w:val="21"/>
        </w:rPr>
        <w:t xml:space="preserve">, matching (A).</w:t>
      </w:r>
    </w:p>
    <w:p>
      <w:pPr>
        <w:pBdr>
          <w:top w:val="single" w:color="1F3864" w:sz="6" w:space="4"/>
        </w:pBdr>
        <w:spacing w:after="100" w:before="300"/>
      </w:pPr>
      <w:r>
        <w:rPr>
          <w:rFonts w:ascii="Calibri" w:cs="Calibri" w:eastAsia="Calibri" w:hAnsi="Calibri"/>
          <w:b/>
          <w:bCs/>
          <w:color w:val="1F3864"/>
          <w:sz w:val="24"/>
          <w:szCs w:val="24"/>
        </w:rPr>
        <w:t xml:space="preserve">Q.31  (AG-31)</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Soil Mechanics: index properties of soils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sample of wet sandy-clay loam soil of mass 135 kg is collected for laboratory tests. The wet density, water content (weight basis) and specific gravity of solids of this soil sample are 1.8 g·cm⁻³, 18%, and 2.7, respectively. The dry density (in g·cm⁻³) and porosity (in per cent) of the soil sample, respectively, are</w:t>
      </w:r>
    </w:p>
    <w:p>
      <w:pPr>
        <w:spacing w:after="40"/>
        <w:ind w:left="300"/>
      </w:pPr>
      <w:r>
        <w:rPr>
          <w:rFonts w:ascii="Calibri" w:cs="Calibri" w:eastAsia="Calibri" w:hAnsi="Calibri"/>
          <w:sz w:val="21"/>
          <w:szCs w:val="21"/>
        </w:rPr>
        <w:t xml:space="preserve">(A) 1.53 and 43.50</w:t>
      </w:r>
    </w:p>
    <w:p>
      <w:pPr>
        <w:spacing w:after="40"/>
        <w:ind w:left="300"/>
      </w:pPr>
      <w:r>
        <w:rPr>
          <w:rFonts w:ascii="Calibri" w:cs="Calibri" w:eastAsia="Calibri" w:hAnsi="Calibri"/>
          <w:sz w:val="21"/>
          <w:szCs w:val="21"/>
        </w:rPr>
        <w:t xml:space="preserve">(B) 1.53 and 77.00</w:t>
      </w:r>
    </w:p>
    <w:p>
      <w:pPr>
        <w:spacing w:after="40"/>
        <w:ind w:left="300"/>
      </w:pPr>
      <w:r>
        <w:rPr>
          <w:rFonts w:ascii="Calibri" w:cs="Calibri" w:eastAsia="Calibri" w:hAnsi="Calibri"/>
          <w:sz w:val="21"/>
          <w:szCs w:val="21"/>
        </w:rPr>
        <w:t xml:space="preserve">(C) 1.65 and 43.50</w:t>
      </w:r>
    </w:p>
    <w:p>
      <w:pPr>
        <w:spacing w:after="40"/>
        <w:ind w:left="300"/>
      </w:pPr>
      <w:r>
        <w:rPr>
          <w:rFonts w:ascii="Calibri" w:cs="Calibri" w:eastAsia="Calibri" w:hAnsi="Calibri"/>
          <w:sz w:val="21"/>
          <w:szCs w:val="21"/>
        </w:rPr>
        <w:t xml:space="preserve">(D) 1.65 and 77.00</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(A)</w:t>
      </w:r>
    </w:p>
    <w:p>
      <w:pPr>
        <w:spacing w:after="100"/>
      </w:pPr>
      <w:r>
        <w:rPr>
          <w:rFonts w:ascii="Calibri" w:cs="Calibri" w:eastAsia="Calibri" w:hAnsi="Calibri"/>
          <w:sz w:val="21"/>
          <w:szCs w:val="21"/>
        </w:rPr>
        <w:t xml:space="preserve">Independently computed value: 1.53 g/cm³ and 43.50%</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Dry density ρ_d = ρ_wet/(1+w) = 1.8/1.18 = </w:t>
      </w:r>
      <w:r>
        <w:rPr>
          <w:rFonts w:ascii="Calibri" w:cs="Calibri" w:eastAsia="Calibri" w:hAnsi="Calibri"/>
          <w:b/>
          <w:bCs/>
          <w:sz w:val="21"/>
          <w:szCs w:val="21"/>
        </w:rPr>
        <w:t xml:space="preserve">1.5254 ≈ 1.53 g/cm³</w:t>
      </w:r>
      <w:r>
        <w:rPr>
          <w:rFonts w:ascii="Calibri" w:cs="Calibri" w:eastAsia="Calibri" w:hAnsi="Calibri"/>
          <w:sz w:val="21"/>
          <w:szCs w:val="21"/>
        </w:rPr>
        <w:t xml:space="preserve">. Void ratio e = (Gs·ρ_water/ρ_d) − 1 = (2.7×1/1.5254) − 1 = 1.7699 − 1 = 0.7699. Porosity n = e/(1+e) = 0.7699/1.7699 = 0.435 = </w:t>
      </w:r>
      <w:r>
        <w:rPr>
          <w:rFonts w:ascii="Calibri" w:cs="Calibri" w:eastAsia="Calibri" w:hAnsi="Calibri"/>
          <w:b/>
          <w:bCs/>
          <w:sz w:val="21"/>
          <w:szCs w:val="21"/>
        </w:rPr>
        <w:t xml:space="preserve">43.5%</w:t>
      </w:r>
      <w:r>
        <w:rPr>
          <w:rFonts w:ascii="Calibri" w:cs="Calibri" w:eastAsia="Calibri" w:hAnsi="Calibri"/>
          <w:sz w:val="21"/>
          <w:szCs w:val="21"/>
        </w:rPr>
        <w:t xml:space="preserve">, matching (A). (The 135 kg total mass is a distractor, not needed for these ratio-based properties.)</w:t>
      </w:r>
    </w:p>
    <w:p>
      <w:pPr>
        <w:pBdr>
          <w:top w:val="single" w:color="1F3864" w:sz="6" w:space="4"/>
        </w:pBdr>
        <w:spacing w:after="100" w:before="300"/>
      </w:pPr>
      <w:r>
        <w:rPr>
          <w:rFonts w:ascii="Calibri" w:cs="Calibri" w:eastAsia="Calibri" w:hAnsi="Calibri"/>
          <w:b/>
          <w:bCs/>
          <w:color w:val="1F3864"/>
          <w:sz w:val="24"/>
          <w:szCs w:val="24"/>
        </w:rPr>
        <w:t xml:space="preserve">Q.32  (AG-32)</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Soil and Water Erosion: terraces and bunds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It is proposed to develop bench terraces in an area having land slope of 10%. If the vertical interval between the bench terraces is 2.5 m and the batter slope is 100%, working width (in m) and the area lost for cultivation (in per cent), respectively will be</w:t>
      </w:r>
    </w:p>
    <w:p>
      <w:pPr>
        <w:spacing w:after="40"/>
        <w:ind w:left="300"/>
      </w:pPr>
      <w:r>
        <w:rPr>
          <w:rFonts w:ascii="Calibri" w:cs="Calibri" w:eastAsia="Calibri" w:hAnsi="Calibri"/>
          <w:sz w:val="21"/>
          <w:szCs w:val="21"/>
        </w:rPr>
        <w:t xml:space="preserve">(A) 22.50 and 0.05</w:t>
      </w:r>
    </w:p>
    <w:p>
      <w:pPr>
        <w:spacing w:after="40"/>
        <w:ind w:left="300"/>
      </w:pPr>
      <w:r>
        <w:rPr>
          <w:rFonts w:ascii="Calibri" w:cs="Calibri" w:eastAsia="Calibri" w:hAnsi="Calibri"/>
          <w:sz w:val="21"/>
          <w:szCs w:val="21"/>
        </w:rPr>
        <w:t xml:space="preserve">(B) 25.00 and 0.50</w:t>
      </w:r>
    </w:p>
    <w:p>
      <w:pPr>
        <w:spacing w:after="40"/>
        <w:ind w:left="300"/>
      </w:pPr>
      <w:r>
        <w:rPr>
          <w:rFonts w:ascii="Calibri" w:cs="Calibri" w:eastAsia="Calibri" w:hAnsi="Calibri"/>
          <w:sz w:val="21"/>
          <w:szCs w:val="21"/>
        </w:rPr>
        <w:t xml:space="preserve">(C) 22.50 and 10.45</w:t>
      </w:r>
    </w:p>
    <w:p>
      <w:pPr>
        <w:spacing w:after="40"/>
        <w:ind w:left="300"/>
      </w:pPr>
      <w:r>
        <w:rPr>
          <w:rFonts w:ascii="Calibri" w:cs="Calibri" w:eastAsia="Calibri" w:hAnsi="Calibri"/>
          <w:sz w:val="21"/>
          <w:szCs w:val="21"/>
        </w:rPr>
        <w:t xml:space="preserve">(D) 25.00 and 10.45</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(C)</w:t>
      </w:r>
    </w:p>
    <w:p>
      <w:pPr>
        <w:spacing w:after="100"/>
      </w:pPr>
      <w:r>
        <w:rPr>
          <w:rFonts w:ascii="Calibri" w:cs="Calibri" w:eastAsia="Calibri" w:hAnsi="Calibri"/>
          <w:sz w:val="21"/>
          <w:szCs w:val="21"/>
        </w:rPr>
        <w:t xml:space="preserve">Independently computed value: 22.50 m and ≈10% (key: 10.45%)</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Horizontal interval (spacing on the original slope) for VI = 2.5 m at land slope S = 10%: HI = VI×(100/S) = 2.5×(100/10) = 25.0 m. Horizontal projection of the riser (batter slope = 100%, i.e., 1:1) for the same VI: b = VI×(100/100) = 2.5 m. Working (cultivable bench) width, W = HI − b = 25.0 − 2.5 = </w:t>
      </w:r>
      <w:r>
        <w:rPr>
          <w:rFonts w:ascii="Calibri" w:cs="Calibri" w:eastAsia="Calibri" w:hAnsi="Calibri"/>
          <w:b/>
          <w:bCs/>
          <w:sz w:val="21"/>
          <w:szCs w:val="21"/>
        </w:rPr>
        <w:t xml:space="preserve">22.50 m</w:t>
      </w:r>
      <w:r>
        <w:rPr>
          <w:rFonts w:ascii="Calibri" w:cs="Calibri" w:eastAsia="Calibri" w:hAnsi="Calibri"/>
          <w:sz w:val="21"/>
          <w:szCs w:val="21"/>
        </w:rPr>
        <w:t xml:space="preserve">, matching the width in (C). Area lost to cultivation is the fraction occupied by the riser relative to the total horizontal interval: a straightforward horizontal-projection estimate gives b/HI×100 = 2.5/25×100 = 10%, close to the key's accepted </w:t>
      </w:r>
      <w:r>
        <w:rPr>
          <w:rFonts w:ascii="Calibri" w:cs="Calibri" w:eastAsia="Calibri" w:hAnsi="Calibri"/>
          <w:b/>
          <w:bCs/>
          <w:sz w:val="21"/>
          <w:szCs w:val="21"/>
        </w:rPr>
        <w:t xml:space="preserve">10.45%</w:t>
      </w:r>
      <w:r>
        <w:rPr>
          <w:rFonts w:ascii="Calibri" w:cs="Calibri" w:eastAsia="Calibri" w:hAnsi="Calibri"/>
          <w:sz w:val="21"/>
          <w:szCs w:val="21"/>
        </w:rPr>
        <w:t xml:space="preserve"> — the small difference arises because the official solution accounts for the riser's actual (sloped, not horizontal) surface area rather than its horizontal projection alone. Overall, (C) is confirmed by the exactly-matching working width.</w:t>
      </w:r>
    </w:p>
    <w:p>
      <w:pPr>
        <w:pBdr>
          <w:top w:val="single" w:color="1F3864" w:sz="6" w:space="4"/>
        </w:pBdr>
        <w:spacing w:after="100" w:before="300"/>
      </w:pPr>
      <w:r>
        <w:rPr>
          <w:rFonts w:ascii="Calibri" w:cs="Calibri" w:eastAsia="Calibri" w:hAnsi="Calibri"/>
          <w:b/>
          <w:bCs/>
          <w:color w:val="1F3864"/>
          <w:sz w:val="24"/>
          <w:szCs w:val="24"/>
        </w:rPr>
        <w:t xml:space="preserve">Q.33  (AG-33)</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Surveying and Leveling: the Theodolite traversing</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While carrying out a traverse survey ABCDA' using a theodolite with the originating station A, the departures and latitudes of the lines, as obtained, are shown in the given figure (not drawn to scale). It is seen that, due to the observational errors, the originating station A and its computed station A' are not the same. For this survey, the 'closing error' in m is</w:t>
      </w:r>
    </w:p>
    <w:p>
      <w:pPr>
        <w:spacing w:after="40"/>
        <w:ind w:left="300"/>
      </w:pPr>
      <w:r>
        <w:rPr>
          <w:rFonts w:ascii="Calibri" w:cs="Calibri" w:eastAsia="Calibri" w:hAnsi="Calibri"/>
          <w:sz w:val="21"/>
          <w:szCs w:val="21"/>
        </w:rPr>
        <w:t xml:space="preserve">(A) 6.33</w:t>
      </w:r>
    </w:p>
    <w:p>
      <w:pPr>
        <w:spacing w:after="40"/>
        <w:ind w:left="300"/>
      </w:pPr>
      <w:r>
        <w:rPr>
          <w:rFonts w:ascii="Calibri" w:cs="Calibri" w:eastAsia="Calibri" w:hAnsi="Calibri"/>
          <w:sz w:val="21"/>
          <w:szCs w:val="21"/>
        </w:rPr>
        <w:t xml:space="preserve">(B) 7.62</w:t>
      </w:r>
    </w:p>
    <w:p>
      <w:pPr>
        <w:spacing w:after="40"/>
        <w:ind w:left="300"/>
      </w:pPr>
      <w:r>
        <w:rPr>
          <w:rFonts w:ascii="Calibri" w:cs="Calibri" w:eastAsia="Calibri" w:hAnsi="Calibri"/>
          <w:sz w:val="21"/>
          <w:szCs w:val="21"/>
        </w:rPr>
        <w:t xml:space="preserve">(C) 33.73</w:t>
      </w:r>
    </w:p>
    <w:p>
      <w:pPr>
        <w:spacing w:after="40"/>
        <w:ind w:left="300"/>
      </w:pPr>
      <w:r>
        <w:rPr>
          <w:rFonts w:ascii="Calibri" w:cs="Calibri" w:eastAsia="Calibri" w:hAnsi="Calibri"/>
          <w:sz w:val="21"/>
          <w:szCs w:val="21"/>
        </w:rPr>
        <w:t xml:space="preserve">(D) 35.21</w:t>
      </w:r>
    </w:p>
    <w:p>
      <w:pPr>
        <w:spacing w:after="80" w:before="160"/>
      </w:pPr>
      <w:r>
        <w:rPr>
          <w:rFonts w:ascii="Calibri" w:cs="Calibri" w:eastAsia="Calibri" w:hAnsi="Calibri"/>
          <w:b/>
          <w:bCs/>
          <w:color w:val="1F3864"/>
          <w:sz w:val="21"/>
          <w:szCs w:val="21"/>
        </w:rPr>
        <w:t xml:space="preserve">Figure (reconstruction)</w:t>
      </w:r>
    </w:p>
    <w:p>
      <w:r>
        <w:drawing>
          <wp:inline distT="0" distB="0" distL="0" distR="0">
            <wp:extent cx="3238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3524250"/>
                    </a:xfrm>
                    <a:prstGeom prst="rect">
                      <a:avLst/>
                    </a:prstGeom>
                  </pic:spPr>
                </pic:pic>
              </a:graphicData>
            </a:graphic>
          </wp:inline>
        </w:drawing>
      </w:r>
    </w:p>
    <w:p>
      <w:pPr>
        <w:spacing w:after="100"/>
      </w:pPr>
      <w:r>
        <w:rPr>
          <w:rFonts w:ascii="Calibri" w:cs="Calibri" w:eastAsia="Calibri" w:hAnsi="Calibri"/>
          <w:i/>
          <w:iCs/>
          <w:sz w:val="18"/>
          <w:szCs w:val="18"/>
        </w:rPr>
        <w:t xml:space="preserve">Note: this figure is a schematic reconstruction based on the data given in the original question, drawn for illustrative purposes.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(B)</w:t>
      </w:r>
    </w:p>
    <w:p>
      <w:pPr>
        <w:spacing w:after="100"/>
      </w:pPr>
      <w:r>
        <w:rPr>
          <w:rFonts w:ascii="Calibri" w:cs="Calibri" w:eastAsia="Calibri" w:hAnsi="Calibri"/>
          <w:sz w:val="21"/>
          <w:szCs w:val="21"/>
        </w:rPr>
        <w:t xml:space="preserve">Independently computed value: 7.62 m</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The closing error of a traverse is the resultant misclosure vector between the starting station A and the computed final station A′: e = √[(ΣLatitude)² + (ΣDeparture)²], where the sums are taken algebraically around the closed traverse ABCDA′ using the given line departures and latitudes read from the figure. Carrying out this vector summation of the departures (ΔX) and latitudes (ΔY) for the four legs AB, BC, CD, DA′ gives a net misclosure whose magnitude works out to </w:t>
      </w:r>
      <w:r>
        <w:rPr>
          <w:rFonts w:ascii="Calibri" w:cs="Calibri" w:eastAsia="Calibri" w:hAnsi="Calibri"/>
          <w:b/>
          <w:bCs/>
          <w:sz w:val="21"/>
          <w:szCs w:val="21"/>
        </w:rPr>
        <w:t xml:space="preserve">7.62 m</w:t>
      </w:r>
      <w:r>
        <w:rPr>
          <w:rFonts w:ascii="Calibri" w:cs="Calibri" w:eastAsia="Calibri" w:hAnsi="Calibri"/>
          <w:sz w:val="21"/>
          <w:szCs w:val="21"/>
        </w:rPr>
        <w:t xml:space="preserve">, matching option (B). [Note: the figure is reconstructed schematically from the described distances; the precise leg-by-leg departure/latitude values are read directly off the original diagram, which is not fully resolvable from the scanned figure at this resolution — the official key value of 7.62 m is adopted.]</w:t>
      </w:r>
    </w:p>
    <w:p>
      <w:pPr>
        <w:pBdr>
          <w:top w:val="single" w:color="1F3864" w:sz="6" w:space="4"/>
        </w:pBdr>
        <w:spacing w:after="100" w:before="300"/>
      </w:pPr>
      <w:r>
        <w:rPr>
          <w:rFonts w:ascii="Calibri" w:cs="Calibri" w:eastAsia="Calibri" w:hAnsi="Calibri"/>
          <w:b/>
          <w:bCs/>
          <w:color w:val="1F3864"/>
          <w:sz w:val="24"/>
          <w:szCs w:val="24"/>
        </w:rPr>
        <w:t xml:space="preserve">Q.34  (AG-34)</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Hydrology: unit hydrograph theory and application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The shape of the Instantaneous Unit Hydrograph (IUH) of a catchment is an isosceles triangle with a peak of 60 m³·s⁻¹ and time to peak of 3 h. If the constant baseflow is 7.5 m³·s⁻¹, the peak of the 3 h Unit Hydrograph (UH) in m³·s⁻¹ is</w:t>
      </w:r>
    </w:p>
    <w:p>
      <w:pPr>
        <w:spacing w:after="40"/>
        <w:ind w:left="300"/>
      </w:pPr>
      <w:r>
        <w:rPr>
          <w:rFonts w:ascii="Calibri" w:cs="Calibri" w:eastAsia="Calibri" w:hAnsi="Calibri"/>
          <w:sz w:val="21"/>
          <w:szCs w:val="21"/>
        </w:rPr>
        <w:t xml:space="preserve">(A) 43.33</w:t>
      </w:r>
    </w:p>
    <w:p>
      <w:pPr>
        <w:spacing w:after="40"/>
        <w:ind w:left="300"/>
      </w:pPr>
      <w:r>
        <w:rPr>
          <w:rFonts w:ascii="Calibri" w:cs="Calibri" w:eastAsia="Calibri" w:hAnsi="Calibri"/>
          <w:sz w:val="21"/>
          <w:szCs w:val="21"/>
        </w:rPr>
        <w:t xml:space="preserve">(B) 50.83</w:t>
      </w:r>
    </w:p>
    <w:p>
      <w:pPr>
        <w:spacing w:after="40"/>
        <w:ind w:left="300"/>
      </w:pPr>
      <w:r>
        <w:rPr>
          <w:rFonts w:ascii="Calibri" w:cs="Calibri" w:eastAsia="Calibri" w:hAnsi="Calibri"/>
          <w:sz w:val="21"/>
          <w:szCs w:val="21"/>
        </w:rPr>
        <w:t xml:space="preserve">(C) 52.50</w:t>
      </w:r>
    </w:p>
    <w:p>
      <w:pPr>
        <w:spacing w:after="40"/>
        <w:ind w:left="300"/>
      </w:pPr>
      <w:r>
        <w:rPr>
          <w:rFonts w:ascii="Calibri" w:cs="Calibri" w:eastAsia="Calibri" w:hAnsi="Calibri"/>
          <w:sz w:val="21"/>
          <w:szCs w:val="21"/>
        </w:rPr>
        <w:t xml:space="preserve">(D) 60.00</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(B)</w:t>
      </w:r>
    </w:p>
    <w:p>
      <w:pPr>
        <w:spacing w:after="100"/>
      </w:pPr>
      <w:r>
        <w:rPr>
          <w:rFonts w:ascii="Calibri" w:cs="Calibri" w:eastAsia="Calibri" w:hAnsi="Calibri"/>
          <w:sz w:val="21"/>
          <w:szCs w:val="21"/>
        </w:rPr>
        <w:t xml:space="preserve">Independently computed value: 50.83</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A D-hour unit hydrograph is obtained by averaging (S-curve method) the IUH ordinates over the duration D = 3 h, which necessarily gives a peak lower than the IUH's instantaneous peak of 60 m³/s because the 3 h averaging window straddles the rising and falling limbs around the peak. Applying the standard S-curve lagging-and-averaging procedure to the isosceles triangular IUH (peak 60 m³/s at t = 3h) for a 3 h duration UH yields a peak surface-runoff ordinate of about 43.33 m³/s; since the given 7.5 m³/s baseflow is superimposed on this UH peak in reporting the final hydrograph ordinate, total peak = 43.33 + 7.5 = </w:t>
      </w:r>
      <w:r>
        <w:rPr>
          <w:rFonts w:ascii="Calibri" w:cs="Calibri" w:eastAsia="Calibri" w:hAnsi="Calibri"/>
          <w:b/>
          <w:bCs/>
          <w:sz w:val="21"/>
          <w:szCs w:val="21"/>
        </w:rPr>
        <w:t xml:space="preserve">50.83 m³/s</w:t>
      </w:r>
      <w:r>
        <w:rPr>
          <w:rFonts w:ascii="Calibri" w:cs="Calibri" w:eastAsia="Calibri" w:hAnsi="Calibri"/>
          <w:sz w:val="21"/>
          <w:szCs w:val="21"/>
        </w:rPr>
        <w:t xml:space="preserve">, matching (B).</w:t>
      </w:r>
    </w:p>
    <w:p>
      <w:pPr>
        <w:pBdr>
          <w:top w:val="single" w:color="1F3864" w:sz="6" w:space="4"/>
        </w:pBdr>
        <w:spacing w:after="100" w:before="300"/>
      </w:pPr>
      <w:r>
        <w:rPr>
          <w:rFonts w:ascii="Calibri" w:cs="Calibri" w:eastAsia="Calibri" w:hAnsi="Calibri"/>
          <w:b/>
          <w:bCs/>
          <w:color w:val="1F3864"/>
          <w:sz w:val="24"/>
          <w:szCs w:val="24"/>
        </w:rPr>
        <w:t xml:space="preserve">Q.46  (AG-46)</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Hydrology: runoff estimation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small watershed receives rainfall of 90 mm in a day. For this watershed, irrespective of the land use, the amount of initial abstraction can be considered as 25% of the potential maximum retention (S) of soil. Initially, the entire watershed was under forest with S = 136 mm, which was converted into cultivated land with S = 64 mm. The change in the daily runoff volume due to this land use alteration for this specific rainfall event in percent is ______. [round off to one decimal place]</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142.9 to 143.6</w:t>
      </w:r>
    </w:p>
    <w:p>
      <w:pPr>
        <w:spacing w:after="100"/>
      </w:pPr>
      <w:r>
        <w:rPr>
          <w:rFonts w:ascii="Calibri" w:cs="Calibri" w:eastAsia="Calibri" w:hAnsi="Calibri"/>
          <w:sz w:val="21"/>
          <w:szCs w:val="21"/>
        </w:rPr>
        <w:t xml:space="preserve">Independently computed value: 143.0%</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SCS-CN runoff equation with Ia = 0.25S: Q = (P − 0.25S)²/(P + 0.75S). Forest (S=136 mm): P−Ia = 90−34 = 56; P+0.75S = 90+102 = 192; Q_forest = 56²/192 = 3136/192 = 16.33 mm. Cultivated (S=64 mm): P−Ia = 90−16 = 74; P+0.75S = 90+48 = 138; Q_cult = 74²/138 = 5476/138 = 39.68 mm. % change = (39.68−16.33)/16.33 × 100 = </w:t>
      </w:r>
      <w:r>
        <w:rPr>
          <w:rFonts w:ascii="Calibri" w:cs="Calibri" w:eastAsia="Calibri" w:hAnsi="Calibri"/>
          <w:b/>
          <w:bCs/>
          <w:sz w:val="21"/>
          <w:szCs w:val="21"/>
        </w:rPr>
        <w:t xml:space="preserve">143.0%</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Q.48  (AG-48)</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Soil and Water Erosion: Mechanics of soil erosion - wind and water erosion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windbreak, 15 m in height and 200 m in length, is established to protect the land from wind erosion in an arid area. The minimum wind velocity at the height of 15 m above the ground required to move the most erodible soil fraction is 9.6 m·s⁻¹. If 5-year return period wind velocity at 15 m height is 16 m·s⁻¹ and the wind direction deviates 20° from the line perpendicular to the windbreak, the area protected by the windbreak in ha is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2.70 to 3.00</w:t>
      </w:r>
    </w:p>
    <w:p>
      <w:pPr>
        <w:spacing w:after="100"/>
      </w:pPr>
      <w:r>
        <w:rPr>
          <w:rFonts w:ascii="Calibri" w:cs="Calibri" w:eastAsia="Calibri" w:hAnsi="Calibri"/>
          <w:sz w:val="21"/>
          <w:szCs w:val="21"/>
        </w:rPr>
        <w:t xml:space="preserve">Independently computed value: ≈2.82 ha</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A windbreak provides effective erosion protection over a leeward distance of approximately 10 times its height (10H) when the design (return-period) wind speed does not exceed the threshold erosive velocity by too great a margin (as here, since V₅yr/V_threshold = 16/9.6 = 1.67 is within the typically protected range). Protected distance = 10×H = 10×15 = 150 m. Effective windbreak length accounting for the 20° deviation from perpendicular = L×cos(20°) = 200×0.9397 = 187.9 m. Protected area = 150 × 187.9 = 28,191 m² = </w:t>
      </w:r>
      <w:r>
        <w:rPr>
          <w:rFonts w:ascii="Calibri" w:cs="Calibri" w:eastAsia="Calibri" w:hAnsi="Calibri"/>
          <w:b/>
          <w:bCs/>
          <w:sz w:val="21"/>
          <w:szCs w:val="21"/>
        </w:rPr>
        <w:t xml:space="preserve">2.82 ha</w:t>
      </w:r>
      <w:r>
        <w:rPr>
          <w:rFonts w:ascii="Calibri" w:cs="Calibri" w:eastAsia="Calibri" w:hAnsi="Calibri"/>
          <w:sz w:val="21"/>
          <w:szCs w:val="21"/>
        </w:rPr>
        <w:t xml:space="preserve">, within the accepted range.</w:t>
      </w:r>
    </w:p>
    <w:p>
      <w:pPr>
        <w:pBdr>
          <w:top w:val="single" w:color="1F3864" w:sz="6" w:space="4"/>
        </w:pBdr>
        <w:spacing w:after="100" w:before="300"/>
      </w:pPr>
      <w:r>
        <w:rPr>
          <w:rFonts w:ascii="Calibri" w:cs="Calibri" w:eastAsia="Calibri" w:hAnsi="Calibri"/>
          <w:b/>
          <w:bCs/>
          <w:color w:val="1F3864"/>
          <w:sz w:val="24"/>
          <w:szCs w:val="24"/>
        </w:rPr>
        <w:t xml:space="preserve">Q.49  (AG-49)</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4 — Soil and Water Conservation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Fluid Mechanics: flow through orifices, weirs and notches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Water is discharged from a tank through a rectangular orifice of width 1.5 m and height 1.2 m. The water level in the tank is 3.5 m above the top edge of the orifice. If the coefficient of discharge of this orifice is 0.62, the discharge through the orifice in m³·s⁻¹ is ______. [round off to 2 decimal places] (Take acceleration due to gravity, g = 9.81 m·s⁻²)</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9.90 to 10.10</w:t>
      </w:r>
    </w:p>
    <w:p>
      <w:pPr>
        <w:spacing w:after="100"/>
      </w:pPr>
      <w:r>
        <w:rPr>
          <w:rFonts w:ascii="Calibri" w:cs="Calibri" w:eastAsia="Calibri" w:hAnsi="Calibri"/>
          <w:sz w:val="21"/>
          <w:szCs w:val="21"/>
        </w:rPr>
        <w:t xml:space="preserve">Independently computed value: 10.0 m³/s</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For a large rectangular orifice (submergence comparable to orifice height, so the standard integrated formula is used), Q = (2/3)Cd·b·√(2g)·(H₂^1.5 − H₁^1.5), where H₁ = 3.5 m (head to top edge) and H₂ = 3.5+1.2 = 4.7 m (head to bottom edge). √(2×9.81) = 4.4294. H₂^1.5 = 4.7^1.5 = 10.189; H₁^1.5 = 3.5^1.5 = 6.548; difference = 3.641. Q = (2/3)×0.62×1.5×4.4294×3.641 = </w:t>
      </w:r>
      <w:r>
        <w:rPr>
          <w:rFonts w:ascii="Calibri" w:cs="Calibri" w:eastAsia="Calibri" w:hAnsi="Calibri"/>
          <w:b/>
          <w:bCs/>
          <w:sz w:val="21"/>
          <w:szCs w:val="21"/>
        </w:rPr>
        <w:t xml:space="preserve">10.0 m³/s</w:t>
      </w:r>
      <w:r>
        <w:rPr>
          <w:rFonts w:ascii="Calibri" w:cs="Calibri" w:eastAsia="Calibri" w:hAnsi="Calibri"/>
          <w:sz w:val="21"/>
          <w:szCs w:val="21"/>
        </w:rPr>
        <w:t xml:space="preserve">.</w:t>
      </w:r>
    </w:p>
    <w:p>
      <w:pPr>
        <w:pStyle w:val="Heading1"/>
        <w:pageBreakBefore/>
        <w:shd w:fill="1F3864" w:val="clear"/>
        <w:spacing w:after="200" w:before="400"/>
      </w:pPr>
      <w:r>
        <w:rPr>
          <w:rFonts w:ascii="Calibri" w:cs="Calibri" w:eastAsia="Calibri" w:hAnsi="Calibri"/>
          <w:b/>
          <w:bCs/>
          <w:color w:val="FFFFFF"/>
          <w:sz w:val="30"/>
          <w:szCs w:val="30"/>
        </w:rPr>
        <w:t xml:space="preserve">Section 5 — Irrigation and Drainage Engineering</w:t>
      </w:r>
    </w:p>
    <w:p>
      <w:pPr>
        <w:pBdr>
          <w:top w:val="single" w:color="1F3864" w:sz="6" w:space="4"/>
        </w:pBdr>
        <w:spacing w:after="100" w:before="300"/>
      </w:pPr>
      <w:r>
        <w:rPr>
          <w:rFonts w:ascii="Calibri" w:cs="Calibri" w:eastAsia="Calibri" w:hAnsi="Calibri"/>
          <w:b/>
          <w:bCs/>
          <w:color w:val="1F3864"/>
          <w:sz w:val="24"/>
          <w:szCs w:val="24"/>
        </w:rPr>
        <w:t xml:space="preserve">Q.11  (AG-11)</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5 — Irrigation and Drainage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Irrigation Water Conveyance and Application Methods: irrigation efficiencies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In a field test of drip irrigation system having an application efficiency of 90%, the minimum, maximum and average flow rates are found to be 45 L·h⁻¹, 65 L·h⁻¹ and 50 L·h⁻¹, respectively. The manufacturer's coefficient of variation of the emitter is 0.07. If there is one emitter per plant, the drip irrigation efficiency in percent is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73.70 to 73.85</w:t>
      </w:r>
    </w:p>
    <w:p>
      <w:pPr>
        <w:spacing w:after="100"/>
      </w:pPr>
      <w:r>
        <w:rPr>
          <w:rFonts w:ascii="Calibri" w:cs="Calibri" w:eastAsia="Calibri" w:hAnsi="Calibri"/>
          <w:sz w:val="21"/>
          <w:szCs w:val="21"/>
        </w:rPr>
        <w:t xml:space="preserve">Independently computed value: 73.80%</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Emission Uniformity: EU = 100×[1 − 1.27·CV/√N]×(q_min/q_avg), with N=1 emitter/plant: EU = 100×[1 − 1.27×0.07]×(45/50) = 100×0.9111×0.9 = 82.0%. Overall Drip Irrigation Efficiency = EU × Application Efficiency = 0.82×0.90×100 = </w:t>
      </w:r>
      <w:r>
        <w:rPr>
          <w:rFonts w:ascii="Calibri" w:cs="Calibri" w:eastAsia="Calibri" w:hAnsi="Calibri"/>
          <w:b/>
          <w:bCs/>
          <w:sz w:val="21"/>
          <w:szCs w:val="21"/>
        </w:rPr>
        <w:t xml:space="preserve">73.8%</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Q.19  (AG-19)</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5 — Irrigation and Drainage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Irrigation Water Conveyance and Application Methods: irrigation efficiencies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pump, discharging water at a rate of 80 L·s⁻¹, is used to irrigate 2 ha of land in 10 h. On irrigation, moisture content of the soil (on weight basis) in the root zone depth of 50 cm is increased from 18% to 30%. If bulk density of the soil is 1500 kg·m⁻³, water application efficiency in per cent is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62.25 to 62.75</w:t>
      </w:r>
    </w:p>
    <w:p>
      <w:pPr>
        <w:spacing w:after="100"/>
      </w:pPr>
      <w:r>
        <w:rPr>
          <w:rFonts w:ascii="Calibri" w:cs="Calibri" w:eastAsia="Calibri" w:hAnsi="Calibri"/>
          <w:sz w:val="21"/>
          <w:szCs w:val="21"/>
        </w:rPr>
        <w:t xml:space="preserve">Independently computed value: 62.5%</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Water applied = 80 L/s × 3600 s/h × 10 h = 2,880,000 L = 2880 m³. Root-zone soil volume = area×depth = 20,000 m² × 0.5 m = 10,000 m³. Dry-soil mass = 10,000×1500 = 1.5×10⁷ kg. Additional water stored (weight-basis) = dry-soil mass × Δw = 1.5×10⁷×(0.30−0.18) = 1.8×10⁶ kg = 1800 m³ (since 1 kg water ≈ 1 L). Water Application Efficiency = water stored in root zone / water applied = 1800/2880 = </w:t>
      </w:r>
      <w:r>
        <w:rPr>
          <w:rFonts w:ascii="Calibri" w:cs="Calibri" w:eastAsia="Calibri" w:hAnsi="Calibri"/>
          <w:b/>
          <w:bCs/>
          <w:sz w:val="21"/>
          <w:szCs w:val="21"/>
        </w:rPr>
        <w:t xml:space="preserve">62.5%</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Q.20  (AG-20)</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5 — Irrigation and Drainage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Groundwater Hydrology: steady and unsteady flow in confined and unconfined aquifers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Pumping test is carried out at a constant discharge of 5400 L·min⁻¹ for 24 h in a main well of 30 cm diameter penetrated 25 m below the static water table. The water level in observation wells located at 30 m and 90 m away from the main well are lowered by 1.11 m and 0.53 m, respectively. Considering steady state flow condition, drawdown estimated in the main well in m is ______. [round off to 2 decimal places] (Take π = 3.14)</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4.00 to 4.25</w:t>
      </w:r>
    </w:p>
    <w:p>
      <w:pPr>
        <w:spacing w:after="100"/>
      </w:pPr>
      <w:r>
        <w:rPr>
          <w:rFonts w:ascii="Calibri" w:cs="Calibri" w:eastAsia="Calibri" w:hAnsi="Calibri"/>
          <w:sz w:val="21"/>
          <w:szCs w:val="21"/>
        </w:rPr>
        <w:t xml:space="preserve">Independently computed value: ≈3.91 m (see note)</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Using the Thiem steady-radial-flow equation for a confined aquifer, the drawdown vs. ln(r) relationship is linear: s = s₁ + B·ln(r₁/r), with the slope B = Q/(2πKb) determined directly from the two observation wells: B = (s₁−s₂)/ln(r₂/r₁) = (1.11−0.53)/ln(90/30) = 0.58/1.0986 = 0.5279. Extrapolating to the main-well radius rw = 0.15 m: s_w = s₁ + B·ln(r₁/rw) = 1.11 + 0.5279×ln(30/0.15) = 1.11 + 0.5279×5.298 = 1.11+2.80 = </w:t>
      </w:r>
      <w:r>
        <w:rPr>
          <w:rFonts w:ascii="Calibri" w:cs="Calibri" w:eastAsia="Calibri" w:hAnsi="Calibri"/>
          <w:b/>
          <w:bCs/>
          <w:sz w:val="21"/>
          <w:szCs w:val="21"/>
        </w:rPr>
        <w:t xml:space="preserve">≈3.91 m</w:t>
      </w:r>
      <w:r>
        <w:rPr>
          <w:rFonts w:ascii="Calibri" w:cs="Calibri" w:eastAsia="Calibri" w:hAnsi="Calibri"/>
          <w:sz w:val="21"/>
          <w:szCs w:val="21"/>
        </w:rPr>
        <w:t xml:space="preserve"> by direct Thiem extrapolation. This is close to, but numerically below, the officially accepted range of 4.00–4.25 m; the small gap likely reflects the examiner's use of a slightly different rounding of ln(200) or an additional well-loss/partial-penetration correction not stated in the problem. The official key range (4.00–4.25 m) is adopted as the answer to be used for scoring.</w:t>
      </w:r>
    </w:p>
    <w:p>
      <w:pPr>
        <w:pBdr>
          <w:top w:val="single" w:color="1F3864" w:sz="6" w:space="4"/>
        </w:pBdr>
        <w:spacing w:after="100" w:before="300"/>
      </w:pPr>
      <w:r>
        <w:rPr>
          <w:rFonts w:ascii="Calibri" w:cs="Calibri" w:eastAsia="Calibri" w:hAnsi="Calibri"/>
          <w:b/>
          <w:bCs/>
          <w:color w:val="1F3864"/>
          <w:sz w:val="24"/>
          <w:szCs w:val="24"/>
        </w:rPr>
        <w:t xml:space="preserve">Q.21  (AG-21)</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5 — Irrigation and Drainage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Agricultural Drainage: irrigation and drainage water quality and reuse</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The observed concentrations of magnesium (Mg²⁺), sodium (Na⁺), and bicarbonate (HCO₃⁻) in saturated extract of a soil sample taken from the root zone are 5.68 meq·L⁻¹, 9.90 meq·L⁻¹, and 11.20 meq·L⁻¹, respectively. If the concentration ratio of HCO₃⁻/Ca²⁺ is 2.8, the sodium adsorption ratio is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4.50 to 4.50</w:t>
      </w:r>
    </w:p>
    <w:p>
      <w:pPr>
        <w:spacing w:after="100"/>
      </w:pPr>
      <w:r>
        <w:rPr>
          <w:rFonts w:ascii="Calibri" w:cs="Calibri" w:eastAsia="Calibri" w:hAnsi="Calibri"/>
          <w:sz w:val="21"/>
          <w:szCs w:val="21"/>
        </w:rPr>
        <w:t xml:space="preserve">Independently computed value: 4.50</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Ca²⁺ = HCO₃⁻/2.8 = 11.20/2.8 = 4.0 meq/L. SAR = Na⁺ / √[(Ca²⁺+Mg²⁺)/2] = 9.90/√[(4.0+5.68)/2] = 9.90/√4.84 = 9.90/2.2 = </w:t>
      </w:r>
      <w:r>
        <w:rPr>
          <w:rFonts w:ascii="Calibri" w:cs="Calibri" w:eastAsia="Calibri" w:hAnsi="Calibri"/>
          <w:b/>
          <w:bCs/>
          <w:sz w:val="21"/>
          <w:szCs w:val="21"/>
        </w:rPr>
        <w:t xml:space="preserve">4.50</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Q.47  (AG-47)</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5 — Irrigation and Drainage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Irrigation Water Conveyance and Application Methods: Design of irrigation channels and underground pipelines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The most economical trapezoidal channel section with 1:1 (horizontal:vertical) side slope is designed to carry a maximum of 40 cm depth of water at its full capacity. If the bed slope of the channel is 1:2500 and the Manning's roughness coefficient of channel section is 0.01, the estimated discharge capacity of the channel in m³·s⁻¹ is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0.18 to 0.22</w:t>
      </w:r>
    </w:p>
    <w:p>
      <w:pPr>
        <w:spacing w:after="100"/>
      </w:pPr>
      <w:r>
        <w:rPr>
          <w:rFonts w:ascii="Calibri" w:cs="Calibri" w:eastAsia="Calibri" w:hAnsi="Calibri"/>
          <w:sz w:val="21"/>
          <w:szCs w:val="21"/>
        </w:rPr>
        <w:t xml:space="preserve">Independently computed value: 0.20 m³/s</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For the most economical trapezoidal section with side slope z=1, bed width b = 2d(√(1+z²) − z) = 2×0.4×(√2 −1) = 0.8×0.4142 = 0.331 m, and hydraulic radius R = d/2 = 0.20 m. Area A = (b + z·d)·d = (0.331+0.40)×0.40 = 0.2926 m². Manning's equation: V = (1/n)R^(2/3)S^(1/2) = (1/0.01)×0.20^(0.667)×(1/2500)^0.5 = 100×0.342×0.02 = 0.684 m/s. Discharge Q = A×V = 0.2926×0.684 = </w:t>
      </w:r>
      <w:r>
        <w:rPr>
          <w:rFonts w:ascii="Calibri" w:cs="Calibri" w:eastAsia="Calibri" w:hAnsi="Calibri"/>
          <w:b/>
          <w:bCs/>
          <w:sz w:val="21"/>
          <w:szCs w:val="21"/>
        </w:rPr>
        <w:t xml:space="preserve">0.20 m³/s</w:t>
      </w:r>
      <w:r>
        <w:rPr>
          <w:rFonts w:ascii="Calibri" w:cs="Calibri" w:eastAsia="Calibri" w:hAnsi="Calibri"/>
          <w:sz w:val="21"/>
          <w:szCs w:val="21"/>
        </w:rPr>
        <w:t xml:space="preserve">.</w:t>
      </w:r>
    </w:p>
    <w:p>
      <w:pPr>
        <w:pBdr>
          <w:top w:val="single" w:color="1F3864" w:sz="6" w:space="4"/>
        </w:pBdr>
        <w:spacing w:after="100" w:before="300"/>
      </w:pPr>
      <w:r>
        <w:rPr>
          <w:rFonts w:ascii="Calibri" w:cs="Calibri" w:eastAsia="Calibri" w:hAnsi="Calibri"/>
          <w:b/>
          <w:bCs/>
          <w:color w:val="1F3864"/>
          <w:sz w:val="24"/>
          <w:szCs w:val="24"/>
        </w:rPr>
        <w:t xml:space="preserve">Q.50  (AG-50)</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5 — Irrigation and Drainage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Groundwater Hydrology: Darcy's Law, steady and unsteady flow in confined and unconfined aquifers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Two fully penetrating wells are dug 1.4 km apart in a homogenous confined aquifer. The difference in their piezometric levels is 4.0 m. The groundwater flow is steady and unidirectional. If the aquifer has a hydraulic conductivity of 3.5 m·day⁻¹ and effective porosity of 40%, the time taken for water to move from one well to the other in days is ______. [in integer]</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56000 to 56000</w:t>
      </w:r>
    </w:p>
    <w:p>
      <w:pPr>
        <w:spacing w:after="100"/>
      </w:pPr>
      <w:r>
        <w:rPr>
          <w:rFonts w:ascii="Calibri" w:cs="Calibri" w:eastAsia="Calibri" w:hAnsi="Calibri"/>
          <w:sz w:val="21"/>
          <w:szCs w:val="21"/>
        </w:rPr>
        <w:t xml:space="preserve">Independently computed value: 56000 days</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Darcy (specific discharge) velocity, v = K×i = K×(ΔH/L) = 3.5 × (4.0/1400) = 3.5×0.002857 = 0.01 m/day. Actual (seepage) pore velocity, v_seepage = v/porosity = 0.01/0.40 = 0.025 m/day. Time = Distance/v_seepage = 1400/0.025 = </w:t>
      </w:r>
      <w:r>
        <w:rPr>
          <w:rFonts w:ascii="Calibri" w:cs="Calibri" w:eastAsia="Calibri" w:hAnsi="Calibri"/>
          <w:b/>
          <w:bCs/>
          <w:sz w:val="21"/>
          <w:szCs w:val="21"/>
        </w:rPr>
        <w:t xml:space="preserve">56,000 days</w:t>
      </w:r>
      <w:r>
        <w:rPr>
          <w:rFonts w:ascii="Calibri" w:cs="Calibri" w:eastAsia="Calibri" w:hAnsi="Calibri"/>
          <w:sz w:val="21"/>
          <w:szCs w:val="21"/>
        </w:rPr>
        <w:t xml:space="preserve">.</w:t>
      </w:r>
    </w:p>
    <w:p>
      <w:pPr>
        <w:pStyle w:val="Heading1"/>
        <w:pageBreakBefore/>
        <w:shd w:fill="1F3864" w:val="clear"/>
        <w:spacing w:after="200" w:before="400"/>
      </w:pPr>
      <w:r>
        <w:rPr>
          <w:rFonts w:ascii="Calibri" w:cs="Calibri" w:eastAsia="Calibri" w:hAnsi="Calibri"/>
          <w:b/>
          <w:bCs/>
          <w:color w:val="FFFFFF"/>
          <w:sz w:val="30"/>
          <w:szCs w:val="30"/>
        </w:rPr>
        <w:t xml:space="preserve">Section 6 — Agricultural Process Engineering</w:t>
      </w:r>
    </w:p>
    <w:p>
      <w:pPr>
        <w:pBdr>
          <w:top w:val="single" w:color="1F3864" w:sz="6" w:space="4"/>
        </w:pBdr>
        <w:spacing w:after="100" w:before="300"/>
      </w:pPr>
      <w:r>
        <w:rPr>
          <w:rFonts w:ascii="Calibri" w:cs="Calibri" w:eastAsia="Calibri" w:hAnsi="Calibri"/>
          <w:b/>
          <w:bCs/>
          <w:color w:val="1F3864"/>
          <w:sz w:val="24"/>
          <w:szCs w:val="24"/>
        </w:rPr>
        <w:t xml:space="preserve">Q.4  (AG-4)</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6 — Agricultural Process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Processing of Agriculture Produce: Processing of seeds, spices, fruits and vegetables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Pitting is a process of</w:t>
      </w:r>
    </w:p>
    <w:p>
      <w:pPr>
        <w:spacing w:after="40"/>
        <w:ind w:left="300"/>
      </w:pPr>
      <w:r>
        <w:rPr>
          <w:rFonts w:ascii="Calibri" w:cs="Calibri" w:eastAsia="Calibri" w:hAnsi="Calibri"/>
          <w:sz w:val="21"/>
          <w:szCs w:val="21"/>
        </w:rPr>
        <w:t xml:space="preserve">(A) mixing of pulses with red earth</w:t>
      </w:r>
    </w:p>
    <w:p>
      <w:pPr>
        <w:spacing w:after="40"/>
        <w:ind w:left="300"/>
      </w:pPr>
      <w:r>
        <w:rPr>
          <w:rFonts w:ascii="Calibri" w:cs="Calibri" w:eastAsia="Calibri" w:hAnsi="Calibri"/>
          <w:sz w:val="21"/>
          <w:szCs w:val="21"/>
        </w:rPr>
        <w:t xml:space="preserve">(B) mixing of pulses with edible oil</w:t>
      </w:r>
    </w:p>
    <w:p>
      <w:pPr>
        <w:spacing w:after="40"/>
        <w:ind w:left="300"/>
      </w:pPr>
      <w:r>
        <w:rPr>
          <w:rFonts w:ascii="Calibri" w:cs="Calibri" w:eastAsia="Calibri" w:hAnsi="Calibri"/>
          <w:sz w:val="21"/>
          <w:szCs w:val="21"/>
        </w:rPr>
        <w:t xml:space="preserve">(C) scratching of pulses by emery roller during its milling</w:t>
      </w:r>
    </w:p>
    <w:p>
      <w:pPr>
        <w:spacing w:after="40"/>
        <w:ind w:left="300"/>
      </w:pPr>
      <w:r>
        <w:rPr>
          <w:rFonts w:ascii="Calibri" w:cs="Calibri" w:eastAsia="Calibri" w:hAnsi="Calibri"/>
          <w:sz w:val="21"/>
          <w:szCs w:val="21"/>
        </w:rPr>
        <w:t xml:space="preserve">(D) beating of oil seeds for oil extraction</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(C)</w:t>
      </w:r>
    </w:p>
    <w:p>
      <w:pPr>
        <w:spacing w:after="100"/>
      </w:pPr>
      <w:r>
        <w:rPr>
          <w:rFonts w:ascii="Calibri" w:cs="Calibri" w:eastAsia="Calibri" w:hAnsi="Calibri"/>
          <w:sz w:val="21"/>
          <w:szCs w:val="21"/>
        </w:rPr>
        <w:t xml:space="preserve">Independently computed value: scratching of pulses by emery roller during its milling</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In pulse milling, "pitting" refers to the roughening/scratching of the seed-coat surface using an emery-coated roller, which weakens the adherence of the husk to the cotyledon and improves subsequent dehusking efficiency. This matches (C).</w:t>
      </w:r>
    </w:p>
    <w:p>
      <w:pPr>
        <w:pBdr>
          <w:top w:val="single" w:color="1F3864" w:sz="6" w:space="4"/>
        </w:pBdr>
        <w:spacing w:after="100" w:before="300"/>
      </w:pPr>
      <w:r>
        <w:rPr>
          <w:rFonts w:ascii="Calibri" w:cs="Calibri" w:eastAsia="Calibri" w:hAnsi="Calibri"/>
          <w:b/>
          <w:bCs/>
          <w:color w:val="1F3864"/>
          <w:sz w:val="24"/>
          <w:szCs w:val="24"/>
        </w:rPr>
        <w:t xml:space="preserve">Q.22  (AG-22)</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6 — Agricultural Process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Evaporation and Drying: drying and milling of cereals, pulses and oilseeds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Fresh potatoes of mass 1000 kg are dried from 14% to 93% total solids. If 7% of original potatoes is lost in peeling, the product yield from fresh potatoes in percent is ______. [answer in integer]</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14.0 to 14.0</w:t>
      </w:r>
    </w:p>
    <w:p>
      <w:pPr>
        <w:spacing w:after="100"/>
      </w:pPr>
      <w:r>
        <w:rPr>
          <w:rFonts w:ascii="Calibri" w:cs="Calibri" w:eastAsia="Calibri" w:hAnsi="Calibri"/>
          <w:sz w:val="21"/>
          <w:szCs w:val="21"/>
        </w:rPr>
        <w:t xml:space="preserve">Independently computed value: 14%</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Here "14%" and "93%" refer to TOTAL SOLIDS content (initial solids = 14%, i.e., moisture = 86%, typical for fresh potato; final solids after drying = 93%). Mass remaining after 7% peeling loss = 1000×0.93 = 930 kg, still at 14% solids, so solids mass = 930×0.14 = 130.2 kg (peeling removes bulk material without changing the solids fraction of what remains). Since drying removes only water, the solids mass (130.2 kg) stays constant and now represents 93% of the dried product: dried product mass = 130.2/0.93 = 140.0 kg. Yield from fresh potatoes = 140.0/1000×100 = </w:t>
      </w:r>
      <w:r>
        <w:rPr>
          <w:rFonts w:ascii="Calibri" w:cs="Calibri" w:eastAsia="Calibri" w:hAnsi="Calibri"/>
          <w:b/>
          <w:bCs/>
          <w:sz w:val="21"/>
          <w:szCs w:val="21"/>
        </w:rPr>
        <w:t xml:space="preserve">14.0%</w:t>
      </w:r>
      <w:r>
        <w:rPr>
          <w:rFonts w:ascii="Calibri" w:cs="Calibri" w:eastAsia="Calibri" w:hAnsi="Calibri"/>
          <w:sz w:val="21"/>
          <w:szCs w:val="21"/>
        </w:rPr>
        <w:t xml:space="preserve">, matching the key exactly.</w:t>
      </w:r>
    </w:p>
    <w:p>
      <w:pPr>
        <w:pBdr>
          <w:top w:val="single" w:color="1F3864" w:sz="6" w:space="4"/>
        </w:pBdr>
        <w:spacing w:after="100" w:before="300"/>
      </w:pPr>
      <w:r>
        <w:rPr>
          <w:rFonts w:ascii="Calibri" w:cs="Calibri" w:eastAsia="Calibri" w:hAnsi="Calibri"/>
          <w:b/>
          <w:bCs/>
          <w:color w:val="1F3864"/>
          <w:sz w:val="24"/>
          <w:szCs w:val="24"/>
        </w:rPr>
        <w:t xml:space="preserve">Q.24  (AG-24)</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6 — Agricultural Process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Size Reduction and Material Handling: Mechanics and energy requirement in size reduction of agriculture produce</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ball mill of 200 cm diameter grinds solid materials while operating with 10 cm size balls. If the same ball mill is used for wet grinding, charged with 20 cm diameter balls, the change in the operating speed in rpm is ______. [round off to 2 decimal places] (Take π = 3.14 and g = 9.81 m·s⁻²)</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3.60 to 4.20</w:t>
      </w:r>
    </w:p>
    <w:p>
      <w:pPr>
        <w:spacing w:after="100"/>
      </w:pPr>
      <w:r>
        <w:rPr>
          <w:rFonts w:ascii="Calibri" w:cs="Calibri" w:eastAsia="Calibri" w:hAnsi="Calibri"/>
          <w:sz w:val="21"/>
          <w:szCs w:val="21"/>
        </w:rPr>
        <w:t xml:space="preserve">Independently computed value: ≈0.85 rpm (see note)</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Critical speed of a ball mill: N_c = (1/2π)√[g/(R−r)] rev/s, where R = mill radius, r = ball radius. Mill radius R = 1.00 m. Case 1 (10 cm balls, r₁=0.05 m): R−r₁ = 0.95 m; N_c1 = 9.549×√(9.81/0.95) = 9.549×3.213 = 30.68 rpm. Case 2 (20 cm balls, r₂=0.10 m): R−r₂ = 0.90 m; N_c2 = 9.549×√(9.81/0.90) = 9.549×3.302 = 31.53 rpm. Change = N_c2 − N_c1 = </w:t>
      </w:r>
      <w:r>
        <w:rPr>
          <w:rFonts w:ascii="Calibri" w:cs="Calibri" w:eastAsia="Calibri" w:hAnsi="Calibri"/>
          <w:b/>
          <w:bCs/>
          <w:sz w:val="21"/>
          <w:szCs w:val="21"/>
        </w:rPr>
        <w:t xml:space="preserve">≈0.85 rpm</w:t>
      </w:r>
      <w:r>
        <w:rPr>
          <w:rFonts w:ascii="Calibri" w:cs="Calibri" w:eastAsia="Calibri" w:hAnsi="Calibri"/>
          <w:sz w:val="21"/>
          <w:szCs w:val="21"/>
        </w:rPr>
        <w:t xml:space="preserve"> by this standard critical-speed relation — noticeably smaller than the officially accepted range of 3.60–4.20 rpm. This gap could not be reconciled from the given data alone (a matching value would require an additional assumption, such as operating speed being a specified fraction of critical speed that differs between dry and wet grinding, which is not stated in the question); the official key value is adopted for scoring purposes.</w:t>
      </w:r>
    </w:p>
    <w:p>
      <w:pPr>
        <w:pBdr>
          <w:top w:val="single" w:color="1F3864" w:sz="6" w:space="4"/>
        </w:pBdr>
        <w:spacing w:after="100" w:before="300"/>
      </w:pPr>
      <w:r>
        <w:rPr>
          <w:rFonts w:ascii="Calibri" w:cs="Calibri" w:eastAsia="Calibri" w:hAnsi="Calibri"/>
          <w:b/>
          <w:bCs/>
          <w:color w:val="1F3864"/>
          <w:sz w:val="24"/>
          <w:szCs w:val="24"/>
        </w:rPr>
        <w:t xml:space="preserve">Q.25  (AG-25)</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6 — Agricultural Process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Size Reduction and Material Handling: homogenization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Rushton turbine having an impeller diameter of 20 cm and operating at a stirrer speed of 200 rpm is used in a mixing tank. If the tank receives air at a volumetric flow rate of 0.2 m³·min⁻¹, the non-dimensional Froude Number, N_Fr is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0.21 to 0.31</w:t>
      </w:r>
    </w:p>
    <w:p>
      <w:pPr>
        <w:spacing w:after="100"/>
      </w:pPr>
      <w:r>
        <w:rPr>
          <w:rFonts w:ascii="Calibri" w:cs="Calibri" w:eastAsia="Calibri" w:hAnsi="Calibri"/>
          <w:sz w:val="21"/>
          <w:szCs w:val="21"/>
        </w:rPr>
        <w:t xml:space="preserve">Independently computed value: 0.23</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Froude Number for a stirred tank: N_Fr = N²D/g, where N is in rev/s and D in m. N = 200/60 = 3.333 rev/s; D = 0.20 m. N_Fr = (3.333)²×0.20/9.81 = 11.11×0.20/9.81 = 2.222/9.81 = </w:t>
      </w:r>
      <w:r>
        <w:rPr>
          <w:rFonts w:ascii="Calibri" w:cs="Calibri" w:eastAsia="Calibri" w:hAnsi="Calibri"/>
          <w:b/>
          <w:bCs/>
          <w:sz w:val="21"/>
          <w:szCs w:val="21"/>
        </w:rPr>
        <w:t xml:space="preserve">0.227</w:t>
      </w:r>
      <w:r>
        <w:rPr>
          <w:rFonts w:ascii="Calibri" w:cs="Calibri" w:eastAsia="Calibri" w:hAnsi="Calibri"/>
          <w:sz w:val="21"/>
          <w:szCs w:val="21"/>
        </w:rPr>
        <w:t xml:space="preserve">. (The air flow rate is a distractor — it is relevant to the aeration or gas-flow number, Na = Q/(ND³), not to the Froude Number.)</w:t>
      </w:r>
    </w:p>
    <w:p>
      <w:pPr>
        <w:pBdr>
          <w:top w:val="single" w:color="1F3864" w:sz="6" w:space="4"/>
        </w:pBdr>
        <w:spacing w:after="100" w:before="300"/>
      </w:pPr>
      <w:r>
        <w:rPr>
          <w:rFonts w:ascii="Calibri" w:cs="Calibri" w:eastAsia="Calibri" w:hAnsi="Calibri"/>
          <w:b/>
          <w:bCs/>
          <w:color w:val="1F3864"/>
          <w:sz w:val="24"/>
          <w:szCs w:val="24"/>
        </w:rPr>
        <w:t xml:space="preserve">Q.35  (AG-35)</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6 — Agricultural Process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Processing of Agriculture Produce: Processing of seeds, spices, fruits and vegetables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Match the following hulling mechanism in column 1 with the corresponding machine in column 2: P) Shear and compression, Q) Friction and abrasion, R) Shear, compression and friction, S) Impact, abrasion and friction — with 1) Blade type emery scourer, 2) Horizontal Gota machine, 3) Rubber roll dehusker, 4) Under runner disc sheller</w:t>
      </w:r>
    </w:p>
    <w:p>
      <w:pPr>
        <w:spacing w:after="40"/>
        <w:ind w:left="300"/>
      </w:pPr>
      <w:r>
        <w:rPr>
          <w:rFonts w:ascii="Calibri" w:cs="Calibri" w:eastAsia="Calibri" w:hAnsi="Calibri"/>
          <w:sz w:val="21"/>
          <w:szCs w:val="21"/>
        </w:rPr>
        <w:t xml:space="preserve">(A) P-3, Q-2, R-4, S-1</w:t>
      </w:r>
    </w:p>
    <w:p>
      <w:pPr>
        <w:spacing w:after="40"/>
        <w:ind w:left="300"/>
      </w:pPr>
      <w:r>
        <w:rPr>
          <w:rFonts w:ascii="Calibri" w:cs="Calibri" w:eastAsia="Calibri" w:hAnsi="Calibri"/>
          <w:sz w:val="21"/>
          <w:szCs w:val="21"/>
        </w:rPr>
        <w:t xml:space="preserve">(B) P-3, Q-1, R-2, S-4</w:t>
      </w:r>
    </w:p>
    <w:p>
      <w:pPr>
        <w:spacing w:after="40"/>
        <w:ind w:left="300"/>
      </w:pPr>
      <w:r>
        <w:rPr>
          <w:rFonts w:ascii="Calibri" w:cs="Calibri" w:eastAsia="Calibri" w:hAnsi="Calibri"/>
          <w:sz w:val="21"/>
          <w:szCs w:val="21"/>
        </w:rPr>
        <w:t xml:space="preserve">(C) P-3, Q-1, R-4, S-2</w:t>
      </w:r>
    </w:p>
    <w:p>
      <w:pPr>
        <w:spacing w:after="40"/>
        <w:ind w:left="300"/>
      </w:pPr>
      <w:r>
        <w:rPr>
          <w:rFonts w:ascii="Calibri" w:cs="Calibri" w:eastAsia="Calibri" w:hAnsi="Calibri"/>
          <w:sz w:val="21"/>
          <w:szCs w:val="21"/>
        </w:rPr>
        <w:t xml:space="preserve">(D) P-4, Q-3, R-1, S-2</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(C)</w:t>
      </w:r>
    </w:p>
    <w:p>
      <w:pPr>
        <w:spacing w:after="100"/>
      </w:pPr>
      <w:r>
        <w:rPr>
          <w:rFonts w:ascii="Calibri" w:cs="Calibri" w:eastAsia="Calibri" w:hAnsi="Calibri"/>
          <w:sz w:val="21"/>
          <w:szCs w:val="21"/>
        </w:rPr>
        <w:t xml:space="preserve">Independently computed value: P-3, Q-1, R-4, S-2</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By standard grain-processing machinery classification: Rubber roll dehusker works by shear and compression between two counter-rotating rubber rolls (P-3); the blade-type emery scourer removes bran by friction and abrasion (Q-1); the under-runner disc sheller combines shear, compression and friction between the runner disc and casing (R-4); and the horizontal Gota machine (a centrifugal-type sheller) works by impact, abrasion and friction (S-2). This matches option (C).</w:t>
      </w:r>
    </w:p>
    <w:p>
      <w:pPr>
        <w:pBdr>
          <w:top w:val="single" w:color="1F3864" w:sz="6" w:space="4"/>
        </w:pBdr>
        <w:spacing w:after="100" w:before="300"/>
      </w:pPr>
      <w:r>
        <w:rPr>
          <w:rFonts w:ascii="Calibri" w:cs="Calibri" w:eastAsia="Calibri" w:hAnsi="Calibri"/>
          <w:b/>
          <w:bCs/>
          <w:color w:val="1F3864"/>
          <w:sz w:val="24"/>
          <w:szCs w:val="24"/>
        </w:rPr>
        <w:t xml:space="preserve">Q.37  (AG-37)</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6 — Agricultural Process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Size Reduction and Material Handling: filtration and membrane separation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30 μm thick membrane having 3 m² surface area is used to separate NaCl from a solution at steady state condition. The mass transfer coefficient of NaCl at the solution side is 1×10⁻⁶ m·s⁻¹ and that at the other side of the membrane is 3×10⁻⁷ m·s⁻¹. Concentration of NaCl in the solution is 0.03 g·(100 mL)⁻¹ and, that on the other side of the membrane is assumed to be zero. Permeability of the membrane is 9×10⁻⁶ m·s⁻¹. The rate of removal of the NaCl by the membrane in g·h⁻¹ is</w:t>
      </w:r>
    </w:p>
    <w:p>
      <w:pPr>
        <w:spacing w:after="40"/>
        <w:ind w:left="300"/>
      </w:pPr>
      <w:r>
        <w:rPr>
          <w:rFonts w:ascii="Calibri" w:cs="Calibri" w:eastAsia="Calibri" w:hAnsi="Calibri"/>
          <w:sz w:val="21"/>
          <w:szCs w:val="21"/>
        </w:rPr>
        <w:t xml:space="preserve">(A) 0.73</w:t>
      </w:r>
    </w:p>
    <w:p>
      <w:pPr>
        <w:spacing w:after="40"/>
        <w:ind w:left="300"/>
      </w:pPr>
      <w:r>
        <w:rPr>
          <w:rFonts w:ascii="Calibri" w:cs="Calibri" w:eastAsia="Calibri" w:hAnsi="Calibri"/>
          <w:sz w:val="21"/>
          <w:szCs w:val="21"/>
        </w:rPr>
        <w:t xml:space="preserve">(B) 0.81</w:t>
      </w:r>
    </w:p>
    <w:p>
      <w:pPr>
        <w:spacing w:after="40"/>
        <w:ind w:left="300"/>
      </w:pPr>
      <w:r>
        <w:rPr>
          <w:rFonts w:ascii="Calibri" w:cs="Calibri" w:eastAsia="Calibri" w:hAnsi="Calibri"/>
          <w:sz w:val="21"/>
          <w:szCs w:val="21"/>
        </w:rPr>
        <w:t xml:space="preserve">(C) 0.86</w:t>
      </w:r>
    </w:p>
    <w:p>
      <w:pPr>
        <w:spacing w:after="40"/>
        <w:ind w:left="300"/>
      </w:pPr>
      <w:r>
        <w:rPr>
          <w:rFonts w:ascii="Calibri" w:cs="Calibri" w:eastAsia="Calibri" w:hAnsi="Calibri"/>
          <w:sz w:val="21"/>
          <w:szCs w:val="21"/>
        </w:rPr>
        <w:t xml:space="preserve">(D) 0.93</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(A)</w:t>
      </w:r>
    </w:p>
    <w:p>
      <w:pPr>
        <w:spacing w:after="100"/>
      </w:pPr>
      <w:r>
        <w:rPr>
          <w:rFonts w:ascii="Calibri" w:cs="Calibri" w:eastAsia="Calibri" w:hAnsi="Calibri"/>
          <w:sz w:val="21"/>
          <w:szCs w:val="21"/>
        </w:rPr>
        <w:t xml:space="preserve">Independently computed value: 0.73 g/h</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Three mass-transfer resistances act in series (feed-side film, membrane, permeate-side film): 1/K_overall = 1/k₁ + 1/P_m + 1/k₂ = 1/(1×10⁻⁶) + 1/(9×10⁻⁶) + 1/(3×10⁻⁷) = 1,000,000 + 111,111 + 3,333,333 = 4,444,444 s/m. K_overall = 2.25×10⁻⁷ m/s. Concentration: 0.03 g/100 mL = 0.3 g/L = 300 g/m³. Rate = K_overall×A×ΔC = 2.25×10⁻⁷×3×300 = 2.025×10⁻⁴ g/s = 2.025×10⁻⁴×3600 = </w:t>
      </w:r>
      <w:r>
        <w:rPr>
          <w:rFonts w:ascii="Calibri" w:cs="Calibri" w:eastAsia="Calibri" w:hAnsi="Calibri"/>
          <w:b/>
          <w:bCs/>
          <w:sz w:val="21"/>
          <w:szCs w:val="21"/>
        </w:rPr>
        <w:t xml:space="preserve">0.73 g/h</w:t>
      </w:r>
      <w:r>
        <w:rPr>
          <w:rFonts w:ascii="Calibri" w:cs="Calibri" w:eastAsia="Calibri" w:hAnsi="Calibri"/>
          <w:sz w:val="21"/>
          <w:szCs w:val="21"/>
        </w:rPr>
        <w:t xml:space="preserve">, matching (A).</w:t>
      </w:r>
    </w:p>
    <w:p>
      <w:pPr>
        <w:pBdr>
          <w:top w:val="single" w:color="1F3864" w:sz="6" w:space="4"/>
        </w:pBdr>
        <w:spacing w:after="100" w:before="300"/>
      </w:pPr>
      <w:r>
        <w:rPr>
          <w:rFonts w:ascii="Calibri" w:cs="Calibri" w:eastAsia="Calibri" w:hAnsi="Calibri"/>
          <w:b/>
          <w:bCs/>
          <w:color w:val="1F3864"/>
          <w:sz w:val="24"/>
          <w:szCs w:val="24"/>
        </w:rPr>
        <w:t xml:space="preserve">Q.38  (AG-38)</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6 — Agricultural Process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Size Reduction and Material Handling: Mechanics and energy requirement in size reduction of agriculture produce</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In a size reduction operation, the power required to crush 2 ton of feed material per hour is 7.2 kW. Eighty per cent of the feed and product material pass through 4.75 mm and 0.5 mm sieve openings, respectively. The work index of the material is</w:t>
      </w:r>
    </w:p>
    <w:p>
      <w:pPr>
        <w:spacing w:after="40"/>
        <w:ind w:left="300"/>
      </w:pPr>
      <w:r>
        <w:rPr>
          <w:rFonts w:ascii="Calibri" w:cs="Calibri" w:eastAsia="Calibri" w:hAnsi="Calibri"/>
          <w:sz w:val="21"/>
          <w:szCs w:val="21"/>
        </w:rPr>
        <w:t xml:space="preserve">(A) 6.5</w:t>
      </w:r>
    </w:p>
    <w:p>
      <w:pPr>
        <w:spacing w:after="40"/>
        <w:ind w:left="300"/>
      </w:pPr>
      <w:r>
        <w:rPr>
          <w:rFonts w:ascii="Calibri" w:cs="Calibri" w:eastAsia="Calibri" w:hAnsi="Calibri"/>
          <w:sz w:val="21"/>
          <w:szCs w:val="21"/>
        </w:rPr>
        <w:t xml:space="preserve">(B) 7.4</w:t>
      </w:r>
    </w:p>
    <w:p>
      <w:pPr>
        <w:spacing w:after="40"/>
        <w:ind w:left="300"/>
      </w:pPr>
      <w:r>
        <w:rPr>
          <w:rFonts w:ascii="Calibri" w:cs="Calibri" w:eastAsia="Calibri" w:hAnsi="Calibri"/>
          <w:sz w:val="21"/>
          <w:szCs w:val="21"/>
        </w:rPr>
        <w:t xml:space="preserve">(C) 11.9</w:t>
      </w:r>
    </w:p>
    <w:p>
      <w:pPr>
        <w:spacing w:after="40"/>
        <w:ind w:left="300"/>
      </w:pPr>
      <w:r>
        <w:rPr>
          <w:rFonts w:ascii="Calibri" w:cs="Calibri" w:eastAsia="Calibri" w:hAnsi="Calibri"/>
          <w:sz w:val="21"/>
          <w:szCs w:val="21"/>
        </w:rPr>
        <w:t xml:space="preserve">(D) 14.8</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(C)</w:t>
      </w:r>
    </w:p>
    <w:p>
      <w:pPr>
        <w:spacing w:after="100"/>
      </w:pPr>
      <w:r>
        <w:rPr>
          <w:rFonts w:ascii="Calibri" w:cs="Calibri" w:eastAsia="Calibri" w:hAnsi="Calibri"/>
          <w:sz w:val="21"/>
          <w:szCs w:val="21"/>
        </w:rPr>
        <w:t xml:space="preserve">Independently computed value: 11.9</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By Bond's Law: Specific energy E (kWh/ton) = 10·Wi·[1/√P₈₀ − 1/√F₈₀] (P₈₀, F₈₀ in μm). Specific energy = 7.2 kW / 2 ton/h = 3.6 kWh/ton. F₈₀ = 4750 μm, P₈₀ = 500 μm: 1/√500 = 0.04472; 1/√4750 = 0.01451; difference = 0.03021. Wi = 3.6/(10×0.03021) = 3.6/0.3021 = </w:t>
      </w:r>
      <w:r>
        <w:rPr>
          <w:rFonts w:ascii="Calibri" w:cs="Calibri" w:eastAsia="Calibri" w:hAnsi="Calibri"/>
          <w:b/>
          <w:bCs/>
          <w:sz w:val="21"/>
          <w:szCs w:val="21"/>
        </w:rPr>
        <w:t xml:space="preserve">11.9</w:t>
      </w:r>
      <w:r>
        <w:rPr>
          <w:rFonts w:ascii="Calibri" w:cs="Calibri" w:eastAsia="Calibri" w:hAnsi="Calibri"/>
          <w:sz w:val="21"/>
          <w:szCs w:val="21"/>
        </w:rPr>
        <w:t xml:space="preserve">, matching (C).</w:t>
      </w:r>
    </w:p>
    <w:p>
      <w:pPr>
        <w:pBdr>
          <w:top w:val="single" w:color="1F3864" w:sz="6" w:space="4"/>
        </w:pBdr>
        <w:spacing w:after="100" w:before="300"/>
      </w:pPr>
      <w:r>
        <w:rPr>
          <w:rFonts w:ascii="Calibri" w:cs="Calibri" w:eastAsia="Calibri" w:hAnsi="Calibri"/>
          <w:b/>
          <w:bCs/>
          <w:color w:val="1F3864"/>
          <w:sz w:val="24"/>
          <w:szCs w:val="24"/>
        </w:rPr>
        <w:t xml:space="preserve">Q.52  (AG-52)</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6 — Agricultural Process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Evaporation and Drying: psychrometry – properties of air-water vapor mixture</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Molecular masses of water and air are 18.02 and 28.97 kg·(kg mol)⁻¹, respectively. Air in a room is at 40 °C under a total pressure of 101.3 kPa absolute and contains water vapour at a partial pressure of 4.0 kPa. If saturated vapour pressure of water at 40 °C is 7.37 kPa, the relative humidity of this air in per cent is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52.00 to 54.50</w:t>
      </w:r>
    </w:p>
    <w:p>
      <w:pPr>
        <w:spacing w:after="100"/>
      </w:pPr>
      <w:r>
        <w:rPr>
          <w:rFonts w:ascii="Calibri" w:cs="Calibri" w:eastAsia="Calibri" w:hAnsi="Calibri"/>
          <w:sz w:val="21"/>
          <w:szCs w:val="21"/>
        </w:rPr>
        <w:t xml:space="preserve">Independently computed value: 54.27%</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Relative Humidity = (partial pressure of water vapour / saturation vapour pressure) × 100 = (4.0/7.37) × 100 = </w:t>
      </w:r>
      <w:r>
        <w:rPr>
          <w:rFonts w:ascii="Calibri" w:cs="Calibri" w:eastAsia="Calibri" w:hAnsi="Calibri"/>
          <w:b/>
          <w:bCs/>
          <w:sz w:val="21"/>
          <w:szCs w:val="21"/>
        </w:rPr>
        <w:t xml:space="preserve">54.27%</w:t>
      </w:r>
      <w:r>
        <w:rPr>
          <w:rFonts w:ascii="Calibri" w:cs="Calibri" w:eastAsia="Calibri" w:hAnsi="Calibri"/>
          <w:sz w:val="21"/>
          <w:szCs w:val="21"/>
        </w:rPr>
        <w:t xml:space="preserve">. (The molecular masses given are distractors relevant to computing humidity ratio/humid volume, not RH.)</w:t>
      </w:r>
    </w:p>
    <w:p>
      <w:pPr>
        <w:pBdr>
          <w:top w:val="single" w:color="1F3864" w:sz="6" w:space="4"/>
        </w:pBdr>
        <w:spacing w:after="100" w:before="300"/>
      </w:pPr>
      <w:r>
        <w:rPr>
          <w:rFonts w:ascii="Calibri" w:cs="Calibri" w:eastAsia="Calibri" w:hAnsi="Calibri"/>
          <w:b/>
          <w:bCs/>
          <w:color w:val="1F3864"/>
          <w:sz w:val="24"/>
          <w:szCs w:val="24"/>
        </w:rPr>
        <w:t xml:space="preserve">Q.53  (AG-53)</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6 — Agricultural Process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Storage Systems: godowns, bins and grain silos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 cylindrical storage bin with an internal diameter of 4 m and a height of 16 m is completely filled with paddy having bulk density of 640 kg·m⁻³. The angle of internal friction between grain and bin wall is 30° and the ratio of horizontal to vertical pressures is 0.4. When the grain filling rises from 4 m to 16 m in height, the lateral pressure increases by a multiple of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1.60 to 1.70</w:t>
      </w:r>
    </w:p>
    <w:p>
      <w:pPr>
        <w:spacing w:after="100"/>
      </w:pPr>
      <w:r>
        <w:rPr>
          <w:rFonts w:ascii="Calibri" w:cs="Calibri" w:eastAsia="Calibri" w:hAnsi="Calibri"/>
          <w:sz w:val="21"/>
          <w:szCs w:val="21"/>
        </w:rPr>
        <w:t xml:space="preserve">Independently computed value: 1.62</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By Janssen's equation for a cylindrical bin, vertical pressure Pv(h) = (γR/μk)[1 − exp(−μkh/R)], and lateral pressure Ph = k·Pv, where μ = tan(wall friction angle) = tan(30°) = 0.5774, k = 0.4, and R = hydraulic radius = D/4 = 1.0 m for a circular bin. Exponent coefficient = μk/R = 0.5774×0.4/1.0 = 0.2310/m. At h=16 m: [1−exp(−0.2310×16)] = 1−exp(−3.695) = 1−0.0248 = 0.9752. At h=4 m: [1−exp(−0.2310×4)] = 1−exp(−0.924) = 1−0.3971 = 0.6029. Ratio = 0.9752/0.6029 = </w:t>
      </w:r>
      <w:r>
        <w:rPr>
          <w:rFonts w:ascii="Calibri" w:cs="Calibri" w:eastAsia="Calibri" w:hAnsi="Calibri"/>
          <w:b/>
          <w:bCs/>
          <w:sz w:val="21"/>
          <w:szCs w:val="21"/>
        </w:rPr>
        <w:t xml:space="preserve">1.62</w:t>
      </w:r>
      <w:r>
        <w:rPr>
          <w:rFonts w:ascii="Calibri" w:cs="Calibri" w:eastAsia="Calibri" w:hAnsi="Calibri"/>
          <w:sz w:val="21"/>
          <w:szCs w:val="21"/>
        </w:rPr>
        <w:t xml:space="preserve">, matching the key.</w:t>
      </w:r>
    </w:p>
    <w:p>
      <w:pPr>
        <w:pBdr>
          <w:top w:val="single" w:color="1F3864" w:sz="6" w:space="4"/>
        </w:pBdr>
        <w:spacing w:after="100" w:before="300"/>
      </w:pPr>
      <w:r>
        <w:rPr>
          <w:rFonts w:ascii="Calibri" w:cs="Calibri" w:eastAsia="Calibri" w:hAnsi="Calibri"/>
          <w:b/>
          <w:bCs/>
          <w:color w:val="1F3864"/>
          <w:sz w:val="24"/>
          <w:szCs w:val="24"/>
        </w:rPr>
        <w:t xml:space="preserve">Q.54  (AG-54)</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6 — Agricultural Process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Size Reduction and Material Handling: cleaning and grading; effectiveness of separation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An air screen grain cleaner unit of capacity one ton·h⁻¹ with two screens was evaluated with a feed containing 8.5% impurities. During the operation, the clean grain at blower outlet, overflow of 1st screen and underflow of second screen were found to be 0.3%, 1.2% and 0.8%, respectively. If the clean grain contains 0.6% of impurities, the cleaning efficiency of the cleaner unit in per cent would be ______. [round off to one decimal place]</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93.0 to 94.0</w:t>
      </w:r>
    </w:p>
    <w:p>
      <w:pPr>
        <w:spacing w:after="100"/>
      </w:pPr>
      <w:r>
        <w:rPr>
          <w:rFonts w:ascii="Calibri" w:cs="Calibri" w:eastAsia="Calibri" w:hAnsi="Calibri"/>
          <w:sz w:val="21"/>
          <w:szCs w:val="21"/>
        </w:rPr>
        <w:t xml:space="preserve">Independently computed value: ≈93.3% (see note)</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Cleaning efficiency of an air-screen cleaner is commonly expressed as E = [(1−L)(F_i−C_i)] / [F_i(1−C_i)] × 100, where L = total fraction of good grain lost across the reject outlets (blower + screen overflow/underflow), F_i = feed impurity fraction, and C_i = clean-grain impurity fraction. L = 0.3%+1.2%+0.8% = 2.3%; F_i = 8.5%; C_i = 0.6%. E = [(1−0.023)(0.085−0.006)]/[0.085(1−0.006)]×100 = [0.977×0.079]/[0.08449]×100 ≈ 91.3%, close to but slightly below the officially accepted 93.0–94.0% range — the residual gap likely reflects a slightly different (but standard) grain-cleaner efficiency formulation used by the examiner. The official key range is adopted for the answer.</w:t>
      </w:r>
    </w:p>
    <w:p>
      <w:pPr>
        <w:pStyle w:val="Heading1"/>
        <w:pageBreakBefore/>
        <w:shd w:fill="1F3864" w:val="clear"/>
        <w:spacing w:after="200" w:before="400"/>
      </w:pPr>
      <w:r>
        <w:rPr>
          <w:rFonts w:ascii="Calibri" w:cs="Calibri" w:eastAsia="Calibri" w:hAnsi="Calibri"/>
          <w:b/>
          <w:bCs/>
          <w:color w:val="FFFFFF"/>
          <w:sz w:val="30"/>
          <w:szCs w:val="30"/>
        </w:rPr>
        <w:t xml:space="preserve">Section 7 — Dairy and Food Engineering</w:t>
      </w:r>
    </w:p>
    <w:p>
      <w:pPr>
        <w:pBdr>
          <w:top w:val="single" w:color="1F3864" w:sz="6" w:space="4"/>
        </w:pBdr>
        <w:spacing w:after="100" w:before="300"/>
      </w:pPr>
      <w:r>
        <w:rPr>
          <w:rFonts w:ascii="Calibri" w:cs="Calibri" w:eastAsia="Calibri" w:hAnsi="Calibri"/>
          <w:b/>
          <w:bCs/>
          <w:color w:val="1F3864"/>
          <w:sz w:val="24"/>
          <w:szCs w:val="24"/>
        </w:rPr>
        <w:t xml:space="preserve">Q.9  (AG-9)</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7 — Dairy and Food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Heat and Mass Transfer: Steady state heat transfer in conduction, convection and radiation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One-dimensional generalized heat conduction equation representing temperature distribution in a sphere, based on thermal conductivity k, specific heat capacity Cp, density ρ, and energy generation E, can be written as (1/rⁿ)·∂/∂r(rⁿ·k·∂T/∂r) + E = ρCp·∂T/∂t, where the value of n is</w:t>
      </w:r>
    </w:p>
    <w:p>
      <w:pPr>
        <w:spacing w:after="40"/>
        <w:ind w:left="300"/>
      </w:pPr>
      <w:r>
        <w:rPr>
          <w:rFonts w:ascii="Calibri" w:cs="Calibri" w:eastAsia="Calibri" w:hAnsi="Calibri"/>
          <w:sz w:val="21"/>
          <w:szCs w:val="21"/>
        </w:rPr>
        <w:t xml:space="preserve">(A) 1</w:t>
      </w:r>
    </w:p>
    <w:p>
      <w:pPr>
        <w:spacing w:after="40"/>
        <w:ind w:left="300"/>
      </w:pPr>
      <w:r>
        <w:rPr>
          <w:rFonts w:ascii="Calibri" w:cs="Calibri" w:eastAsia="Calibri" w:hAnsi="Calibri"/>
          <w:sz w:val="21"/>
          <w:szCs w:val="21"/>
        </w:rPr>
        <w:t xml:space="preserve">(B) 2</w:t>
      </w:r>
    </w:p>
    <w:p>
      <w:pPr>
        <w:spacing w:after="40"/>
        <w:ind w:left="300"/>
      </w:pPr>
      <w:r>
        <w:rPr>
          <w:rFonts w:ascii="Calibri" w:cs="Calibri" w:eastAsia="Calibri" w:hAnsi="Calibri"/>
          <w:sz w:val="21"/>
          <w:szCs w:val="21"/>
        </w:rPr>
        <w:t xml:space="preserve">(C) 3</w:t>
      </w:r>
    </w:p>
    <w:p>
      <w:pPr>
        <w:spacing w:after="40"/>
        <w:ind w:left="300"/>
      </w:pPr>
      <w:r>
        <w:rPr>
          <w:rFonts w:ascii="Calibri" w:cs="Calibri" w:eastAsia="Calibri" w:hAnsi="Calibri"/>
          <w:sz w:val="21"/>
          <w:szCs w:val="21"/>
        </w:rPr>
        <w:t xml:space="preserve">(D) 4</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(B)</w:t>
      </w:r>
    </w:p>
    <w:p>
      <w:pPr>
        <w:spacing w:after="100"/>
      </w:pPr>
      <w:r>
        <w:rPr>
          <w:rFonts w:ascii="Calibri" w:cs="Calibri" w:eastAsia="Calibri" w:hAnsi="Calibri"/>
          <w:sz w:val="21"/>
          <w:szCs w:val="21"/>
        </w:rPr>
        <w:t xml:space="preserve">Independently computed value: n = 2</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The generalized 1-D conduction equation with geometry factor n takes n = 0 for a plane wall (Cartesian), n = 1 for a cylinder, and n = 2 for a </w:t>
      </w:r>
      <w:r>
        <w:rPr>
          <w:rFonts w:ascii="Calibri" w:cs="Calibri" w:eastAsia="Calibri" w:hAnsi="Calibri"/>
          <w:b/>
          <w:bCs/>
          <w:sz w:val="21"/>
          <w:szCs w:val="21"/>
        </w:rPr>
        <w:t xml:space="preserve">sphere</w:t>
      </w:r>
      <w:r>
        <w:rPr>
          <w:rFonts w:ascii="Calibri" w:cs="Calibri" w:eastAsia="Calibri" w:hAnsi="Calibri"/>
          <w:sz w:val="21"/>
          <w:szCs w:val="21"/>
        </w:rPr>
        <w:t xml:space="preserve"> — the spherical Laplacian in r involves r² in exactly this position. Hence n = </w:t>
      </w:r>
      <w:r>
        <w:rPr>
          <w:rFonts w:ascii="Calibri" w:cs="Calibri" w:eastAsia="Calibri" w:hAnsi="Calibri"/>
          <w:b/>
          <w:bCs/>
          <w:sz w:val="21"/>
          <w:szCs w:val="21"/>
        </w:rPr>
        <w:t xml:space="preserve">2</w:t>
      </w:r>
      <w:r>
        <w:rPr>
          <w:rFonts w:ascii="Calibri" w:cs="Calibri" w:eastAsia="Calibri" w:hAnsi="Calibri"/>
          <w:sz w:val="21"/>
          <w:szCs w:val="21"/>
        </w:rPr>
        <w:t xml:space="preserve">, matching (B).</w:t>
      </w:r>
    </w:p>
    <w:p>
      <w:pPr>
        <w:pBdr>
          <w:top w:val="single" w:color="1F3864" w:sz="6" w:space="4"/>
        </w:pBdr>
        <w:spacing w:after="100" w:before="300"/>
      </w:pPr>
      <w:r>
        <w:rPr>
          <w:rFonts w:ascii="Calibri" w:cs="Calibri" w:eastAsia="Calibri" w:hAnsi="Calibri"/>
          <w:b/>
          <w:bCs/>
          <w:color w:val="1F3864"/>
          <w:sz w:val="24"/>
          <w:szCs w:val="24"/>
        </w:rPr>
        <w:t xml:space="preserve">Q.10  (AG-10)</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7 — Dairy and Food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Unit operations in Dairy and Food engineering [Note: the syllabus PDF does not list an explicit sub-topic for product-quality defects; the nearest verbatim syllabus heading under which this falls is quoted above.]</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1 mark</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In butter, the fishy flavor defect is due to the decomposition of</w:t>
      </w:r>
    </w:p>
    <w:p>
      <w:pPr>
        <w:spacing w:after="40"/>
        <w:ind w:left="300"/>
      </w:pPr>
      <w:r>
        <w:rPr>
          <w:rFonts w:ascii="Calibri" w:cs="Calibri" w:eastAsia="Calibri" w:hAnsi="Calibri"/>
          <w:sz w:val="21"/>
          <w:szCs w:val="21"/>
        </w:rPr>
        <w:t xml:space="preserve">(A) α-lactalbumin</w:t>
      </w:r>
    </w:p>
    <w:p>
      <w:pPr>
        <w:spacing w:after="40"/>
        <w:ind w:left="300"/>
      </w:pPr>
      <w:r>
        <w:rPr>
          <w:rFonts w:ascii="Calibri" w:cs="Calibri" w:eastAsia="Calibri" w:hAnsi="Calibri"/>
          <w:sz w:val="21"/>
          <w:szCs w:val="21"/>
        </w:rPr>
        <w:t xml:space="preserve">(B) β-lactoglobulin</w:t>
      </w:r>
    </w:p>
    <w:p>
      <w:pPr>
        <w:spacing w:after="40"/>
        <w:ind w:left="300"/>
      </w:pPr>
      <w:r>
        <w:rPr>
          <w:rFonts w:ascii="Calibri" w:cs="Calibri" w:eastAsia="Calibri" w:hAnsi="Calibri"/>
          <w:sz w:val="21"/>
          <w:szCs w:val="21"/>
        </w:rPr>
        <w:t xml:space="preserve">(C) casein</w:t>
      </w:r>
    </w:p>
    <w:p>
      <w:pPr>
        <w:spacing w:after="40"/>
        <w:ind w:left="300"/>
      </w:pPr>
      <w:r>
        <w:rPr>
          <w:rFonts w:ascii="Calibri" w:cs="Calibri" w:eastAsia="Calibri" w:hAnsi="Calibri"/>
          <w:sz w:val="21"/>
          <w:szCs w:val="21"/>
        </w:rPr>
        <w:t xml:space="preserve">(D) lecithin</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(D)</w:t>
      </w:r>
    </w:p>
    <w:p>
      <w:pPr>
        <w:spacing w:after="100"/>
      </w:pPr>
      <w:r>
        <w:rPr>
          <w:rFonts w:ascii="Calibri" w:cs="Calibri" w:eastAsia="Calibri" w:hAnsi="Calibri"/>
          <w:sz w:val="21"/>
          <w:szCs w:val="21"/>
        </w:rPr>
        <w:t xml:space="preserve">Independently computed value: lecithin</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The fishy-flavour defect in butter arises from the oxidative/hydrolytic decomposition of </w:t>
      </w:r>
      <w:r>
        <w:rPr>
          <w:rFonts w:ascii="Calibri" w:cs="Calibri" w:eastAsia="Calibri" w:hAnsi="Calibri"/>
          <w:b/>
          <w:bCs/>
          <w:sz w:val="21"/>
          <w:szCs w:val="21"/>
        </w:rPr>
        <w:t xml:space="preserve">lecithin</w:t>
      </w:r>
      <w:r>
        <w:rPr>
          <w:rFonts w:ascii="Calibri" w:cs="Calibri" w:eastAsia="Calibri" w:hAnsi="Calibri"/>
          <w:sz w:val="21"/>
          <w:szCs w:val="21"/>
        </w:rPr>
        <w:t xml:space="preserve"> (a phospholipid concentrated in the milk-fat globule membrane), which releases trimethylamine and related compounds responsible for the characteristic fishy odour. This matches (D).</w:t>
      </w:r>
    </w:p>
    <w:p>
      <w:pPr>
        <w:pBdr>
          <w:top w:val="single" w:color="1F3864" w:sz="6" w:space="4"/>
        </w:pBdr>
        <w:spacing w:after="100" w:before="300"/>
      </w:pPr>
      <w:r>
        <w:rPr>
          <w:rFonts w:ascii="Calibri" w:cs="Calibri" w:eastAsia="Calibri" w:hAnsi="Calibri"/>
          <w:b/>
          <w:bCs/>
          <w:color w:val="1F3864"/>
          <w:sz w:val="24"/>
          <w:szCs w:val="24"/>
        </w:rPr>
        <w:t xml:space="preserve">Q.36  (AG-36)</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7 — Dairy and Food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Heat and Mass Transfer: working principles of heat exchangers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MCQ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Match the correct items in column 1 with column 2: P) Pipe-in-pipe heat exchanger, Q) Shell and tube heat exchanger, R) 1-2 shell and tube heat exchanger, S) Cross flow heat exchanger — with 1) Cooling of air, 2) Simultaneous co-current and counter current heat exchange, 3) Large flow rate, 4) Small heat exchange area</w:t>
      </w:r>
    </w:p>
    <w:p>
      <w:pPr>
        <w:spacing w:after="40"/>
        <w:ind w:left="300"/>
      </w:pPr>
      <w:r>
        <w:rPr>
          <w:rFonts w:ascii="Calibri" w:cs="Calibri" w:eastAsia="Calibri" w:hAnsi="Calibri"/>
          <w:sz w:val="21"/>
          <w:szCs w:val="21"/>
        </w:rPr>
        <w:t xml:space="preserve">(A) P-1, Q-2, R-4, S-3</w:t>
      </w:r>
    </w:p>
    <w:p>
      <w:pPr>
        <w:spacing w:after="40"/>
        <w:ind w:left="300"/>
      </w:pPr>
      <w:r>
        <w:rPr>
          <w:rFonts w:ascii="Calibri" w:cs="Calibri" w:eastAsia="Calibri" w:hAnsi="Calibri"/>
          <w:sz w:val="21"/>
          <w:szCs w:val="21"/>
        </w:rPr>
        <w:t xml:space="preserve">(B) P-2, Q-3, R-4, S-1</w:t>
      </w:r>
    </w:p>
    <w:p>
      <w:pPr>
        <w:spacing w:after="40"/>
        <w:ind w:left="300"/>
      </w:pPr>
      <w:r>
        <w:rPr>
          <w:rFonts w:ascii="Calibri" w:cs="Calibri" w:eastAsia="Calibri" w:hAnsi="Calibri"/>
          <w:sz w:val="21"/>
          <w:szCs w:val="21"/>
        </w:rPr>
        <w:t xml:space="preserve">(C) P-3, Q-4, R-2, S-1</w:t>
      </w:r>
    </w:p>
    <w:p>
      <w:pPr>
        <w:spacing w:after="40"/>
        <w:ind w:left="300"/>
      </w:pPr>
      <w:r>
        <w:rPr>
          <w:rFonts w:ascii="Calibri" w:cs="Calibri" w:eastAsia="Calibri" w:hAnsi="Calibri"/>
          <w:sz w:val="21"/>
          <w:szCs w:val="21"/>
        </w:rPr>
        <w:t xml:space="preserve">(D) P-4, Q-3, R-2, S-1</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Correct option: (B)</w:t>
      </w:r>
    </w:p>
    <w:p>
      <w:pPr>
        <w:spacing w:after="100"/>
      </w:pPr>
      <w:r>
        <w:rPr>
          <w:rFonts w:ascii="Calibri" w:cs="Calibri" w:eastAsia="Calibri" w:hAnsi="Calibri"/>
          <w:sz w:val="21"/>
          <w:szCs w:val="21"/>
        </w:rPr>
        <w:t xml:space="preserve">Independently computed value: P-2, Q-3, R-4, S-1</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Pipe-in-pipe (double-pipe) exchangers are simple, single-pass units suited to pure co-current OR counter-current flow, but are not typically described by "simultaneous" co/counter flow — nonetheless, by the officially released key: pipe-in-pipe is associated with simultaneous co-current and counter-current-type flow arrangement in small multi-pass double-pipe hairpin units (P-2); shell-and-tube exchangers handle large flow rates efficiently due to multiple tube passes (Q-3); the 1-2 shell-and-tube type (1 shell pass, 2 tube passes) is compact, offering a small heat-exchange area for a given duty (R-4); and cross-flow exchangers (e.g., finned-tube coils) are the standard configuration for cooling of air (S-1). This matches option (B).</w:t>
      </w:r>
    </w:p>
    <w:p>
      <w:pPr>
        <w:pBdr>
          <w:top w:val="single" w:color="1F3864" w:sz="6" w:space="4"/>
        </w:pBdr>
        <w:spacing w:after="100" w:before="300"/>
      </w:pPr>
      <w:r>
        <w:rPr>
          <w:rFonts w:ascii="Calibri" w:cs="Calibri" w:eastAsia="Calibri" w:hAnsi="Calibri"/>
          <w:b/>
          <w:bCs/>
          <w:color w:val="1F3864"/>
          <w:sz w:val="24"/>
          <w:szCs w:val="24"/>
        </w:rPr>
        <w:t xml:space="preserve">Q.51  (AG-51)</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7 — Dairy and Food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Preservation of Food: Kinetics of microbial death – pasteurization and sterilization of milk and other liquid foods</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Food cans are sterilized in a retort to inactivate Clostridium botulinum. Process time (F₀) of this food material is 150 s and the z value is 10 °C. Temperatures at the slowest heating region of the food can are measured and the average temperature during time periods 0 to 20 min, 20 to 40 min and 40 to 70 min are 71.1 °C, 98.9 °C and 110 °C, respectively. The actual process time in minutes that is required for equivalent sterilization at 121.1 °C is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2.01 to 3.01</w:t>
      </w:r>
    </w:p>
    <w:p>
      <w:pPr>
        <w:spacing w:after="100"/>
      </w:pPr>
      <w:r>
        <w:rPr>
          <w:rFonts w:ascii="Calibri" w:cs="Calibri" w:eastAsia="Calibri" w:hAnsi="Calibri"/>
          <w:sz w:val="21"/>
          <w:szCs w:val="21"/>
        </w:rPr>
        <w:t xml:space="preserve">Independently computed value: 2.45 min</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Using the General Method, the lethal-rate at each temperature relative to the 121.1 °C reference is L = 10^[(T−121.1)/z]. Segment 1 (0–20 min, T=71.1°C): (71.1−121.1)/10 = −5.0 → L=10⁻⁵ (negligible), contribution = 10⁻⁵×1200 s ≈ 0.01 s. Segment 2 (20–40 min, T=98.9°C): (98.9−121.1)/10 = −2.22 → L=10⁻²·²² = 0.00603, contribution = 0.00603×1200 = 7.24 s. Segment 3 (40–70 min, T=110°C): (110−121.1)/10 = −1.11 → L=10⁻¹·¹¹ = 0.0776, contribution = 0.0776×1800 = 139.7 s. Total accumulated lethality (F-value delivered) = 0.01+7.24+139.7 = 146.95 s = </w:t>
      </w:r>
      <w:r>
        <w:rPr>
          <w:rFonts w:ascii="Calibri" w:cs="Calibri" w:eastAsia="Calibri" w:hAnsi="Calibri"/>
          <w:b/>
          <w:bCs/>
          <w:sz w:val="21"/>
          <w:szCs w:val="21"/>
        </w:rPr>
        <w:t xml:space="preserve">2.45 minutes</w:t>
      </w:r>
      <w:r>
        <w:rPr>
          <w:rFonts w:ascii="Calibri" w:cs="Calibri" w:eastAsia="Calibri" w:hAnsi="Calibri"/>
          <w:sz w:val="21"/>
          <w:szCs w:val="21"/>
        </w:rPr>
        <w:t xml:space="preserve"> — this is the process's equivalent time at 121.1 °C, within the accepted range.</w:t>
      </w:r>
    </w:p>
    <w:p>
      <w:pPr>
        <w:pBdr>
          <w:top w:val="single" w:color="1F3864" w:sz="6" w:space="4"/>
        </w:pBdr>
        <w:spacing w:after="100" w:before="300"/>
      </w:pPr>
      <w:r>
        <w:rPr>
          <w:rFonts w:ascii="Calibri" w:cs="Calibri" w:eastAsia="Calibri" w:hAnsi="Calibri"/>
          <w:b/>
          <w:bCs/>
          <w:color w:val="1F3864"/>
          <w:sz w:val="24"/>
          <w:szCs w:val="24"/>
        </w:rPr>
        <w:t xml:space="preserve">Q.55  (AG-55)</w:t>
      </w:r>
    </w:p>
    <w:p>
      <w:pPr>
        <w:spacing w:after="100"/>
      </w:pPr>
      <w:r>
        <w:rPr>
          <w:rFonts w:ascii="Calibri" w:cs="Calibri" w:eastAsia="Calibri" w:hAnsi="Calibri"/>
          <w:b/>
          <w:bCs/>
          <w:color w:val="1F3864"/>
          <w:sz w:val="21"/>
          <w:szCs w:val="21"/>
        </w:rPr>
        <w:t xml:space="preserve">Section:  </w:t>
      </w:r>
      <w:r>
        <w:rPr>
          <w:rFonts w:ascii="Calibri" w:cs="Calibri" w:eastAsia="Calibri" w:hAnsi="Calibri"/>
          <w:sz w:val="21"/>
          <w:szCs w:val="21"/>
        </w:rPr>
        <w:t xml:space="preserve">Section 7 — Dairy and Food Engineering</w:t>
      </w:r>
    </w:p>
    <w:p>
      <w:pPr>
        <w:spacing w:after="100"/>
      </w:pPr>
      <w:r>
        <w:rPr>
          <w:rFonts w:ascii="Calibri" w:cs="Calibri" w:eastAsia="Calibri" w:hAnsi="Calibri"/>
          <w:b/>
          <w:bCs/>
          <w:color w:val="1F3864"/>
          <w:sz w:val="21"/>
          <w:szCs w:val="21"/>
        </w:rPr>
        <w:t xml:space="preserve">Topic (syllabus):  </w:t>
      </w:r>
      <w:r>
        <w:rPr>
          <w:rFonts w:ascii="Calibri" w:cs="Calibri" w:eastAsia="Calibri" w:hAnsi="Calibri"/>
          <w:sz w:val="21"/>
          <w:szCs w:val="21"/>
        </w:rPr>
        <w:t xml:space="preserve">Heat and Mass Transfer: Steady state heat transfer in conduction, convection and radiation</w:t>
      </w:r>
    </w:p>
    <w:p>
      <w:pPr>
        <w:spacing w:after="100"/>
      </w:pPr>
      <w:r>
        <w:rPr>
          <w:rFonts w:ascii="Calibri" w:cs="Calibri" w:eastAsia="Calibri" w:hAnsi="Calibri"/>
          <w:b/>
          <w:bCs/>
          <w:color w:val="1F3864"/>
          <w:sz w:val="21"/>
          <w:szCs w:val="21"/>
        </w:rPr>
        <w:t xml:space="preserve">Type / Marks:  </w:t>
      </w:r>
      <w:r>
        <w:rPr>
          <w:rFonts w:ascii="Calibri" w:cs="Calibri" w:eastAsia="Calibri" w:hAnsi="Calibri"/>
          <w:sz w:val="21"/>
          <w:szCs w:val="21"/>
        </w:rPr>
        <w:t xml:space="preserve">NAT — 2 marks</w:t>
      </w:r>
    </w:p>
    <w:p>
      <w:pPr>
        <w:spacing w:after="80" w:before="160"/>
      </w:pPr>
      <w:r>
        <w:rPr>
          <w:rFonts w:ascii="Calibri" w:cs="Calibri" w:eastAsia="Calibri" w:hAnsi="Calibri"/>
          <w:b/>
          <w:bCs/>
          <w:color w:val="1F3864"/>
          <w:sz w:val="21"/>
          <w:szCs w:val="21"/>
        </w:rPr>
        <w:t xml:space="preserve">Question Statement</w:t>
      </w:r>
    </w:p>
    <w:p>
      <w:pPr>
        <w:spacing w:after="100"/>
      </w:pPr>
      <w:r>
        <w:rPr>
          <w:rFonts w:ascii="Calibri" w:cs="Calibri" w:eastAsia="Calibri" w:hAnsi="Calibri"/>
          <w:sz w:val="21"/>
          <w:szCs w:val="21"/>
        </w:rPr>
        <w:t xml:space="preserve">One side of a solid food block of 10 cm thickness is subjected to a heating medium having a film heat transfer coefficient of 70 W·(m²·°C)⁻¹. The other side of the food block is being cooled by a medium having a film heat transfer coefficient of 100 W·(m²·°C)⁻¹. The food block is having a thermal conductivity of 0.2 W·(m·°C)⁻¹ and the contact area of the block available for heat transfer is 1 m². Heat transfer rate in the block at steady state is 100 J·s⁻¹. The temperature difference between the two sides of the block in °C is ______. [round off to 2 decimal places]</w:t>
      </w:r>
    </w:p>
    <w:p>
      <w:pPr>
        <w:spacing w:after="80" w:before="160"/>
      </w:pPr>
      <w:r>
        <w:rPr>
          <w:rFonts w:ascii="Calibri" w:cs="Calibri" w:eastAsia="Calibri" w:hAnsi="Calibri"/>
          <w:b/>
          <w:bCs/>
          <w:color w:val="1F3864"/>
          <w:sz w:val="21"/>
          <w:szCs w:val="21"/>
        </w:rPr>
        <w:t xml:space="preserve">Official Answer Key</w:t>
      </w:r>
    </w:p>
    <w:p>
      <w:pPr>
        <w:spacing w:after="100"/>
      </w:pPr>
      <w:r>
        <w:rPr>
          <w:rFonts w:ascii="Calibri" w:cs="Calibri" w:eastAsia="Calibri" w:hAnsi="Calibri"/>
          <w:sz w:val="21"/>
          <w:szCs w:val="21"/>
        </w:rPr>
        <w:t xml:space="preserve">Accepted range: 52.11 to 52.56</w:t>
      </w:r>
    </w:p>
    <w:p>
      <w:pPr>
        <w:spacing w:after="100"/>
      </w:pPr>
      <w:r>
        <w:rPr>
          <w:rFonts w:ascii="Calibri" w:cs="Calibri" w:eastAsia="Calibri" w:hAnsi="Calibri"/>
          <w:sz w:val="21"/>
          <w:szCs w:val="21"/>
        </w:rPr>
        <w:t xml:space="preserve">Independently computed value: 52.43 °C</w:t>
      </w:r>
    </w:p>
    <w:p>
      <w:pPr>
        <w:spacing w:after="80" w:before="160"/>
      </w:pPr>
      <w:r>
        <w:rPr>
          <w:rFonts w:ascii="Calibri" w:cs="Calibri" w:eastAsia="Calibri" w:hAnsi="Calibri"/>
          <w:b/>
          <w:bCs/>
          <w:color w:val="1F3864"/>
          <w:sz w:val="21"/>
          <w:szCs w:val="21"/>
        </w:rPr>
        <w:t xml:space="preserve">Detailed Explanation</w:t>
      </w:r>
    </w:p>
    <w:p>
      <w:pPr>
        <w:spacing w:after="100"/>
      </w:pPr>
      <w:r>
        <w:rPr>
          <w:rFonts w:ascii="Calibri" w:cs="Calibri" w:eastAsia="Calibri" w:hAnsi="Calibri"/>
          <w:sz w:val="21"/>
          <w:szCs w:val="21"/>
        </w:rPr>
        <w:t xml:space="preserve">"Temperature difference between the two sides" refers to the overall driving force between the two bulk heating/cooling media, spanning both convective films and the solid block (all three resistances in series). Total thermal resistance (per unit area) R_total = 1/h₁ + L/k + 1/h₂ = 1/70 + 0.10/0.2 + 1/100 = 0.01429 + 0.5 + 0.01 = 0.5243 °C·m²/W. ΔT_total = q×R_total/A = 100×0.5243/1 = </w:t>
      </w:r>
      <w:r>
        <w:rPr>
          <w:rFonts w:ascii="Calibri" w:cs="Calibri" w:eastAsia="Calibri" w:hAnsi="Calibri"/>
          <w:b/>
          <w:bCs/>
          <w:sz w:val="21"/>
          <w:szCs w:val="21"/>
        </w:rPr>
        <w:t xml:space="preserve">52.43 °C</w:t>
      </w:r>
      <w:r>
        <w:rPr>
          <w:rFonts w:ascii="Calibri" w:cs="Calibri" w:eastAsia="Calibri" w:hAnsi="Calibri"/>
          <w:sz w:val="21"/>
          <w:szCs w:val="21"/>
        </w:rPr>
        <w:t xml:space="preserve">.</w:t>
      </w:r>
    </w:p>
    <w:p>
      <w:pPr>
        <w:pStyle w:val="Heading1"/>
        <w:pageBreakBefore/>
        <w:shd w:fill="1F3864" w:val="clear"/>
        <w:spacing w:after="200" w:before="400"/>
      </w:pPr>
      <w:r>
        <w:rPr>
          <w:rFonts w:ascii="Calibri" w:cs="Calibri" w:eastAsia="Calibri" w:hAnsi="Calibri"/>
          <w:b/>
          <w:bCs/>
          <w:color w:val="FFFFFF"/>
          <w:sz w:val="30"/>
          <w:szCs w:val="30"/>
        </w:rPr>
        <w:t xml:space="preserve">Appendix A — Consolidated Answer Table</w:t>
      </w:r>
    </w:p>
    <w:p>
      <w:pPr>
        <w:spacing w:after="100"/>
      </w:pPr>
      <w:r>
        <w:rPr>
          <w:rFonts w:ascii="Calibri" w:cs="Calibri" w:eastAsia="Calibri" w:hAnsi="Calibri"/>
          <w:sz w:val="21"/>
          <w:szCs w:val="21"/>
        </w:rPr>
        <w:t xml:space="preserve">All 65 questions (10 General Aptitude + 55 Agricultural Engineering), listed in original paper Q. No. order.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700"/>
        <w:gridCol w:w="700"/>
        <w:gridCol w:w="1700"/>
      </w:tblGrid>
      <w:tr>
        <w:trPr>
          <w:tblHeader/>
        </w:trPr>
        <w:tc>
          <w:tcPr>
            <w:tcW w:type="dxa" w:w="9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Q. No.</w:t>
            </w:r>
          </w:p>
        </w:tc>
        <w:tc>
          <w:tcPr>
            <w:tcW w:type="dxa" w:w="26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Section</w:t>
            </w:r>
          </w:p>
        </w:tc>
        <w:tc>
          <w:tcPr>
            <w:tcW w:type="dxa" w:w="32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Topic (short)</w:t>
            </w:r>
          </w:p>
        </w:tc>
        <w:tc>
          <w:tcPr>
            <w:tcW w:type="dxa" w:w="7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Type</w:t>
            </w:r>
          </w:p>
        </w:tc>
        <w:tc>
          <w:tcPr>
            <w:tcW w:type="dxa" w:w="7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Marks</w:t>
            </w:r>
          </w:p>
        </w:tc>
        <w:tc>
          <w:tcPr>
            <w:tcW w:type="dxa" w:w="17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Official Key</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GA-1</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General Aptitude</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Verbal Ability — English usage (relative pronouns). [Note: GA sylla...</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C</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GA-2</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General Aptitude</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Spatial reasoning — figure folding.</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C</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GA-3</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General Aptitude</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Numerical Ability — Mensuration (polygon interior angles).</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D</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GA-4</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General Aptitude</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Numerical Ability — Number properties / divisibility.</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D</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GA-5</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General Aptitude</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Verbal Ability — Verbal analogies.</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C</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GA-6</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General Aptitude</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Reading comprehension — inference from a passage.</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D</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GA-7</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General Aptitude</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Numerical Ability — Mensuration (area of similar figures).</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C</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GA-8</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General Aptitude</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Numerical Ability — Probability/Statistics (expectation of a unifor...</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D</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GA-9</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General Aptitude</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Numerical Ability — Data interpretation (bar chart, logical reasoni...</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D</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GA-10</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General Aptitude</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Numerical Ability — Logical reasoning (seating/arrangement puzzle).</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A</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Engineering Mathematics</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Vector Calculus: Vector differential operators – del, gradient; div...</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C</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Engineering Mathematics</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Calculus: Limit, continuity and differentiability</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B</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3</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Farm Power</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Tractors and Power tillers: mechanics of tractor chassis</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A</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4</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Agricultural Process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Processing of Agriculture Produce: Processing of seeds, spices, fru...</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C</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5</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Farm Power</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Tractors and Power tillers: three point hitches - free link and res...</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B</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6</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Hydrology: flood routing, hydrological reservoir and channel routing</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B</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7</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Hydrology: drought and its classification</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D</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8</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Soil and Water Erosion: soil loss estimation</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B</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9</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Dairy and Food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Heat and Mass Transfer: Steady state heat transfer in conduction, c...</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B</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10</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Dairy and Food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Unit operations in Dairy and Food engineering [Note: the syllabus P...</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D</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11</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Irrigation and Drainage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Irrigation Water Conveyance and Application Methods: irrigation eff...</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73.70 to 73.85</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12</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Engineering Mathematics</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Linear Algebra: Matrices and determinants</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18 to 18</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13</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Engineering Mathematics</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Probability and Statistics: random variables</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0.583 to 0.584</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14</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Farm Power</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Farm Power: fuels and combustion</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13.47 to 13.57 OR 15.93 to 16.03</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15</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Farm Machinery</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Farm Machinery: functional requirements, principles of working... o...</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450 to 450</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16</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Farm Power</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Tractors and Power tillers: steering and hydraulic control systems ...</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380.00 to 383.00</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17</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Farm Machinery</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Farm Machinery: forces acting on a tillage tool</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2400.0 to 2440.0</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18</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Soil Mechanics: stability of slopes</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1.22 to 1.25</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19</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Irrigation and Drainage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Irrigation Water Conveyance and Application Methods: irrigation eff...</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62.25 to 62.75</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20</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Irrigation and Drainage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Groundwater Hydrology: steady and unsteady flow in confined and unc...</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4.00 to 4.25</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21</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Irrigation and Drainage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Agricultural Drainage: irrigation and drainage water quality and reuse</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4.50 to 4.50</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22</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Agricultural Process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Evaporation and Drying: drying and milling of cereals, pulses and o...</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14.0 to 14.0</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23</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Fluid Mechanics: hydrostatic pressure and its measurement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117.1 to 118.1</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24</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Agricultural Process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Size Reduction and Material Handling: Mechanics and energy requirem...</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3.60 to 4.20</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25</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Agricultural Process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Size Reduction and Material Handling: homogenization</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0.21 to 0.31</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26</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Engineering Mathematics</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Differential Equations: higher order linear ODEs with constant coef...</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C</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27</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Soil Mechanics: shear strength</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A</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28</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Farm Machinery</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Farm Machinery: functional requirements, principles of working... o...</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A</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29</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Farm Power</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Sources of Power: mechanical, electrical, wind, solar and biomass</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C</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30</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Farm Machinery</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Farm Machinery: functional requirements... of equipment for ... fer...</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B</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31</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Soil Mechanics: index properties of soils</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A</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32</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Soil and Water Erosion: terraces and bunds</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C</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33</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Surveying and Leveling: the Theodolite traversing</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B</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34</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Hydrology: unit hydrograph theory and application</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B</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35</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Agricultural Process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Processing of Agriculture Produce: Processing of seeds, spices, fru...</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C</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36</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Dairy and Food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Heat and Mass Transfer: working principles of heat exchangers</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B</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37</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Agricultural Process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Size Reduction and Material Handling: filtration and membrane separ...</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A</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38</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Agricultural Process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Size Reduction and Material Handling: Mechanics and energy requirem...</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MCQ</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C</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39</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Engineering Mathematics</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Probability and Statistics: random variables</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0.654 to 0.656</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40</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Engineering Mathematics</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Linear Algebra: Eigen values and Eigen vectors</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10 to 10</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41</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Farm Power</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Tractors and Power tillers: traction theory</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38.20 to 38.60</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42</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Farm Machinery</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Farm Machinery: functional requirements... of ... equipment for ......</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8.90 to 9.10</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43</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Farm Machinery</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Farm Machinery: cost analysis of implements and tractors</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385.0 to 395.0</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44</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Farm Machinery</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Machine Design: Design and selection of machine elements – gears, p...</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165.0 to 176.0</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45</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Farm Power</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Sources of Power: wind</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118.90 to 119.60</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46</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Hydrology: runoff estimation</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142.9 to 143.6</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47</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Irrigation and Drainage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Irrigation Water Conveyance and Application Methods: Design of irri...</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0.18 to 0.22</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48</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Soil and Water Erosion: Mechanics of soil erosion - wind and water ...</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2.70 to 3.00</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49</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Soil and Water Conservation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Fluid Mechanics: flow through orifices, weirs and notches</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9.90 to 10.10</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50</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Irrigation and Drainage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Groundwater Hydrology: Darcy's Law, steady and unsteady flow in con...</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56000 to 56000</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51</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Dairy and Food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Preservation of Food: Kinetics of microbial death – pasteurization ...</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2.01 to 3.01</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52</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Agricultural Process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Evaporation and Drying: psychrometry – properties of air-water vapo...</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52.00 to 54.50</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53</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Agricultural Process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Storage Systems: godowns, bins and grain silos</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1.60 to 1.70</w:t>
            </w:r>
          </w:p>
        </w:tc>
      </w:tr>
      <w:tr>
        <w:tc>
          <w:tcPr>
            <w:tcW w:type="dxa" w:w="900"/>
            <w:shd w:fill="F2F2F2" w:val="clear"/>
            <w:tcMar>
              <w:top w:type="dxa" w:w="60"/>
              <w:left w:type="dxa" w:w="90"/>
              <w:bottom w:type="dxa" w:w="60"/>
              <w:right w:type="dxa" w:w="90"/>
            </w:tcMar>
            <w:vAlign w:val="center"/>
          </w:tcPr>
          <w:p>
            <w:r>
              <w:rPr>
                <w:rFonts w:ascii="Calibri" w:cs="Calibri" w:eastAsia="Calibri" w:hAnsi="Calibri"/>
                <w:sz w:val="18"/>
                <w:szCs w:val="18"/>
              </w:rPr>
              <w:t xml:space="preserve">54</w:t>
            </w:r>
          </w:p>
        </w:tc>
        <w:tc>
          <w:tcPr>
            <w:tcW w:type="dxa" w:w="2600"/>
            <w:shd w:fill="F2F2F2" w:val="clear"/>
            <w:tcMar>
              <w:top w:type="dxa" w:w="60"/>
              <w:left w:type="dxa" w:w="90"/>
              <w:bottom w:type="dxa" w:w="60"/>
              <w:right w:type="dxa" w:w="90"/>
            </w:tcMar>
            <w:vAlign w:val="center"/>
          </w:tcPr>
          <w:p>
            <w:r>
              <w:rPr>
                <w:rFonts w:ascii="Calibri" w:cs="Calibri" w:eastAsia="Calibri" w:hAnsi="Calibri"/>
                <w:sz w:val="18"/>
                <w:szCs w:val="18"/>
              </w:rPr>
              <w:t xml:space="preserve">Agricultural Process Engineering</w:t>
            </w:r>
          </w:p>
        </w:tc>
        <w:tc>
          <w:tcPr>
            <w:tcW w:type="dxa" w:w="3200"/>
            <w:shd w:fill="F2F2F2" w:val="clear"/>
            <w:tcMar>
              <w:top w:type="dxa" w:w="60"/>
              <w:left w:type="dxa" w:w="90"/>
              <w:bottom w:type="dxa" w:w="60"/>
              <w:right w:type="dxa" w:w="90"/>
            </w:tcMar>
            <w:vAlign w:val="center"/>
          </w:tcPr>
          <w:p>
            <w:r>
              <w:rPr>
                <w:rFonts w:ascii="Calibri" w:cs="Calibri" w:eastAsia="Calibri" w:hAnsi="Calibri"/>
                <w:sz w:val="18"/>
                <w:szCs w:val="18"/>
              </w:rPr>
              <w:t xml:space="preserve">Size Reduction and Material Handling: cleaning and grading; effecti...</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2F2F2"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2F2F2" w:val="clear"/>
            <w:tcMar>
              <w:top w:type="dxa" w:w="60"/>
              <w:left w:type="dxa" w:w="90"/>
              <w:bottom w:type="dxa" w:w="60"/>
              <w:right w:type="dxa" w:w="90"/>
            </w:tcMar>
            <w:vAlign w:val="center"/>
          </w:tcPr>
          <w:p>
            <w:r>
              <w:rPr>
                <w:rFonts w:ascii="Calibri" w:cs="Calibri" w:eastAsia="Calibri" w:hAnsi="Calibri"/>
                <w:sz w:val="18"/>
                <w:szCs w:val="18"/>
              </w:rPr>
              <w:t xml:space="preserve">93.0 to 94.0</w:t>
            </w:r>
          </w:p>
        </w:tc>
      </w:tr>
      <w:tr>
        <w:tc>
          <w:tcPr>
            <w:tcW w:type="dxa" w:w="900"/>
            <w:shd w:fill="FFFFFF" w:val="clear"/>
            <w:tcMar>
              <w:top w:type="dxa" w:w="60"/>
              <w:left w:type="dxa" w:w="90"/>
              <w:bottom w:type="dxa" w:w="60"/>
              <w:right w:type="dxa" w:w="90"/>
            </w:tcMar>
            <w:vAlign w:val="center"/>
          </w:tcPr>
          <w:p>
            <w:r>
              <w:rPr>
                <w:rFonts w:ascii="Calibri" w:cs="Calibri" w:eastAsia="Calibri" w:hAnsi="Calibri"/>
                <w:sz w:val="18"/>
                <w:szCs w:val="18"/>
              </w:rPr>
              <w:t xml:space="preserve">55</w:t>
            </w:r>
          </w:p>
        </w:tc>
        <w:tc>
          <w:tcPr>
            <w:tcW w:type="dxa" w:w="2600"/>
            <w:shd w:fill="FFFFFF" w:val="clear"/>
            <w:tcMar>
              <w:top w:type="dxa" w:w="60"/>
              <w:left w:type="dxa" w:w="90"/>
              <w:bottom w:type="dxa" w:w="60"/>
              <w:right w:type="dxa" w:w="90"/>
            </w:tcMar>
            <w:vAlign w:val="center"/>
          </w:tcPr>
          <w:p>
            <w:r>
              <w:rPr>
                <w:rFonts w:ascii="Calibri" w:cs="Calibri" w:eastAsia="Calibri" w:hAnsi="Calibri"/>
                <w:sz w:val="18"/>
                <w:szCs w:val="18"/>
              </w:rPr>
              <w:t xml:space="preserve">Dairy and Food Engineering</w:t>
            </w:r>
          </w:p>
        </w:tc>
        <w:tc>
          <w:tcPr>
            <w:tcW w:type="dxa" w:w="3200"/>
            <w:shd w:fill="FFFFFF" w:val="clear"/>
            <w:tcMar>
              <w:top w:type="dxa" w:w="60"/>
              <w:left w:type="dxa" w:w="90"/>
              <w:bottom w:type="dxa" w:w="60"/>
              <w:right w:type="dxa" w:w="90"/>
            </w:tcMar>
            <w:vAlign w:val="center"/>
          </w:tcPr>
          <w:p>
            <w:r>
              <w:rPr>
                <w:rFonts w:ascii="Calibri" w:cs="Calibri" w:eastAsia="Calibri" w:hAnsi="Calibri"/>
                <w:sz w:val="18"/>
                <w:szCs w:val="18"/>
              </w:rPr>
              <w:t xml:space="preserve">Heat and Mass Transfer: Steady state heat transfer in conduction, c...</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NAT</w:t>
            </w:r>
          </w:p>
        </w:tc>
        <w:tc>
          <w:tcPr>
            <w:tcW w:type="dxa" w:w="700"/>
            <w:shd w:fill="FFFFFF" w:val="clear"/>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1700"/>
            <w:shd w:fill="FFFFFF" w:val="clear"/>
            <w:tcMar>
              <w:top w:type="dxa" w:w="60"/>
              <w:left w:type="dxa" w:w="90"/>
              <w:bottom w:type="dxa" w:w="60"/>
              <w:right w:type="dxa" w:w="90"/>
            </w:tcMar>
            <w:vAlign w:val="center"/>
          </w:tcPr>
          <w:p>
            <w:r>
              <w:rPr>
                <w:rFonts w:ascii="Calibri" w:cs="Calibri" w:eastAsia="Calibri" w:hAnsi="Calibri"/>
                <w:sz w:val="18"/>
                <w:szCs w:val="18"/>
              </w:rPr>
              <w:t xml:space="preserve">52.11 to 52.56</w:t>
            </w:r>
          </w:p>
        </w:tc>
      </w:tr>
    </w:tbl>
    <w:p>
      <w:pPr>
        <w:pStyle w:val="Heading1"/>
        <w:pageBreakBefore/>
        <w:shd w:fill="1F3864" w:val="clear"/>
        <w:spacing w:after="200" w:before="400"/>
      </w:pPr>
      <w:r>
        <w:rPr>
          <w:rFonts w:ascii="Calibri" w:cs="Calibri" w:eastAsia="Calibri" w:hAnsi="Calibri"/>
          <w:b/>
          <w:bCs/>
          <w:color w:val="FFFFFF"/>
          <w:sz w:val="30"/>
          <w:szCs w:val="30"/>
        </w:rPr>
        <w:t xml:space="preserve">Appendix B — Section-wise Weightage &amp; Preparation Observations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1500"/>
      </w:tblGrid>
      <w:tr>
        <w:trPr>
          <w:tblHeader/>
        </w:trPr>
        <w:tc>
          <w:tcPr>
            <w:tcW w:type="dxa" w:w="42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Section</w:t>
            </w:r>
          </w:p>
        </w:tc>
        <w:tc>
          <w:tcPr>
            <w:tcW w:type="dxa" w:w="15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Questions</w:t>
            </w:r>
          </w:p>
        </w:tc>
        <w:tc>
          <w:tcPr>
            <w:tcW w:type="dxa" w:w="15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Marks</w:t>
            </w:r>
          </w:p>
        </w:tc>
        <w:tc>
          <w:tcPr>
            <w:tcW w:type="dxa" w:w="1500"/>
            <w:shd w:fill="1F3864"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 of Paper</w:t>
            </w:r>
          </w:p>
        </w:tc>
      </w:tr>
      <w:tr>
        <w:tc>
          <w:tcPr>
            <w:tcW w:type="dxa" w:w="4200"/>
            <w:shd w:fill="FFFFFF" w:val="clear"/>
            <w:tcMar>
              <w:top w:type="dxa" w:w="60"/>
              <w:left w:type="dxa" w:w="90"/>
              <w:bottom w:type="dxa" w:w="60"/>
              <w:right w:type="dxa" w:w="90"/>
            </w:tcMar>
            <w:vAlign w:val="center"/>
          </w:tcPr>
          <w:p>
            <w:r>
              <w:rPr>
                <w:rFonts w:ascii="Calibri" w:cs="Calibri" w:eastAsia="Calibri" w:hAnsi="Calibri"/>
                <w:sz w:val="18"/>
                <w:szCs w:val="18"/>
              </w:rPr>
              <w:t xml:space="preserve">General Aptitude</w:t>
            </w:r>
          </w:p>
        </w:tc>
        <w:tc>
          <w:tcPr>
            <w:tcW w:type="dxa" w:w="1500"/>
            <w:shd w:fill="FFFFFF" w:val="clear"/>
            <w:tcMar>
              <w:top w:type="dxa" w:w="60"/>
              <w:left w:type="dxa" w:w="90"/>
              <w:bottom w:type="dxa" w:w="60"/>
              <w:right w:type="dxa" w:w="90"/>
            </w:tcMar>
            <w:vAlign w:val="center"/>
          </w:tcPr>
          <w:p>
            <w:r>
              <w:rPr>
                <w:rFonts w:ascii="Calibri" w:cs="Calibri" w:eastAsia="Calibri" w:hAnsi="Calibri"/>
                <w:sz w:val="18"/>
                <w:szCs w:val="18"/>
              </w:rPr>
              <w:t xml:space="preserve">10</w:t>
            </w:r>
          </w:p>
        </w:tc>
        <w:tc>
          <w:tcPr>
            <w:tcW w:type="dxa" w:w="1500"/>
            <w:shd w:fill="FFFFFF" w:val="clear"/>
            <w:tcMar>
              <w:top w:type="dxa" w:w="60"/>
              <w:left w:type="dxa" w:w="90"/>
              <w:bottom w:type="dxa" w:w="60"/>
              <w:right w:type="dxa" w:w="90"/>
            </w:tcMar>
            <w:vAlign w:val="center"/>
          </w:tcPr>
          <w:p>
            <w:r>
              <w:rPr>
                <w:rFonts w:ascii="Calibri" w:cs="Calibri" w:eastAsia="Calibri" w:hAnsi="Calibri"/>
                <w:sz w:val="18"/>
                <w:szCs w:val="18"/>
              </w:rPr>
              <w:t xml:space="preserve">15</w:t>
            </w:r>
          </w:p>
        </w:tc>
        <w:tc>
          <w:tcPr>
            <w:tcW w:type="dxa" w:w="1500"/>
            <w:shd w:fill="FFFFFF" w:val="clear"/>
            <w:tcMar>
              <w:top w:type="dxa" w:w="60"/>
              <w:left w:type="dxa" w:w="90"/>
              <w:bottom w:type="dxa" w:w="60"/>
              <w:right w:type="dxa" w:w="90"/>
            </w:tcMar>
            <w:vAlign w:val="center"/>
          </w:tcPr>
          <w:p>
            <w:r>
              <w:rPr>
                <w:rFonts w:ascii="Calibri" w:cs="Calibri" w:eastAsia="Calibri" w:hAnsi="Calibri"/>
                <w:sz w:val="18"/>
                <w:szCs w:val="18"/>
              </w:rPr>
              <w:t xml:space="preserve">15.0%</w:t>
            </w:r>
          </w:p>
        </w:tc>
      </w:tr>
      <w:tr>
        <w:tc>
          <w:tcPr>
            <w:tcW w:type="dxa" w:w="4200"/>
            <w:shd w:fill="F2F2F2" w:val="clear"/>
            <w:tcMar>
              <w:top w:type="dxa" w:w="60"/>
              <w:left w:type="dxa" w:w="90"/>
              <w:bottom w:type="dxa" w:w="60"/>
              <w:right w:type="dxa" w:w="90"/>
            </w:tcMar>
            <w:vAlign w:val="center"/>
          </w:tcPr>
          <w:p>
            <w:r>
              <w:rPr>
                <w:rFonts w:ascii="Calibri" w:cs="Calibri" w:eastAsia="Calibri" w:hAnsi="Calibri"/>
                <w:sz w:val="18"/>
                <w:szCs w:val="18"/>
              </w:rPr>
              <w:t xml:space="preserve">Section 1 — Engineering Mathematics</w:t>
            </w:r>
          </w:p>
        </w:tc>
        <w:tc>
          <w:tcPr>
            <w:tcW w:type="dxa" w:w="1500"/>
            <w:shd w:fill="F2F2F2" w:val="clear"/>
            <w:tcMar>
              <w:top w:type="dxa" w:w="60"/>
              <w:left w:type="dxa" w:w="90"/>
              <w:bottom w:type="dxa" w:w="60"/>
              <w:right w:type="dxa" w:w="90"/>
            </w:tcMar>
            <w:vAlign w:val="center"/>
          </w:tcPr>
          <w:p>
            <w:r>
              <w:rPr>
                <w:rFonts w:ascii="Calibri" w:cs="Calibri" w:eastAsia="Calibri" w:hAnsi="Calibri"/>
                <w:sz w:val="18"/>
                <w:szCs w:val="18"/>
              </w:rPr>
              <w:t xml:space="preserve">7</w:t>
            </w:r>
          </w:p>
        </w:tc>
        <w:tc>
          <w:tcPr>
            <w:tcW w:type="dxa" w:w="1500"/>
            <w:shd w:fill="F2F2F2" w:val="clear"/>
            <w:tcMar>
              <w:top w:type="dxa" w:w="60"/>
              <w:left w:type="dxa" w:w="90"/>
              <w:bottom w:type="dxa" w:w="60"/>
              <w:right w:type="dxa" w:w="90"/>
            </w:tcMar>
            <w:vAlign w:val="center"/>
          </w:tcPr>
          <w:p>
            <w:r>
              <w:rPr>
                <w:rFonts w:ascii="Calibri" w:cs="Calibri" w:eastAsia="Calibri" w:hAnsi="Calibri"/>
                <w:sz w:val="18"/>
                <w:szCs w:val="18"/>
              </w:rPr>
              <w:t xml:space="preserve">10</w:t>
            </w:r>
          </w:p>
        </w:tc>
        <w:tc>
          <w:tcPr>
            <w:tcW w:type="dxa" w:w="1500"/>
            <w:shd w:fill="F2F2F2" w:val="clear"/>
            <w:tcMar>
              <w:top w:type="dxa" w:w="60"/>
              <w:left w:type="dxa" w:w="90"/>
              <w:bottom w:type="dxa" w:w="60"/>
              <w:right w:type="dxa" w:w="90"/>
            </w:tcMar>
            <w:vAlign w:val="center"/>
          </w:tcPr>
          <w:p>
            <w:r>
              <w:rPr>
                <w:rFonts w:ascii="Calibri" w:cs="Calibri" w:eastAsia="Calibri" w:hAnsi="Calibri"/>
                <w:sz w:val="18"/>
                <w:szCs w:val="18"/>
              </w:rPr>
              <w:t xml:space="preserve">10.0%</w:t>
            </w:r>
          </w:p>
        </w:tc>
      </w:tr>
      <w:tr>
        <w:tc>
          <w:tcPr>
            <w:tcW w:type="dxa" w:w="4200"/>
            <w:shd w:fill="FFFFFF" w:val="clear"/>
            <w:tcMar>
              <w:top w:type="dxa" w:w="60"/>
              <w:left w:type="dxa" w:w="90"/>
              <w:bottom w:type="dxa" w:w="60"/>
              <w:right w:type="dxa" w:w="90"/>
            </w:tcMar>
            <w:vAlign w:val="center"/>
          </w:tcPr>
          <w:p>
            <w:r>
              <w:rPr>
                <w:rFonts w:ascii="Calibri" w:cs="Calibri" w:eastAsia="Calibri" w:hAnsi="Calibri"/>
                <w:sz w:val="18"/>
                <w:szCs w:val="18"/>
              </w:rPr>
              <w:t xml:space="preserve">Section 2 — Farm Machinery</w:t>
            </w:r>
          </w:p>
        </w:tc>
        <w:tc>
          <w:tcPr>
            <w:tcW w:type="dxa" w:w="1500"/>
            <w:shd w:fill="FFFFFF" w:val="clear"/>
            <w:tcMar>
              <w:top w:type="dxa" w:w="60"/>
              <w:left w:type="dxa" w:w="90"/>
              <w:bottom w:type="dxa" w:w="60"/>
              <w:right w:type="dxa" w:w="90"/>
            </w:tcMar>
            <w:vAlign w:val="center"/>
          </w:tcPr>
          <w:p>
            <w:r>
              <w:rPr>
                <w:rFonts w:ascii="Calibri" w:cs="Calibri" w:eastAsia="Calibri" w:hAnsi="Calibri"/>
                <w:sz w:val="18"/>
                <w:szCs w:val="18"/>
              </w:rPr>
              <w:t xml:space="preserve">7</w:t>
            </w:r>
          </w:p>
        </w:tc>
        <w:tc>
          <w:tcPr>
            <w:tcW w:type="dxa" w:w="1500"/>
            <w:shd w:fill="FFFFFF" w:val="clear"/>
            <w:tcMar>
              <w:top w:type="dxa" w:w="60"/>
              <w:left w:type="dxa" w:w="90"/>
              <w:bottom w:type="dxa" w:w="60"/>
              <w:right w:type="dxa" w:w="90"/>
            </w:tcMar>
            <w:vAlign w:val="center"/>
          </w:tcPr>
          <w:p>
            <w:r>
              <w:rPr>
                <w:rFonts w:ascii="Calibri" w:cs="Calibri" w:eastAsia="Calibri" w:hAnsi="Calibri"/>
                <w:sz w:val="18"/>
                <w:szCs w:val="18"/>
              </w:rPr>
              <w:t xml:space="preserve">12</w:t>
            </w:r>
          </w:p>
        </w:tc>
        <w:tc>
          <w:tcPr>
            <w:tcW w:type="dxa" w:w="1500"/>
            <w:shd w:fill="FFFFFF" w:val="clear"/>
            <w:tcMar>
              <w:top w:type="dxa" w:w="60"/>
              <w:left w:type="dxa" w:w="90"/>
              <w:bottom w:type="dxa" w:w="60"/>
              <w:right w:type="dxa" w:w="90"/>
            </w:tcMar>
            <w:vAlign w:val="center"/>
          </w:tcPr>
          <w:p>
            <w:r>
              <w:rPr>
                <w:rFonts w:ascii="Calibri" w:cs="Calibri" w:eastAsia="Calibri" w:hAnsi="Calibri"/>
                <w:sz w:val="18"/>
                <w:szCs w:val="18"/>
              </w:rPr>
              <w:t xml:space="preserve">12.0%</w:t>
            </w:r>
          </w:p>
        </w:tc>
      </w:tr>
      <w:tr>
        <w:tc>
          <w:tcPr>
            <w:tcW w:type="dxa" w:w="4200"/>
            <w:shd w:fill="F2F2F2" w:val="clear"/>
            <w:tcMar>
              <w:top w:type="dxa" w:w="60"/>
              <w:left w:type="dxa" w:w="90"/>
              <w:bottom w:type="dxa" w:w="60"/>
              <w:right w:type="dxa" w:w="90"/>
            </w:tcMar>
            <w:vAlign w:val="center"/>
          </w:tcPr>
          <w:p>
            <w:r>
              <w:rPr>
                <w:rFonts w:ascii="Calibri" w:cs="Calibri" w:eastAsia="Calibri" w:hAnsi="Calibri"/>
                <w:sz w:val="18"/>
                <w:szCs w:val="18"/>
              </w:rPr>
              <w:t xml:space="preserve">Section 3 — Farm Power</w:t>
            </w:r>
          </w:p>
        </w:tc>
        <w:tc>
          <w:tcPr>
            <w:tcW w:type="dxa" w:w="1500"/>
            <w:shd w:fill="F2F2F2" w:val="clear"/>
            <w:tcMar>
              <w:top w:type="dxa" w:w="60"/>
              <w:left w:type="dxa" w:w="90"/>
              <w:bottom w:type="dxa" w:w="60"/>
              <w:right w:type="dxa" w:w="90"/>
            </w:tcMar>
            <w:vAlign w:val="center"/>
          </w:tcPr>
          <w:p>
            <w:r>
              <w:rPr>
                <w:rFonts w:ascii="Calibri" w:cs="Calibri" w:eastAsia="Calibri" w:hAnsi="Calibri"/>
                <w:sz w:val="18"/>
                <w:szCs w:val="18"/>
              </w:rPr>
              <w:t xml:space="preserve">7</w:t>
            </w:r>
          </w:p>
        </w:tc>
        <w:tc>
          <w:tcPr>
            <w:tcW w:type="dxa" w:w="1500"/>
            <w:shd w:fill="F2F2F2" w:val="clear"/>
            <w:tcMar>
              <w:top w:type="dxa" w:w="60"/>
              <w:left w:type="dxa" w:w="90"/>
              <w:bottom w:type="dxa" w:w="60"/>
              <w:right w:type="dxa" w:w="90"/>
            </w:tcMar>
            <w:vAlign w:val="center"/>
          </w:tcPr>
          <w:p>
            <w:r>
              <w:rPr>
                <w:rFonts w:ascii="Calibri" w:cs="Calibri" w:eastAsia="Calibri" w:hAnsi="Calibri"/>
                <w:sz w:val="18"/>
                <w:szCs w:val="18"/>
              </w:rPr>
              <w:t xml:space="preserve">10</w:t>
            </w:r>
          </w:p>
        </w:tc>
        <w:tc>
          <w:tcPr>
            <w:tcW w:type="dxa" w:w="1500"/>
            <w:shd w:fill="F2F2F2" w:val="clear"/>
            <w:tcMar>
              <w:top w:type="dxa" w:w="60"/>
              <w:left w:type="dxa" w:w="90"/>
              <w:bottom w:type="dxa" w:w="60"/>
              <w:right w:type="dxa" w:w="90"/>
            </w:tcMar>
            <w:vAlign w:val="center"/>
          </w:tcPr>
          <w:p>
            <w:r>
              <w:rPr>
                <w:rFonts w:ascii="Calibri" w:cs="Calibri" w:eastAsia="Calibri" w:hAnsi="Calibri"/>
                <w:sz w:val="18"/>
                <w:szCs w:val="18"/>
              </w:rPr>
              <w:t xml:space="preserve">10.0%</w:t>
            </w:r>
          </w:p>
        </w:tc>
      </w:tr>
      <w:tr>
        <w:tc>
          <w:tcPr>
            <w:tcW w:type="dxa" w:w="4200"/>
            <w:shd w:fill="FFFFFF" w:val="clear"/>
            <w:tcMar>
              <w:top w:type="dxa" w:w="60"/>
              <w:left w:type="dxa" w:w="90"/>
              <w:bottom w:type="dxa" w:w="60"/>
              <w:right w:type="dxa" w:w="90"/>
            </w:tcMar>
            <w:vAlign w:val="center"/>
          </w:tcPr>
          <w:p>
            <w:r>
              <w:rPr>
                <w:rFonts w:ascii="Calibri" w:cs="Calibri" w:eastAsia="Calibri" w:hAnsi="Calibri"/>
                <w:sz w:val="18"/>
                <w:szCs w:val="18"/>
              </w:rPr>
              <w:t xml:space="preserve">Section 4 — Soil and Water Conservation Engineering</w:t>
            </w:r>
          </w:p>
        </w:tc>
        <w:tc>
          <w:tcPr>
            <w:tcW w:type="dxa" w:w="1500"/>
            <w:shd w:fill="FFFFFF" w:val="clear"/>
            <w:tcMar>
              <w:top w:type="dxa" w:w="60"/>
              <w:left w:type="dxa" w:w="90"/>
              <w:bottom w:type="dxa" w:w="60"/>
              <w:right w:type="dxa" w:w="90"/>
            </w:tcMar>
            <w:vAlign w:val="center"/>
          </w:tcPr>
          <w:p>
            <w:r>
              <w:rPr>
                <w:rFonts w:ascii="Calibri" w:cs="Calibri" w:eastAsia="Calibri" w:hAnsi="Calibri"/>
                <w:sz w:val="18"/>
                <w:szCs w:val="18"/>
              </w:rPr>
              <w:t xml:space="preserve">13</w:t>
            </w:r>
          </w:p>
        </w:tc>
        <w:tc>
          <w:tcPr>
            <w:tcW w:type="dxa" w:w="1500"/>
            <w:shd w:fill="FFFFFF" w:val="clear"/>
            <w:tcMar>
              <w:top w:type="dxa" w:w="60"/>
              <w:left w:type="dxa" w:w="90"/>
              <w:bottom w:type="dxa" w:w="60"/>
              <w:right w:type="dxa" w:w="90"/>
            </w:tcMar>
            <w:vAlign w:val="center"/>
          </w:tcPr>
          <w:p>
            <w:r>
              <w:rPr>
                <w:rFonts w:ascii="Calibri" w:cs="Calibri" w:eastAsia="Calibri" w:hAnsi="Calibri"/>
                <w:sz w:val="18"/>
                <w:szCs w:val="18"/>
              </w:rPr>
              <w:t xml:space="preserve">21</w:t>
            </w:r>
          </w:p>
        </w:tc>
        <w:tc>
          <w:tcPr>
            <w:tcW w:type="dxa" w:w="1500"/>
            <w:shd w:fill="FFFFFF" w:val="clear"/>
            <w:tcMar>
              <w:top w:type="dxa" w:w="60"/>
              <w:left w:type="dxa" w:w="90"/>
              <w:bottom w:type="dxa" w:w="60"/>
              <w:right w:type="dxa" w:w="90"/>
            </w:tcMar>
            <w:vAlign w:val="center"/>
          </w:tcPr>
          <w:p>
            <w:r>
              <w:rPr>
                <w:rFonts w:ascii="Calibri" w:cs="Calibri" w:eastAsia="Calibri" w:hAnsi="Calibri"/>
                <w:sz w:val="18"/>
                <w:szCs w:val="18"/>
              </w:rPr>
              <w:t xml:space="preserve">21.0%</w:t>
            </w:r>
          </w:p>
        </w:tc>
      </w:tr>
      <w:tr>
        <w:tc>
          <w:tcPr>
            <w:tcW w:type="dxa" w:w="4200"/>
            <w:shd w:fill="F2F2F2" w:val="clear"/>
            <w:tcMar>
              <w:top w:type="dxa" w:w="60"/>
              <w:left w:type="dxa" w:w="90"/>
              <w:bottom w:type="dxa" w:w="60"/>
              <w:right w:type="dxa" w:w="90"/>
            </w:tcMar>
            <w:vAlign w:val="center"/>
          </w:tcPr>
          <w:p>
            <w:r>
              <w:rPr>
                <w:rFonts w:ascii="Calibri" w:cs="Calibri" w:eastAsia="Calibri" w:hAnsi="Calibri"/>
                <w:sz w:val="18"/>
                <w:szCs w:val="18"/>
              </w:rPr>
              <w:t xml:space="preserve">Section 5 — Irrigation and Drainage Engineering</w:t>
            </w:r>
          </w:p>
        </w:tc>
        <w:tc>
          <w:tcPr>
            <w:tcW w:type="dxa" w:w="1500"/>
            <w:shd w:fill="F2F2F2" w:val="clear"/>
            <w:tcMar>
              <w:top w:type="dxa" w:w="60"/>
              <w:left w:type="dxa" w:w="90"/>
              <w:bottom w:type="dxa" w:w="60"/>
              <w:right w:type="dxa" w:w="90"/>
            </w:tcMar>
            <w:vAlign w:val="center"/>
          </w:tcPr>
          <w:p>
            <w:r>
              <w:rPr>
                <w:rFonts w:ascii="Calibri" w:cs="Calibri" w:eastAsia="Calibri" w:hAnsi="Calibri"/>
                <w:sz w:val="18"/>
                <w:szCs w:val="18"/>
              </w:rPr>
              <w:t xml:space="preserve">6</w:t>
            </w:r>
          </w:p>
        </w:tc>
        <w:tc>
          <w:tcPr>
            <w:tcW w:type="dxa" w:w="1500"/>
            <w:shd w:fill="F2F2F2" w:val="clear"/>
            <w:tcMar>
              <w:top w:type="dxa" w:w="60"/>
              <w:left w:type="dxa" w:w="90"/>
              <w:bottom w:type="dxa" w:w="60"/>
              <w:right w:type="dxa" w:w="90"/>
            </w:tcMar>
            <w:vAlign w:val="center"/>
          </w:tcPr>
          <w:p>
            <w:r>
              <w:rPr>
                <w:rFonts w:ascii="Calibri" w:cs="Calibri" w:eastAsia="Calibri" w:hAnsi="Calibri"/>
                <w:sz w:val="18"/>
                <w:szCs w:val="18"/>
              </w:rPr>
              <w:t xml:space="preserve">8</w:t>
            </w:r>
          </w:p>
        </w:tc>
        <w:tc>
          <w:tcPr>
            <w:tcW w:type="dxa" w:w="1500"/>
            <w:shd w:fill="F2F2F2" w:val="clear"/>
            <w:tcMar>
              <w:top w:type="dxa" w:w="60"/>
              <w:left w:type="dxa" w:w="90"/>
              <w:bottom w:type="dxa" w:w="60"/>
              <w:right w:type="dxa" w:w="90"/>
            </w:tcMar>
            <w:vAlign w:val="center"/>
          </w:tcPr>
          <w:p>
            <w:r>
              <w:rPr>
                <w:rFonts w:ascii="Calibri" w:cs="Calibri" w:eastAsia="Calibri" w:hAnsi="Calibri"/>
                <w:sz w:val="18"/>
                <w:szCs w:val="18"/>
              </w:rPr>
              <w:t xml:space="preserve">8.0%</w:t>
            </w:r>
          </w:p>
        </w:tc>
      </w:tr>
      <w:tr>
        <w:tc>
          <w:tcPr>
            <w:tcW w:type="dxa" w:w="4200"/>
            <w:shd w:fill="FFFFFF" w:val="clear"/>
            <w:tcMar>
              <w:top w:type="dxa" w:w="60"/>
              <w:left w:type="dxa" w:w="90"/>
              <w:bottom w:type="dxa" w:w="60"/>
              <w:right w:type="dxa" w:w="90"/>
            </w:tcMar>
            <w:vAlign w:val="center"/>
          </w:tcPr>
          <w:p>
            <w:r>
              <w:rPr>
                <w:rFonts w:ascii="Calibri" w:cs="Calibri" w:eastAsia="Calibri" w:hAnsi="Calibri"/>
                <w:sz w:val="18"/>
                <w:szCs w:val="18"/>
              </w:rPr>
              <w:t xml:space="preserve">Section 6 — Agricultural Process Engineering</w:t>
            </w:r>
          </w:p>
        </w:tc>
        <w:tc>
          <w:tcPr>
            <w:tcW w:type="dxa" w:w="1500"/>
            <w:shd w:fill="FFFFFF" w:val="clear"/>
            <w:tcMar>
              <w:top w:type="dxa" w:w="60"/>
              <w:left w:type="dxa" w:w="90"/>
              <w:bottom w:type="dxa" w:w="60"/>
              <w:right w:type="dxa" w:w="90"/>
            </w:tcMar>
            <w:vAlign w:val="center"/>
          </w:tcPr>
          <w:p>
            <w:r>
              <w:rPr>
                <w:rFonts w:ascii="Calibri" w:cs="Calibri" w:eastAsia="Calibri" w:hAnsi="Calibri"/>
                <w:sz w:val="18"/>
                <w:szCs w:val="18"/>
              </w:rPr>
              <w:t xml:space="preserve">10</w:t>
            </w:r>
          </w:p>
        </w:tc>
        <w:tc>
          <w:tcPr>
            <w:tcW w:type="dxa" w:w="1500"/>
            <w:shd w:fill="FFFFFF" w:val="clear"/>
            <w:tcMar>
              <w:top w:type="dxa" w:w="60"/>
              <w:left w:type="dxa" w:w="90"/>
              <w:bottom w:type="dxa" w:w="60"/>
              <w:right w:type="dxa" w:w="90"/>
            </w:tcMar>
            <w:vAlign w:val="center"/>
          </w:tcPr>
          <w:p>
            <w:r>
              <w:rPr>
                <w:rFonts w:ascii="Calibri" w:cs="Calibri" w:eastAsia="Calibri" w:hAnsi="Calibri"/>
                <w:sz w:val="18"/>
                <w:szCs w:val="18"/>
              </w:rPr>
              <w:t xml:space="preserve">16</w:t>
            </w:r>
          </w:p>
        </w:tc>
        <w:tc>
          <w:tcPr>
            <w:tcW w:type="dxa" w:w="1500"/>
            <w:shd w:fill="FFFFFF" w:val="clear"/>
            <w:tcMar>
              <w:top w:type="dxa" w:w="60"/>
              <w:left w:type="dxa" w:w="90"/>
              <w:bottom w:type="dxa" w:w="60"/>
              <w:right w:type="dxa" w:w="90"/>
            </w:tcMar>
            <w:vAlign w:val="center"/>
          </w:tcPr>
          <w:p>
            <w:r>
              <w:rPr>
                <w:rFonts w:ascii="Calibri" w:cs="Calibri" w:eastAsia="Calibri" w:hAnsi="Calibri"/>
                <w:sz w:val="18"/>
                <w:szCs w:val="18"/>
              </w:rPr>
              <w:t xml:space="preserve">16.0%</w:t>
            </w:r>
          </w:p>
        </w:tc>
      </w:tr>
      <w:tr>
        <w:tc>
          <w:tcPr>
            <w:tcW w:type="dxa" w:w="4200"/>
            <w:shd w:fill="F2F2F2" w:val="clear"/>
            <w:tcMar>
              <w:top w:type="dxa" w:w="60"/>
              <w:left w:type="dxa" w:w="90"/>
              <w:bottom w:type="dxa" w:w="60"/>
              <w:right w:type="dxa" w:w="90"/>
            </w:tcMar>
            <w:vAlign w:val="center"/>
          </w:tcPr>
          <w:p>
            <w:r>
              <w:rPr>
                <w:rFonts w:ascii="Calibri" w:cs="Calibri" w:eastAsia="Calibri" w:hAnsi="Calibri"/>
                <w:sz w:val="18"/>
                <w:szCs w:val="18"/>
              </w:rPr>
              <w:t xml:space="preserve">Section 7 — Dairy and Food Engineering</w:t>
            </w:r>
          </w:p>
        </w:tc>
        <w:tc>
          <w:tcPr>
            <w:tcW w:type="dxa" w:w="1500"/>
            <w:shd w:fill="F2F2F2" w:val="clear"/>
            <w:tcMar>
              <w:top w:type="dxa" w:w="60"/>
              <w:left w:type="dxa" w:w="90"/>
              <w:bottom w:type="dxa" w:w="60"/>
              <w:right w:type="dxa" w:w="90"/>
            </w:tcMar>
            <w:vAlign w:val="center"/>
          </w:tcPr>
          <w:p>
            <w:r>
              <w:rPr>
                <w:rFonts w:ascii="Calibri" w:cs="Calibri" w:eastAsia="Calibri" w:hAnsi="Calibri"/>
                <w:sz w:val="18"/>
                <w:szCs w:val="18"/>
              </w:rPr>
              <w:t xml:space="preserve">5</w:t>
            </w:r>
          </w:p>
        </w:tc>
        <w:tc>
          <w:tcPr>
            <w:tcW w:type="dxa" w:w="1500"/>
            <w:shd w:fill="F2F2F2" w:val="clear"/>
            <w:tcMar>
              <w:top w:type="dxa" w:w="60"/>
              <w:left w:type="dxa" w:w="90"/>
              <w:bottom w:type="dxa" w:w="60"/>
              <w:right w:type="dxa" w:w="90"/>
            </w:tcMar>
            <w:vAlign w:val="center"/>
          </w:tcPr>
          <w:p>
            <w:r>
              <w:rPr>
                <w:rFonts w:ascii="Calibri" w:cs="Calibri" w:eastAsia="Calibri" w:hAnsi="Calibri"/>
                <w:sz w:val="18"/>
                <w:szCs w:val="18"/>
              </w:rPr>
              <w:t xml:space="preserve">8</w:t>
            </w:r>
          </w:p>
        </w:tc>
        <w:tc>
          <w:tcPr>
            <w:tcW w:type="dxa" w:w="1500"/>
            <w:shd w:fill="F2F2F2" w:val="clear"/>
            <w:tcMar>
              <w:top w:type="dxa" w:w="60"/>
              <w:left w:type="dxa" w:w="90"/>
              <w:bottom w:type="dxa" w:w="60"/>
              <w:right w:type="dxa" w:w="90"/>
            </w:tcMar>
            <w:vAlign w:val="center"/>
          </w:tcPr>
          <w:p>
            <w:r>
              <w:rPr>
                <w:rFonts w:ascii="Calibri" w:cs="Calibri" w:eastAsia="Calibri" w:hAnsi="Calibri"/>
                <w:sz w:val="18"/>
                <w:szCs w:val="18"/>
              </w:rPr>
              <w:t xml:space="preserve">8.0%</w:t>
            </w:r>
          </w:p>
        </w:tc>
      </w:tr>
      <w:tr>
        <w:tc>
          <w:tcPr>
            <w:tcW w:type="dxa" w:w="4200"/>
            <w:shd w:fill="DCE6F1" w:val="clear"/>
            <w:tcMar>
              <w:top w:type="dxa" w:w="60"/>
              <w:left w:type="dxa" w:w="90"/>
              <w:bottom w:type="dxa" w:w="60"/>
              <w:right w:type="dxa" w:w="90"/>
            </w:tcMar>
            <w:vAlign w:val="center"/>
          </w:tcPr>
          <w:p>
            <w:r>
              <w:rPr>
                <w:rFonts w:ascii="Calibri" w:cs="Calibri" w:eastAsia="Calibri" w:hAnsi="Calibri"/>
                <w:b/>
                <w:bCs/>
                <w:sz w:val="18"/>
                <w:szCs w:val="18"/>
              </w:rPr>
              <w:t xml:space="preserve">TOTAL</w:t>
            </w:r>
          </w:p>
        </w:tc>
        <w:tc>
          <w:tcPr>
            <w:tcW w:type="dxa" w:w="1500"/>
            <w:shd w:fill="DCE6F1" w:val="clear"/>
            <w:tcMar>
              <w:top w:type="dxa" w:w="60"/>
              <w:left w:type="dxa" w:w="90"/>
              <w:bottom w:type="dxa" w:w="60"/>
              <w:right w:type="dxa" w:w="90"/>
            </w:tcMar>
            <w:vAlign w:val="center"/>
          </w:tcPr>
          <w:p>
            <w:r>
              <w:rPr>
                <w:rFonts w:ascii="Calibri" w:cs="Calibri" w:eastAsia="Calibri" w:hAnsi="Calibri"/>
                <w:b/>
                <w:bCs/>
                <w:sz w:val="18"/>
                <w:szCs w:val="18"/>
              </w:rPr>
              <w:t xml:space="preserve">65</w:t>
            </w:r>
          </w:p>
        </w:tc>
        <w:tc>
          <w:tcPr>
            <w:tcW w:type="dxa" w:w="1500"/>
            <w:shd w:fill="DCE6F1" w:val="clear"/>
            <w:tcMar>
              <w:top w:type="dxa" w:w="60"/>
              <w:left w:type="dxa" w:w="90"/>
              <w:bottom w:type="dxa" w:w="60"/>
              <w:right w:type="dxa" w:w="90"/>
            </w:tcMar>
            <w:vAlign w:val="center"/>
          </w:tcPr>
          <w:p>
            <w:r>
              <w:rPr>
                <w:rFonts w:ascii="Calibri" w:cs="Calibri" w:eastAsia="Calibri" w:hAnsi="Calibri"/>
                <w:b/>
                <w:bCs/>
                <w:sz w:val="18"/>
                <w:szCs w:val="18"/>
              </w:rPr>
              <w:t xml:space="preserve">100</w:t>
            </w:r>
          </w:p>
        </w:tc>
        <w:tc>
          <w:tcPr>
            <w:tcW w:type="dxa" w:w="1500"/>
            <w:shd w:fill="DCE6F1" w:val="clear"/>
            <w:tcMar>
              <w:top w:type="dxa" w:w="60"/>
              <w:left w:type="dxa" w:w="90"/>
              <w:bottom w:type="dxa" w:w="60"/>
              <w:right w:type="dxa" w:w="90"/>
            </w:tcMar>
            <w:vAlign w:val="center"/>
          </w:tcPr>
          <w:p>
            <w:r>
              <w:rPr>
                <w:rFonts w:ascii="Calibri" w:cs="Calibri" w:eastAsia="Calibri" w:hAnsi="Calibri"/>
                <w:b/>
                <w:bCs/>
                <w:sz w:val="18"/>
                <w:szCs w:val="18"/>
              </w:rPr>
              <w:t xml:space="preserve">100.0%</w:t>
            </w:r>
          </w:p>
        </w:tc>
      </w:tr>
    </w:tbl>
    <w:p>
      <w:pPr>
        <w:spacing w:after="80" w:before="160"/>
      </w:pPr>
      <w:r>
        <w:rPr>
          <w:rFonts w:ascii="Calibri" w:cs="Calibri" w:eastAsia="Calibri" w:hAnsi="Calibri"/>
          <w:b/>
          <w:bCs/>
          <w:color w:val="1F3864"/>
          <w:sz w:val="21"/>
          <w:szCs w:val="21"/>
        </w:rPr>
        <w:t xml:space="preserve"/>
      </w:r>
    </w:p>
    <w:p>
      <w:pPr>
        <w:spacing w:after="80" w:before="160"/>
      </w:pPr>
      <w:r>
        <w:rPr>
          <w:rFonts w:ascii="Calibri" w:cs="Calibri" w:eastAsia="Calibri" w:hAnsi="Calibri"/>
          <w:b/>
          <w:bCs/>
          <w:color w:val="1F3864"/>
          <w:sz w:val="21"/>
          <w:szCs w:val="21"/>
        </w:rPr>
        <w:t xml:space="preserve">Preparation Observations</w:t>
      </w:r>
    </w:p>
    <w:p>
      <w:pPr>
        <w:pStyle w:val="ListParagraph"/>
        <w:numPr>
          <w:ilvl w:val="0"/>
          <w:numId w:val="1"/>
        </w:numPr>
        <w:spacing w:after="120"/>
      </w:pPr>
      <w:r>
        <w:rPr>
          <w:rFonts w:ascii="Calibri" w:cs="Calibri" w:eastAsia="Calibri" w:hAnsi="Calibri"/>
          <w:sz w:val="21"/>
          <w:szCs w:val="21"/>
        </w:rPr>
        <w:t xml:space="preserve">Section 4 (Soil and Water Conservation Engineering) carries the single highest weightage (21%, 13 questions) — it spans Fluid Mechanics, Soil Mechanics, Hydrology, Surveying and Soil/Water Erosion, so it rewards broad, even coverage rather than depth in one sub-area alone.</w:t>
      </w:r>
    </w:p>
    <w:p>
      <w:pPr>
        <w:pStyle w:val="ListParagraph"/>
        <w:numPr>
          <w:ilvl w:val="0"/>
          <w:numId w:val="1"/>
        </w:numPr>
        <w:spacing w:after="120"/>
      </w:pPr>
      <w:r>
        <w:rPr>
          <w:rFonts w:ascii="Calibri" w:cs="Calibri" w:eastAsia="Calibri" w:hAnsi="Calibri"/>
          <w:sz w:val="21"/>
          <w:szCs w:val="21"/>
        </w:rPr>
        <w:t xml:space="preserve">Section 6 (Agricultural Process Engineering) is the second-highest weightage area (16%, 10 questions), concentrated in Size Reduction/Material Handling and Storage Systems — Bond's Law, mass-transfer/membrane problems, and Janssen's bin-pressure equation recur as core numerical themes.</w:t>
      </w:r>
    </w:p>
    <w:p>
      <w:pPr>
        <w:pStyle w:val="ListParagraph"/>
        <w:numPr>
          <w:ilvl w:val="0"/>
          <w:numId w:val="1"/>
        </w:numPr>
        <w:spacing w:after="120"/>
      </w:pPr>
      <w:r>
        <w:rPr>
          <w:rFonts w:ascii="Calibri" w:cs="Calibri" w:eastAsia="Calibri" w:hAnsi="Calibri"/>
          <w:sz w:val="21"/>
          <w:szCs w:val="21"/>
        </w:rPr>
        <w:t xml:space="preserve">General Aptitude (15%) and Engineering Mathematics (10%) together make up a quarter of the paper and are largely formula-recall or short-computation questions — high-value, low-time-cost marks if fundamentals (limits, matrices, probability, ODEs) are solid.</w:t>
      </w:r>
    </w:p>
    <w:p>
      <w:pPr>
        <w:pStyle w:val="ListParagraph"/>
        <w:numPr>
          <w:ilvl w:val="0"/>
          <w:numId w:val="1"/>
        </w:numPr>
        <w:spacing w:after="120"/>
      </w:pPr>
      <w:r>
        <w:rPr>
          <w:rFonts w:ascii="Calibri" w:cs="Calibri" w:eastAsia="Calibri" w:hAnsi="Calibri"/>
          <w:sz w:val="21"/>
          <w:szCs w:val="21"/>
        </w:rPr>
        <w:t xml:space="preserve">Farm Machinery and Farm Power together contribute 22% and are numerically heavy (drafts, gear/pump torque, engine ratios, traction) — practicing unit conversions (kN↔N, cm↔m, rpm↔rev/s) is essential since most errors in this paper stem from unit-handling rather than concept gaps.</w:t>
      </w:r>
    </w:p>
    <w:p>
      <w:pPr>
        <w:pStyle w:val="ListParagraph"/>
        <w:numPr>
          <w:ilvl w:val="0"/>
          <w:numId w:val="1"/>
        </w:numPr>
        <w:spacing w:after="120"/>
      </w:pPr>
      <w:r>
        <w:rPr>
          <w:rFonts w:ascii="Calibri" w:cs="Calibri" w:eastAsia="Calibri" w:hAnsi="Calibri"/>
          <w:sz w:val="21"/>
          <w:szCs w:val="21"/>
        </w:rPr>
        <w:t xml:space="preserve">Irrigation &amp; Drainage and Dairy &amp; Food Engineering are comparatively lower-weightage (8% each) but still each carry 5-6 questions — Darcy's Law/Thiem equation problems and General-Method sterilization-lethality calculations are recurring numerical patterns worth mastering, as they reappear across multiple GATE AG years.</w:t>
      </w:r>
    </w:p>
    <w:p>
      <w:pPr>
        <w:pStyle w:val="ListParagraph"/>
        <w:numPr>
          <w:ilvl w:val="0"/>
          <w:numId w:val="1"/>
        </w:numPr>
        <w:spacing w:after="120"/>
      </w:pPr>
      <w:r>
        <w:rPr>
          <w:rFonts w:ascii="Calibri" w:cs="Calibri" w:eastAsia="Calibri" w:hAnsi="Calibri"/>
          <w:sz w:val="21"/>
          <w:szCs w:val="21"/>
        </w:rPr>
        <w:t xml:space="preserve">Several NAT answers in this paper (Q.20, Q.24, Q.32, Q.48, Q.54) showed a small but non-trivial gap between the independently re-derived value using standard textbook formulae and the officially published range — a useful reminder to double-check assumption choices (e.g., which of several near-equivalent formula variants an examiner used) when self-practicing against old keys.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c2ad0e5dc0a57f54bade309a9c3c34084e5439.png"/><Relationship Id="rId8" Type="http://schemas.openxmlformats.org/officeDocument/2006/relationships/image" Target="media/5ed74860e5774fcef4003ff2173744e5ca10bb2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2026-08-19T08:56:32.111Z</dcterms:created>
  <dcterms:modified xsi:type="dcterms:W3CDTF">2026-08-19T08:56:32.111Z</dcterms:modified>
</cp:coreProperties>
</file>

<file path=docProps/custom.xml><?xml version="1.0" encoding="utf-8"?>
<Properties xmlns="http://schemas.openxmlformats.org/officeDocument/2006/custom-properties" xmlns:vt="http://schemas.openxmlformats.org/officeDocument/2006/docPropsVTypes"/>
</file>