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Farm Power &amp; Machinery Core Concepts</w:t>
      </w:r>
    </w:p>
    <w:p>
      <w:r>
        <w:t>Section: Farm Power and Machinery</w:t>
      </w:r>
    </w:p>
    <w:p>
      <w:r>
        <w:t>Topic: IC Engines &amp; Power Transmission</w:t>
      </w:r>
    </w:p>
    <w:p>
      <w:r>
        <w:t>Importance: High (2-3 Marks)</w:t>
      </w:r>
    </w:p>
    <w:p>
      <w:pPr>
        <w:pStyle w:val="Heading2"/>
      </w:pPr>
      <w:r>
        <w:t>1. Engine Efficiencies</w:t>
      </w:r>
    </w:p>
    <w:p>
      <w:r>
        <w:t>Indicated Power: IP = (Pm * L * A * N * n) / 60000</w:t>
      </w:r>
    </w:p>
    <w:p>
      <w:r>
        <w:t>Brake Power: BP = (2 * pi * N * T) / 60000</w:t>
      </w:r>
    </w:p>
    <w:p>
      <w:r>
        <w:t>Mechanical Efficiency: eta_mech = (BP / IP) * 100%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