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00"/>
        <w:jc w:val="center"/>
      </w:pPr>
      <w:r>
        <w:rPr>
          <w:b/>
          <w:bCs/>
          <w:color w:val="1F3864"/>
          <w:sz w:val="40"/>
          <w:szCs w:val="40"/>
        </w:rPr>
        <w:t xml:space="preserve">GATE 2022 — Agricultural Engineering (AG)</w:t>
      </w:r>
    </w:p>
    <w:p>
      <w:pPr>
        <w:spacing w:after="200"/>
        <w:jc w:val="center"/>
      </w:pPr>
      <w:r>
        <w:rPr>
          <w:color w:val="B5651D"/>
          <w:sz w:val="28"/>
          <w:szCs w:val="28"/>
        </w:rPr>
        <w:t xml:space="preserve">Fully Solved &amp; Verified Question Paper</w:t>
      </w:r>
    </w:p>
    <w:p>
      <w:pPr>
        <w:spacing w:after="100"/>
        <w:jc w:val="center"/>
      </w:pPr>
      <w:r>
        <w:rPr>
          <w:i/>
          <w:iCs/>
          <w:color w:val="666666"/>
          <w:sz w:val="22"/>
          <w:szCs w:val="22"/>
        </w:rPr>
        <w:t xml:space="preserve">Session 4 · Organised by IIT Kharagpur</w:t>
      </w:r>
    </w:p>
    <w:p>
      <w:pPr>
        <w:spacing w:after="100"/>
        <w:jc w:val="center"/>
      </w:pPr>
      <w:r>
        <w:rPr>
          <w:color w:val="666666"/>
          <w:sz w:val="20"/>
          <w:szCs w:val="20"/>
        </w:rPr>
        <w:t xml:space="preserve">Solutions cross-referenced against the GATE 2027 AG Syllabus (IIT Madras)</w:t>
      </w:r>
    </w:p>
    <w:p>
      <w:pPr>
        <w:spacing w:after="600"/>
        <w:jc w:val="center"/>
      </w:pPr>
      <w:r>
        <w:rPr>
          <w:b/>
          <w:bCs/>
          <w:color w:val="1F3864"/>
          <w:sz w:val="20"/>
          <w:szCs w:val="20"/>
        </w:rPr>
        <w:t xml:space="preserve">All 65 Questions · Independently Solved, Cross-Verified Against the Official Key · Grouped by Syllabus Section</w:t>
      </w:r>
    </w:p>
    <w:p>
      <w:r>
        <w:br w:type="page"/>
      </w:r>
    </w:p>
    <w:p>
      <w:pPr>
        <w:pStyle w:val="Heading1"/>
        <w:spacing w:after="150" w:before="300"/>
      </w:pPr>
      <w:r>
        <w:rPr>
          <w:b/>
          <w:bCs/>
          <w:color w:val="1F3864"/>
        </w:rPr>
        <w:t xml:space="preserve">General Aptitude</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1</w:t>
            </w:r>
          </w:p>
        </w:tc>
      </w:tr>
    </w:tbl>
    <w:p>
      <w:pPr>
        <w:spacing w:after="100"/>
      </w:pPr>
      <w:r>
        <w:rPr>
          <w:b/>
          <w:bCs/>
          <w:color w:val="1F3864"/>
        </w:rPr>
        <w:t xml:space="preserve">Section: </w:t>
      </w:r>
      <w:r>
        <w:t xml:space="preserve">General Aptitude    </w:t>
      </w:r>
      <w:r>
        <w:rPr>
          <w:b/>
          <w:bCs/>
          <w:color w:val="1F3864"/>
        </w:rPr>
        <w:t xml:space="preserve">Topic (verbatim from syllabus): </w:t>
      </w:r>
      <w:r>
        <w:t xml:space="preserve">"Verbal Ability — English usage / vocabulary (word choice)"</w:t>
      </w:r>
    </w:p>
    <w:p>
      <w:pPr>
        <w:spacing w:after="100"/>
      </w:pPr>
      <w:r>
        <w:rPr>
          <w:b/>
          <w:bCs/>
          <w:color w:val="1F3864"/>
        </w:rPr>
        <w:t xml:space="preserve">Type: </w:t>
      </w:r>
      <w:r>
        <w:t xml:space="preserve">MCQ    </w:t>
      </w:r>
      <w:r>
        <w:rPr>
          <w:b/>
          <w:bCs/>
          <w:color w:val="1F3864"/>
        </w:rPr>
        <w:t xml:space="preserve">Marks: </w:t>
      </w:r>
      <w:r>
        <w:t xml:space="preserve">1</w:t>
      </w:r>
    </w:p>
    <w:p>
      <w:pPr>
        <w:spacing w:after="60" w:before="140"/>
      </w:pPr>
      <w:r>
        <w:rPr>
          <w:b/>
          <w:bCs/>
          <w:color w:val="1F3864"/>
        </w:rPr>
        <w:t xml:space="preserve">Question Statement:</w:t>
      </w:r>
    </w:p>
    <w:p>
      <w:pPr>
        <w:spacing w:after="100"/>
      </w:pPr>
      <w:r>
        <w:t xml:space="preserve">Inhaling the smoke from a burning _________ could _________ you quickly.</w:t>
      </w:r>
    </w:p>
    <w:p>
      <w:pPr>
        <w:spacing w:after="60" w:before="140"/>
      </w:pPr>
      <w:r>
        <w:rPr>
          <w:b/>
          <w:bCs/>
          <w:color w:val="1F3864"/>
        </w:rPr>
        <w:t xml:space="preserve">Options:</w:t>
      </w:r>
    </w:p>
    <w:p>
      <w:pPr>
        <w:spacing w:after="100"/>
      </w:pPr>
      <w:r>
        <w:t xml:space="preserve">(A) tire / tier</w:t>
      </w:r>
    </w:p>
    <w:p>
      <w:pPr>
        <w:spacing w:after="100"/>
      </w:pPr>
      <w:r>
        <w:t xml:space="preserve">(B) tire / tyre</w:t>
      </w:r>
    </w:p>
    <w:p>
      <w:pPr>
        <w:spacing w:after="100"/>
      </w:pPr>
      <w:r>
        <w:t xml:space="preserve">(C) tyre / tire</w:t>
      </w:r>
    </w:p>
    <w:p>
      <w:pPr>
        <w:spacing w:after="100"/>
      </w:pPr>
      <w:r>
        <w:t xml:space="preserve">(D) tyre / tier</w:t>
      </w:r>
    </w:p>
    <w:p>
      <w:pPr>
        <w:spacing w:after="60"/>
      </w:pPr>
      <w:r>
        <w:rPr>
          <w:b/>
          <w:bCs/>
          <w:color w:val="B5651D"/>
        </w:rPr>
        <w:t xml:space="preserve">Official Answer:  </w:t>
      </w:r>
      <w:r>
        <w:rPr>
          <w:b/>
          <w:bCs/>
        </w:rPr>
        <w:t xml:space="preserve">(C) tyre / tire</w:t>
      </w:r>
    </w:p>
    <w:p>
      <w:pPr>
        <w:spacing w:after="60" w:before="100"/>
      </w:pPr>
      <w:r>
        <w:rPr>
          <w:b/>
          <w:bCs/>
          <w:i/>
          <w:iCs/>
          <w:color w:val="1F3864"/>
        </w:rPr>
        <w:t xml:space="preserve">Detailed Explanation</w:t>
      </w:r>
    </w:p>
    <w:p>
      <w:pPr>
        <w:spacing w:after="60"/>
      </w:pPr>
      <w:r>
        <w:t xml:space="preserve">• The two blanks require two different homophones of the same sound: “tyre” (British-English spelling for the rubber wheel-covering, a noun) and “tire” (a verb meaning to exhaust or fatigue someone).</w:t>
      </w:r>
    </w:p>
    <w:p>
      <w:pPr>
        <w:spacing w:after="60"/>
      </w:pPr>
      <w:r>
        <w:t xml:space="preserve">• First blank: the burning object is a rubber wheel component → “tyre” (noun).</w:t>
      </w:r>
    </w:p>
    <w:p>
      <w:pPr>
        <w:spacing w:after="60"/>
      </w:pPr>
      <w:r>
        <w:t xml:space="preserve">• Second blank: the smoke could exhaust/fatigue a person quickly → “tire” (verb).</w:t>
      </w:r>
    </w:p>
    <w:p>
      <w:pPr>
        <w:spacing w:after="60"/>
      </w:pPr>
      <w:r>
        <w:t xml:space="preserve">• This gives: “Inhaling the smoke from a burning tyre could tire you quickly.”</w:t>
      </w:r>
    </w:p>
    <w:p>
      <w:pPr>
        <w:spacing w:after="60"/>
      </w:pPr>
      <w:r>
        <w:t xml:space="preserve">• Distractor logic: (A) reverses the words and swaps “tyre” for “tier” (a row/level), wrong in both slots. (B) reverses noun/verb roles. (D) starts correctly with “tyre” but ends with “tier”, which does not mean ‘to fatigue’.</w:t>
      </w:r>
    </w:p>
    <w:p>
      <w:pPr>
        <w:spacing w:after="160"/>
      </w:pPr>
      <w:r>
        <w:rPr>
          <w:b/>
          <w:bCs/>
        </w:rPr>
        <w:t xml:space="preserve">Correct answer: (C) tyre / tire</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2</w:t>
            </w:r>
          </w:p>
        </w:tc>
      </w:tr>
    </w:tbl>
    <w:p>
      <w:pPr>
        <w:spacing w:after="100"/>
      </w:pPr>
      <w:r>
        <w:rPr>
          <w:b/>
          <w:bCs/>
          <w:color w:val="1F3864"/>
        </w:rPr>
        <w:t xml:space="preserve">Section: </w:t>
      </w:r>
      <w:r>
        <w:t xml:space="preserve">General Aptitude    </w:t>
      </w:r>
      <w:r>
        <w:rPr>
          <w:b/>
          <w:bCs/>
          <w:color w:val="1F3864"/>
        </w:rPr>
        <w:t xml:space="preserve">Topic (verbatim from syllabus): </w:t>
      </w:r>
      <w:r>
        <w:t xml:space="preserve">"Quantitative Aptitude — Mensuration (volume of solids)"</w:t>
      </w:r>
    </w:p>
    <w:p>
      <w:pPr>
        <w:spacing w:after="100"/>
      </w:pPr>
      <w:r>
        <w:rPr>
          <w:b/>
          <w:bCs/>
          <w:color w:val="1F3864"/>
        </w:rPr>
        <w:t xml:space="preserve">Type: </w:t>
      </w:r>
      <w:r>
        <w:t xml:space="preserve">MCQ    </w:t>
      </w:r>
      <w:r>
        <w:rPr>
          <w:b/>
          <w:bCs/>
          <w:color w:val="1F3864"/>
        </w:rPr>
        <w:t xml:space="preserve">Marks: </w:t>
      </w:r>
      <w:r>
        <w:t xml:space="preserve">1</w:t>
      </w:r>
    </w:p>
    <w:p>
      <w:pPr>
        <w:spacing w:after="60" w:before="140"/>
      </w:pPr>
      <w:r>
        <w:rPr>
          <w:b/>
          <w:bCs/>
          <w:color w:val="1F3864"/>
        </w:rPr>
        <w:t xml:space="preserve">Question Statement:</w:t>
      </w:r>
    </w:p>
    <w:p>
      <w:pPr>
        <w:spacing w:after="100"/>
      </w:pPr>
      <w:r>
        <w:t xml:space="preserve">A sphere of radius r cm is packed in a box of cubical shape. What should be the minimum volume (in cm³) of the box that can enclose the sphere?</w:t>
      </w:r>
    </w:p>
    <w:p>
      <w:pPr>
        <w:spacing w:after="60" w:before="140"/>
      </w:pPr>
      <w:r>
        <w:rPr>
          <w:b/>
          <w:bCs/>
          <w:color w:val="1F3864"/>
        </w:rPr>
        <w:t xml:space="preserve">Options:</w:t>
      </w:r>
    </w:p>
    <w:p>
      <w:pPr>
        <w:spacing w:after="100"/>
      </w:pPr>
      <w:r>
        <w:t xml:space="preserve">(A) r³/8</w:t>
      </w:r>
    </w:p>
    <w:p>
      <w:pPr>
        <w:spacing w:after="100"/>
      </w:pPr>
      <w:r>
        <w:t xml:space="preserve">(B) r³</w:t>
      </w:r>
    </w:p>
    <w:p>
      <w:pPr>
        <w:spacing w:after="100"/>
      </w:pPr>
      <w:r>
        <w:t xml:space="preserve">(C) 2r³</w:t>
      </w:r>
    </w:p>
    <w:p>
      <w:pPr>
        <w:spacing w:after="100"/>
      </w:pPr>
      <w:r>
        <w:t xml:space="preserve">(D) 8r³</w:t>
      </w:r>
    </w:p>
    <w:p>
      <w:pPr>
        <w:spacing w:after="60"/>
      </w:pPr>
      <w:r>
        <w:rPr>
          <w:b/>
          <w:bCs/>
          <w:color w:val="B5651D"/>
        </w:rPr>
        <w:t xml:space="preserve">Official Answer:  </w:t>
      </w:r>
      <w:r>
        <w:rPr>
          <w:b/>
          <w:bCs/>
        </w:rPr>
        <w:t xml:space="preserve">(D) 8r³</w:t>
      </w:r>
    </w:p>
    <w:p>
      <w:pPr>
        <w:spacing w:after="60" w:before="100"/>
      </w:pPr>
      <w:r>
        <w:rPr>
          <w:b/>
          <w:bCs/>
          <w:i/>
          <w:iCs/>
          <w:color w:val="1F3864"/>
        </w:rPr>
        <w:t xml:space="preserve">Detailed Explanation</w:t>
      </w:r>
    </w:p>
    <w:p>
      <w:pPr>
        <w:spacing w:after="60"/>
      </w:pPr>
      <w:r>
        <w:t xml:space="preserve">• For a sphere of radius r to just fit inside a cube (minimum enclosing cube), the cube's side length must equal the sphere's diameter, since the sphere touches all six faces of the cube.</w:t>
      </w:r>
    </w:p>
    <w:p>
      <w:pPr>
        <w:spacing w:after="60"/>
      </w:pPr>
      <w:r>
        <w:t xml:space="preserve">• Side of cube, a = diameter of sphere = 2r</w:t>
      </w:r>
    </w:p>
    <w:p>
      <w:pPr>
        <w:spacing w:after="60"/>
      </w:pPr>
      <w:r>
        <w:t xml:space="preserve">• Minimum volume of cube = a³ = (2r)³ = 8r³</w:t>
      </w:r>
    </w:p>
    <w:p>
      <w:pPr>
        <w:spacing w:after="60"/>
      </w:pPr>
      <w:r>
        <w:t xml:space="preserve">• Distractor logic: (A) uses a = r/2. (B) uses a = r (physically impossible). (C) applies a linear scaling error instead of cubing.</w:t>
      </w:r>
    </w:p>
    <w:p>
      <w:pPr>
        <w:spacing w:after="160"/>
      </w:pPr>
      <w:r>
        <w:rPr>
          <w:b/>
          <w:bCs/>
        </w:rPr>
        <w:t xml:space="preserve">Correct answer: (D) 8r³</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3</w:t>
            </w:r>
          </w:p>
        </w:tc>
      </w:tr>
    </w:tbl>
    <w:p>
      <w:pPr>
        <w:spacing w:after="100"/>
      </w:pPr>
      <w:r>
        <w:rPr>
          <w:b/>
          <w:bCs/>
          <w:color w:val="1F3864"/>
        </w:rPr>
        <w:t xml:space="preserve">Section: </w:t>
      </w:r>
      <w:r>
        <w:t xml:space="preserve">General Aptitude    </w:t>
      </w:r>
      <w:r>
        <w:rPr>
          <w:b/>
          <w:bCs/>
          <w:color w:val="1F3864"/>
        </w:rPr>
        <w:t xml:space="preserve">Topic (verbatim from syllabus): </w:t>
      </w:r>
      <w:r>
        <w:t xml:space="preserve">"Quantitative Aptitude — Work and time / rates problems"</w:t>
      </w:r>
    </w:p>
    <w:p>
      <w:pPr>
        <w:spacing w:after="100"/>
      </w:pPr>
      <w:r>
        <w:rPr>
          <w:b/>
          <w:bCs/>
          <w:color w:val="1F3864"/>
        </w:rPr>
        <w:t xml:space="preserve">Type: </w:t>
      </w:r>
      <w:r>
        <w:t xml:space="preserve">MCQ    </w:t>
      </w:r>
      <w:r>
        <w:rPr>
          <w:b/>
          <w:bCs/>
          <w:color w:val="1F3864"/>
        </w:rPr>
        <w:t xml:space="preserve">Marks: </w:t>
      </w:r>
      <w:r>
        <w:t xml:space="preserve">1</w:t>
      </w:r>
    </w:p>
    <w:p>
      <w:pPr>
        <w:spacing w:after="60" w:before="140"/>
      </w:pPr>
      <w:r>
        <w:rPr>
          <w:b/>
          <w:bCs/>
          <w:color w:val="1F3864"/>
        </w:rPr>
        <w:t xml:space="preserve">Question Statement:</w:t>
      </w:r>
    </w:p>
    <w:p>
      <w:pPr>
        <w:spacing w:after="100"/>
      </w:pPr>
      <w:r>
        <w:t xml:space="preserve">Pipes P and Q can fill a storage tank in full with water in 10 and 6 minutes, respectively. Pipe R draws the water out from the storage tank at a rate of 34 litres per minute. P, Q and R operate at a constant rate. If it takes one hour to completely empty a full storage tank with all the pipes operating simultaneously, what is the capacity of the storage tank (in litres)?</w:t>
      </w:r>
    </w:p>
    <w:p>
      <w:pPr>
        <w:spacing w:after="60" w:before="140"/>
      </w:pPr>
      <w:r>
        <w:rPr>
          <w:b/>
          <w:bCs/>
          <w:color w:val="1F3864"/>
        </w:rPr>
        <w:t xml:space="preserve">Options:</w:t>
      </w:r>
    </w:p>
    <w:p>
      <w:pPr>
        <w:spacing w:after="100"/>
      </w:pPr>
      <w:r>
        <w:t xml:space="preserve">(A) 26.8</w:t>
      </w:r>
    </w:p>
    <w:p>
      <w:pPr>
        <w:spacing w:after="100"/>
      </w:pPr>
      <w:r>
        <w:t xml:space="preserve">(B) 60.0</w:t>
      </w:r>
    </w:p>
    <w:p>
      <w:pPr>
        <w:spacing w:after="100"/>
      </w:pPr>
      <w:r>
        <w:t xml:space="preserve">(C) 120.0</w:t>
      </w:r>
    </w:p>
    <w:p>
      <w:pPr>
        <w:spacing w:after="100"/>
      </w:pPr>
      <w:r>
        <w:t xml:space="preserve">(D) 127.5</w:t>
      </w:r>
    </w:p>
    <w:p>
      <w:pPr>
        <w:spacing w:after="60"/>
      </w:pPr>
      <w:r>
        <w:rPr>
          <w:b/>
          <w:bCs/>
          <w:color w:val="B5651D"/>
        </w:rPr>
        <w:t xml:space="preserve">Official Answer:  </w:t>
      </w:r>
      <w:r>
        <w:rPr>
          <w:b/>
          <w:bCs/>
        </w:rPr>
        <w:t xml:space="preserve">(C) 120.0</w:t>
      </w:r>
    </w:p>
    <w:p>
      <w:pPr>
        <w:spacing w:after="60" w:before="100"/>
      </w:pPr>
      <w:r>
        <w:rPr>
          <w:b/>
          <w:bCs/>
          <w:i/>
          <w:iCs/>
          <w:color w:val="1F3864"/>
        </w:rPr>
        <w:t xml:space="preserve">Detailed Explanation</w:t>
      </w:r>
    </w:p>
    <w:p>
      <w:pPr>
        <w:spacing w:after="60"/>
      </w:pPr>
      <w:r>
        <w:t xml:space="preserve">• Let the tank capacity be V litres.</w:t>
      </w:r>
    </w:p>
    <w:p>
      <w:pPr>
        <w:spacing w:after="60"/>
      </w:pPr>
      <w:r>
        <w:t xml:space="preserve">• Filling rate of P = V/10 L/min; filling rate of Q = V/6 L/min; draining rate of R = 34 L/min (constant, independent of V).</w:t>
      </w:r>
    </w:p>
    <w:p>
      <w:pPr>
        <w:spacing w:after="60"/>
      </w:pPr>
      <w:r>
        <w:t xml:space="preserve">• With all three operating together, the tank goes from full (V) to empty (0) in 60 minutes, so the net rate = −V/60 L/min.</w:t>
      </w:r>
    </w:p>
    <w:p>
      <w:pPr>
        <w:spacing w:after="60"/>
      </w:pPr>
      <w:r>
        <w:t xml:space="preserve">• Equation: V/10 + V/6 − 34 = −V/60</w:t>
      </w:r>
    </w:p>
    <w:p>
      <w:pPr>
        <w:spacing w:after="60"/>
      </w:pPr>
      <w:r>
        <w:t xml:space="preserve">• Multiply throughout by 60: 6V + 10V − 2040 = −V</w:t>
      </w:r>
    </w:p>
    <w:p>
      <w:pPr>
        <w:spacing w:after="60"/>
      </w:pPr>
      <w:r>
        <w:t xml:space="preserve">• 16V − 2040 = −V ⟹ 17V = 2040 ⟹ V = 120 litres</w:t>
      </w:r>
    </w:p>
    <w:p>
      <w:pPr>
        <w:spacing w:after="60"/>
      </w:pPr>
      <w:r>
        <w:t xml:space="preserve">• Verification: inflow 12+20=32 L/min; net with R = 32−34 = −2 L/min; over 60 min, net change = −120 L, exactly emptying a full 120 L tank. Confirmed.</w:t>
      </w:r>
    </w:p>
    <w:p>
      <w:pPr>
        <w:spacing w:after="160"/>
      </w:pPr>
      <w:r>
        <w:rPr>
          <w:b/>
          <w:bCs/>
        </w:rPr>
        <w:t xml:space="preserve">Correct answer: (C) 120.0 litres</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4</w:t>
            </w:r>
          </w:p>
        </w:tc>
      </w:tr>
    </w:tbl>
    <w:p>
      <w:pPr>
        <w:spacing w:after="100"/>
      </w:pPr>
      <w:r>
        <w:rPr>
          <w:b/>
          <w:bCs/>
          <w:color w:val="1F3864"/>
        </w:rPr>
        <w:t xml:space="preserve">Section: </w:t>
      </w:r>
      <w:r>
        <w:t xml:space="preserve">General Aptitude    </w:t>
      </w:r>
      <w:r>
        <w:rPr>
          <w:b/>
          <w:bCs/>
          <w:color w:val="1F3864"/>
        </w:rPr>
        <w:t xml:space="preserve">Topic (verbatim from syllabus): </w:t>
      </w:r>
      <w:r>
        <w:t xml:space="preserve">"Analytical Aptitude — Logical reasoning (arrangements)"</w:t>
      </w:r>
    </w:p>
    <w:p>
      <w:pPr>
        <w:spacing w:after="100"/>
      </w:pPr>
      <w:r>
        <w:rPr>
          <w:b/>
          <w:bCs/>
          <w:color w:val="1F3864"/>
        </w:rPr>
        <w:t xml:space="preserve">Type: </w:t>
      </w:r>
      <w:r>
        <w:t xml:space="preserve">MCQ    </w:t>
      </w:r>
      <w:r>
        <w:rPr>
          <w:b/>
          <w:bCs/>
          <w:color w:val="1F3864"/>
        </w:rPr>
        <w:t xml:space="preserve">Marks: </w:t>
      </w:r>
      <w:r>
        <w:t xml:space="preserve">1</w:t>
      </w:r>
    </w:p>
    <w:p>
      <w:pPr>
        <w:spacing w:after="60" w:before="140"/>
      </w:pPr>
      <w:r>
        <w:rPr>
          <w:b/>
          <w:bCs/>
          <w:color w:val="1F3864"/>
        </w:rPr>
        <w:t xml:space="preserve">Question Statement:</w:t>
      </w:r>
    </w:p>
    <w:p>
      <w:pPr>
        <w:spacing w:after="100"/>
      </w:pPr>
      <w:r>
        <w:t xml:space="preserve">Six persons P, Q, R, S, T and U are sitting around a circular table facing the center not necessarily in the same order. Consider the following statements:</w:t>
      </w:r>
    </w:p>
    <w:p>
      <w:pPr>
        <w:spacing w:after="100"/>
      </w:pPr>
      <w:r>
        <w:t xml:space="preserve">• P sits next to S and T.</w:t>
      </w:r>
    </w:p>
    <w:p>
      <w:pPr>
        <w:spacing w:after="100"/>
      </w:pPr>
      <w:r>
        <w:t xml:space="preserve">• Q sits diametrically opposite to P.</w:t>
      </w:r>
    </w:p>
    <w:p>
      <w:pPr>
        <w:spacing w:after="100"/>
      </w:pPr>
      <w:r>
        <w:t xml:space="preserve">• The shortest distance between S and R is equal to the shortest distance between T and U.</w:t>
      </w:r>
    </w:p>
    <w:p>
      <w:pPr>
        <w:spacing w:after="100"/>
      </w:pPr>
      <w:r>
        <w:t xml:space="preserve">Based on the above statements, Q is a neighbor of</w:t>
      </w:r>
    </w:p>
    <w:p>
      <w:pPr>
        <w:spacing w:after="60" w:before="140"/>
      </w:pPr>
      <w:r>
        <w:rPr>
          <w:b/>
          <w:bCs/>
          <w:color w:val="1F3864"/>
        </w:rPr>
        <w:t xml:space="preserve">Options:</w:t>
      </w:r>
    </w:p>
    <w:p>
      <w:pPr>
        <w:spacing w:after="100"/>
      </w:pPr>
      <w:r>
        <w:t xml:space="preserve">(A) U and S</w:t>
      </w:r>
    </w:p>
    <w:p>
      <w:pPr>
        <w:spacing w:after="100"/>
      </w:pPr>
      <w:r>
        <w:t xml:space="preserve">(B) R and T</w:t>
      </w:r>
    </w:p>
    <w:p>
      <w:pPr>
        <w:spacing w:after="100"/>
      </w:pPr>
      <w:r>
        <w:t xml:space="preserve">(C) R and U</w:t>
      </w:r>
    </w:p>
    <w:p>
      <w:pPr>
        <w:spacing w:after="100"/>
      </w:pPr>
      <w:r>
        <w:t xml:space="preserve">(D) P and S</w:t>
      </w:r>
    </w:p>
    <w:p>
      <w:pPr>
        <w:spacing w:after="60"/>
      </w:pPr>
      <w:r>
        <w:rPr>
          <w:b/>
          <w:bCs/>
          <w:color w:val="B5651D"/>
        </w:rPr>
        <w:t xml:space="preserve">Official Answer:  </w:t>
      </w:r>
      <w:r>
        <w:rPr>
          <w:b/>
          <w:bCs/>
        </w:rPr>
        <w:t xml:space="preserve">(C) R and U</w:t>
      </w:r>
    </w:p>
    <w:p>
      <w:pPr>
        <w:spacing w:after="60" w:before="100"/>
      </w:pPr>
      <w:r>
        <w:rPr>
          <w:b/>
          <w:bCs/>
          <w:i/>
          <w:iCs/>
          <w:color w:val="1F3864"/>
        </w:rPr>
        <w:t xml:space="preserve">Detailed Explanation</w:t>
      </w:r>
    </w:p>
    <w:p>
      <w:pPr>
        <w:spacing w:after="60"/>
      </w:pPr>
      <w:r>
        <w:t xml:space="preserve">• Number the six circular seats 1 to 6. Since P sits next to both S and T, place P at seat 1, with S at seat 6 and T at seat 2.</w:t>
      </w:r>
    </w:p>
    <w:p>
      <w:pPr>
        <w:spacing w:after="60"/>
      </w:pPr>
      <w:r>
        <w:t xml:space="preserve">• Q sits diametrically opposite P; with 6 seats, the opposite seat to seat 1 is seat 4. So Q is at seat 4.</w:t>
      </w:r>
    </w:p>
    <w:p>
      <w:pPr>
        <w:spacing w:after="60"/>
      </w:pPr>
      <w:r>
        <w:t xml:space="preserve">• Remaining seats 3 and 5 must be occupied by R and U (in either order).</w:t>
      </w:r>
    </w:p>
    <w:p>
      <w:pPr>
        <w:spacing w:after="60"/>
      </w:pPr>
      <w:r>
        <w:t xml:space="preserve">• Check the distance condition (shortest S–R = shortest T–U): R=3,U=5 gives distance(S6,R3)=3=distance(T2,U5)=3 — satisfied. R=5,U=3 gives distance(S6,R5)=1=distance(T2,U3)=1 — also satisfied.</w:t>
      </w:r>
    </w:p>
    <w:p>
      <w:pPr>
        <w:spacing w:after="60"/>
      </w:pPr>
      <w:r>
        <w:t xml:space="preserve">• In both valid arrangements, seats 3 and 5 (Q's two neighbours) are occupied by R and U. So Q's neighbours are always R and U.</w:t>
      </w:r>
    </w:p>
    <w:p>
      <w:pPr>
        <w:spacing w:after="160"/>
      </w:pPr>
      <w:r>
        <w:rPr>
          <w:b/>
          <w:bCs/>
        </w:rPr>
        <w:t xml:space="preserve">Correct answer: (C) R and U</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5</w:t>
            </w:r>
          </w:p>
        </w:tc>
      </w:tr>
    </w:tbl>
    <w:p>
      <w:pPr>
        <w:spacing w:after="100"/>
      </w:pPr>
      <w:r>
        <w:rPr>
          <w:b/>
          <w:bCs/>
          <w:color w:val="1F3864"/>
        </w:rPr>
        <w:t xml:space="preserve">Section: </w:t>
      </w:r>
      <w:r>
        <w:t xml:space="preserve">General Aptitude    </w:t>
      </w:r>
      <w:r>
        <w:rPr>
          <w:b/>
          <w:bCs/>
          <w:color w:val="1F3864"/>
        </w:rPr>
        <w:t xml:space="preserve">Topic (verbatim from syllabus): </w:t>
      </w:r>
      <w:r>
        <w:t xml:space="preserve">"Analytical Aptitude — Spatial reasoning (diagrammatic/route puzzles)"</w:t>
      </w:r>
    </w:p>
    <w:p>
      <w:pPr>
        <w:spacing w:after="100"/>
      </w:pPr>
      <w:r>
        <w:rPr>
          <w:b/>
          <w:bCs/>
          <w:color w:val="1F3864"/>
        </w:rPr>
        <w:t xml:space="preserve">Type: </w:t>
      </w:r>
      <w:r>
        <w:t xml:space="preserve">MCQ    </w:t>
      </w:r>
      <w:r>
        <w:rPr>
          <w:b/>
          <w:bCs/>
          <w:color w:val="1F3864"/>
        </w:rPr>
        <w:t xml:space="preserve">Marks: </w:t>
      </w:r>
      <w:r>
        <w:t xml:space="preserve">1</w:t>
      </w:r>
    </w:p>
    <w:p>
      <w:pPr>
        <w:spacing w:after="60" w:before="140"/>
      </w:pPr>
      <w:r>
        <w:rPr>
          <w:b/>
          <w:bCs/>
          <w:color w:val="1F3864"/>
        </w:rPr>
        <w:t xml:space="preserve">Question Statement:</w:t>
      </w:r>
    </w:p>
    <w:p>
      <w:pPr>
        <w:spacing w:after="100"/>
      </w:pPr>
      <w:r>
        <w:t xml:space="preserve">A building has several rooms and doors as shown in the top view of the building given below. The doors are closed initially. What is the minimum number of doors that need to be opened in order to go from the point P to the point Q?</w:t>
      </w:r>
    </w:p>
    <w:p>
      <w:pPr>
        <w:spacing w:after="60" w:before="100"/>
        <w:jc w:val="center"/>
      </w:pPr>
      <w:r>
        <w:drawing>
          <wp:inline distT="0" distB="0" distL="0" distR="0">
            <wp:extent cx="40957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3048000"/>
                    </a:xfrm>
                    <a:prstGeom prst="rect">
                      <a:avLst/>
                    </a:prstGeom>
                  </pic:spPr>
                </pic:pic>
              </a:graphicData>
            </a:graphic>
          </wp:inline>
        </w:drawing>
      </w:r>
    </w:p>
    <w:p>
      <w:pPr>
        <w:spacing w:after="140"/>
        <w:jc w:val="center"/>
      </w:pPr>
      <w:r>
        <w:rPr>
          <w:i/>
          <w:iCs/>
          <w:color w:val="666666"/>
          <w:sz w:val="18"/>
          <w:szCs w:val="18"/>
        </w:rPr>
        <w:t xml:space="preserve">Reconstructed schematic — room/door topology (Q.5). Redrawn from the original top-view figure; door positions and room adjacency preserved, exact wall proportions approximated.</w:t>
      </w:r>
    </w:p>
    <w:p>
      <w:pPr>
        <w:spacing w:after="60" w:before="140"/>
      </w:pPr>
      <w:r>
        <w:rPr>
          <w:b/>
          <w:bCs/>
          <w:color w:val="1F3864"/>
        </w:rPr>
        <w:t xml:space="preserve">Options:</w:t>
      </w:r>
    </w:p>
    <w:p>
      <w:pPr>
        <w:spacing w:after="100"/>
      </w:pPr>
      <w:r>
        <w:t xml:space="preserve">(A) 4</w:t>
      </w:r>
    </w:p>
    <w:p>
      <w:pPr>
        <w:spacing w:after="100"/>
      </w:pPr>
      <w:r>
        <w:t xml:space="preserve">(B) 3</w:t>
      </w:r>
    </w:p>
    <w:p>
      <w:pPr>
        <w:spacing w:after="100"/>
      </w:pPr>
      <w:r>
        <w:t xml:space="preserve">(C) 2</w:t>
      </w:r>
    </w:p>
    <w:p>
      <w:pPr>
        <w:spacing w:after="100"/>
      </w:pPr>
      <w:r>
        <w:t xml:space="preserve">(D) 1</w:t>
      </w:r>
    </w:p>
    <w:p>
      <w:pPr>
        <w:spacing w:after="60"/>
      </w:pPr>
      <w:r>
        <w:rPr>
          <w:b/>
          <w:bCs/>
          <w:color w:val="B5651D"/>
        </w:rPr>
        <w:t xml:space="preserve">Official Answer:  </w:t>
      </w:r>
      <w:r>
        <w:rPr>
          <w:b/>
          <w:bCs/>
        </w:rPr>
        <w:t xml:space="preserve">(C) 2</w:t>
      </w:r>
    </w:p>
    <w:p>
      <w:pPr>
        <w:spacing w:after="60" w:before="100"/>
      </w:pPr>
      <w:r>
        <w:rPr>
          <w:b/>
          <w:bCs/>
          <w:i/>
          <w:iCs/>
          <w:color w:val="1F3864"/>
        </w:rPr>
        <w:t xml:space="preserve">Detailed Explanation</w:t>
      </w:r>
    </w:p>
    <w:p>
      <w:pPr>
        <w:spacing w:after="60"/>
      </w:pPr>
      <w:r>
        <w:t xml:space="preserve">• The top-view figure shows P and Q in two different enclosed compartments, connected through an intermediate room via two door openings (as redrawn above).</w:t>
      </w:r>
    </w:p>
    <w:p>
      <w:pPr>
        <w:spacing w:after="60"/>
      </w:pPr>
      <w:r>
        <w:t xml:space="preserve">• Tracing the shortest path: from P, the adjoining room is entered through Door 1; from there, the compartment containing Q is entered through Door 2. No shorter path exists since P and Q's compartments share no common wall/door directly.</w:t>
      </w:r>
    </w:p>
    <w:p>
      <w:pPr>
        <w:spacing w:after="60"/>
      </w:pPr>
      <w:r>
        <w:t xml:space="preserve">• Hence the minimum number of doors that must be opened = 2.</w:t>
      </w:r>
    </w:p>
    <w:p>
      <w:pPr>
        <w:spacing w:after="60"/>
      </w:pPr>
      <w:r>
        <w:t xml:space="preserve">• Distractor logic: (A)/(B) overcount via a longer route; (D) would require a direct doorway between P and Q's rooms, which does not exist.</w:t>
      </w:r>
    </w:p>
    <w:p>
      <w:pPr>
        <w:spacing w:after="160"/>
      </w:pPr>
      <w:r>
        <w:rPr>
          <w:b/>
          <w:bCs/>
        </w:rPr>
        <w:t xml:space="preserve">Correct answer: (C) 2</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6</w:t>
            </w:r>
          </w:p>
        </w:tc>
      </w:tr>
    </w:tbl>
    <w:p>
      <w:pPr>
        <w:spacing w:after="100"/>
      </w:pPr>
      <w:r>
        <w:rPr>
          <w:b/>
          <w:bCs/>
          <w:color w:val="1F3864"/>
        </w:rPr>
        <w:t xml:space="preserve">Section: </w:t>
      </w:r>
      <w:r>
        <w:t xml:space="preserve">General Aptitude    </w:t>
      </w:r>
      <w:r>
        <w:rPr>
          <w:b/>
          <w:bCs/>
          <w:color w:val="1F3864"/>
        </w:rPr>
        <w:t xml:space="preserve">Topic (verbatim from syllabus): </w:t>
      </w:r>
      <w:r>
        <w:t xml:space="preserve">"Verbal Ability — Reading comprehension / logical inference from a passage"</w:t>
      </w:r>
    </w:p>
    <w:p>
      <w:pPr>
        <w:spacing w:after="100"/>
      </w:pPr>
      <w:r>
        <w:rPr>
          <w:b/>
          <w:bCs/>
          <w:color w:val="1F3864"/>
        </w:rPr>
        <w:t xml:space="preserve">Type: </w:t>
      </w:r>
      <w:r>
        <w:t xml:space="preserve">MCQ    </w:t>
      </w:r>
      <w:r>
        <w:rPr>
          <w:b/>
          <w:bCs/>
          <w:color w:val="1F3864"/>
        </w:rPr>
        <w:t xml:space="preserve">Marks: </w:t>
      </w:r>
      <w:r>
        <w:t xml:space="preserve">2</w:t>
      </w:r>
    </w:p>
    <w:p>
      <w:pPr>
        <w:spacing w:after="60" w:before="140"/>
      </w:pPr>
      <w:r>
        <w:rPr>
          <w:b/>
          <w:bCs/>
          <w:color w:val="1F3864"/>
        </w:rPr>
        <w:t xml:space="preserve">Question Statement:</w:t>
      </w:r>
    </w:p>
    <w:p>
      <w:pPr>
        <w:spacing w:after="100"/>
      </w:pPr>
      <w:r>
        <w:t xml:space="preserve">Rice, a versatile and inexpensive source of carbohydrate, is a critical component of diet worldwide. Climate change, causing extreme weather, poses a threat to sustained availability of rice. Scientists are working on developing Green Super Rice (GSR), which is resilient under extreme weather conditions yet gives higher yields sustainably. Which one of the following is the CORRECT logical inference based on the information given in the above passage?</w:t>
      </w:r>
    </w:p>
    <w:p>
      <w:pPr>
        <w:spacing w:after="60" w:before="140"/>
      </w:pPr>
      <w:r>
        <w:rPr>
          <w:b/>
          <w:bCs/>
          <w:color w:val="1F3864"/>
        </w:rPr>
        <w:t xml:space="preserve">Options:</w:t>
      </w:r>
    </w:p>
    <w:p>
      <w:pPr>
        <w:spacing w:after="100"/>
      </w:pPr>
      <w:r>
        <w:t xml:space="preserve">(A) GSR is an alternative to regular rice, but it grows only in an extreme weather</w:t>
      </w:r>
    </w:p>
    <w:p>
      <w:pPr>
        <w:spacing w:after="100"/>
      </w:pPr>
      <w:r>
        <w:t xml:space="preserve">(B) GSR may be used in future in response to adverse effects of climate change</w:t>
      </w:r>
    </w:p>
    <w:p>
      <w:pPr>
        <w:spacing w:after="100"/>
      </w:pPr>
      <w:r>
        <w:t xml:space="preserve">(C) GSR grows in an extreme weather, but the quantity of produce is lesser than regular rice</w:t>
      </w:r>
    </w:p>
    <w:p>
      <w:pPr>
        <w:spacing w:after="100"/>
      </w:pPr>
      <w:r>
        <w:t xml:space="preserve">(D) Regular rice will continue to provide good yields even in extreme weather</w:t>
      </w:r>
    </w:p>
    <w:p>
      <w:pPr>
        <w:spacing w:after="60"/>
      </w:pPr>
      <w:r>
        <w:rPr>
          <w:b/>
          <w:bCs/>
          <w:color w:val="B5651D"/>
        </w:rPr>
        <w:t xml:space="preserve">Official Answer:  </w:t>
      </w:r>
      <w:r>
        <w:rPr>
          <w:b/>
          <w:bCs/>
        </w:rPr>
        <w:t xml:space="preserve">(B) GSR may be used in future in response to adverse effects of climate change</w:t>
      </w:r>
    </w:p>
    <w:p>
      <w:pPr>
        <w:spacing w:after="60" w:before="100"/>
      </w:pPr>
      <w:r>
        <w:rPr>
          <w:b/>
          <w:bCs/>
          <w:i/>
          <w:iCs/>
          <w:color w:val="1F3864"/>
        </w:rPr>
        <w:t xml:space="preserve">Detailed Explanation</w:t>
      </w:r>
    </w:p>
    <w:p>
      <w:pPr>
        <w:spacing w:after="60"/>
      </w:pPr>
      <w:r>
        <w:t xml:space="preserve">• The passage states climate change threatens rice availability, and GSR is being developed to be resilient under extreme weather while still giving higher, sustainable yields.</w:t>
      </w:r>
    </w:p>
    <w:p>
      <w:pPr>
        <w:spacing w:after="60"/>
      </w:pPr>
      <w:r>
        <w:t xml:space="preserve">• This directly supports the inference that GSR is a prospective future response to climate-change-driven threats — option (B).</w:t>
      </w:r>
    </w:p>
    <w:p>
      <w:pPr>
        <w:spacing w:after="60"/>
      </w:pPr>
      <w:r>
        <w:t xml:space="preserve">• Distractor logic: (A) wrongly restricts GSR to growing only in extreme weather. (C) contradicts the passage (higher, not lesser, yields). (D) is unsupported — the passage frames regular rice's availability as threatened.</w:t>
      </w:r>
    </w:p>
    <w:p>
      <w:pPr>
        <w:spacing w:after="160"/>
      </w:pPr>
      <w:r>
        <w:rPr>
          <w:b/>
          <w:bCs/>
        </w:rPr>
        <w:t xml:space="preserve">Correct answer: (B)</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7</w:t>
            </w:r>
          </w:p>
        </w:tc>
      </w:tr>
    </w:tbl>
    <w:p>
      <w:pPr>
        <w:spacing w:after="100"/>
      </w:pPr>
      <w:r>
        <w:rPr>
          <w:b/>
          <w:bCs/>
          <w:color w:val="1F3864"/>
        </w:rPr>
        <w:t xml:space="preserve">Section: </w:t>
      </w:r>
      <w:r>
        <w:t xml:space="preserve">General Aptitude    </w:t>
      </w:r>
      <w:r>
        <w:rPr>
          <w:b/>
          <w:bCs/>
          <w:color w:val="1F3864"/>
        </w:rPr>
        <w:t xml:space="preserve">Topic (verbatim from syllabus): </w:t>
      </w:r>
      <w:r>
        <w:t xml:space="preserve">"Quantitative Aptitude — Probability"</w:t>
      </w:r>
    </w:p>
    <w:p>
      <w:pPr>
        <w:spacing w:after="100"/>
      </w:pPr>
      <w:r>
        <w:rPr>
          <w:b/>
          <w:bCs/>
          <w:color w:val="1F3864"/>
        </w:rPr>
        <w:t xml:space="preserve">Type: </w:t>
      </w:r>
      <w:r>
        <w:t xml:space="preserve">MCQ    </w:t>
      </w:r>
      <w:r>
        <w:rPr>
          <w:b/>
          <w:bCs/>
          <w:color w:val="1F3864"/>
        </w:rPr>
        <w:t xml:space="preserve">Marks: </w:t>
      </w:r>
      <w:r>
        <w:t xml:space="preserve">2</w:t>
      </w:r>
    </w:p>
    <w:p>
      <w:pPr>
        <w:spacing w:after="60" w:before="140"/>
      </w:pPr>
      <w:r>
        <w:rPr>
          <w:b/>
          <w:bCs/>
          <w:color w:val="1F3864"/>
        </w:rPr>
        <w:t xml:space="preserve">Question Statement:</w:t>
      </w:r>
    </w:p>
    <w:p>
      <w:pPr>
        <w:spacing w:after="100"/>
      </w:pPr>
      <w:r>
        <w:t xml:space="preserve">A game consists of spinning an arrow around a stationary disk as shown below. When the arrow comes to rest, there are eight equally likely outcomes. It could come to rest in any one of the sectors numbered 1, 2, 3, 4, 5, 6, 7 or 8 as shown. Two such disks are used in a game where their arrows are independently spun. What is the probability that the sum of the numbers on the resulting sectors upon spinning the two disks is equal to 8 after the arrows come to rest?</w:t>
      </w:r>
    </w:p>
    <w:p>
      <w:pPr>
        <w:spacing w:after="60" w:before="100"/>
        <w:jc w:val="center"/>
      </w:pPr>
      <w:r>
        <w:drawing>
          <wp:inline distT="0" distB="0" distL="0" distR="0">
            <wp:extent cx="40957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095500"/>
                    </a:xfrm>
                    <a:prstGeom prst="rect">
                      <a:avLst/>
                    </a:prstGeom>
                  </pic:spPr>
                </pic:pic>
              </a:graphicData>
            </a:graphic>
          </wp:inline>
        </w:drawing>
      </w:r>
    </w:p>
    <w:p>
      <w:pPr>
        <w:spacing w:after="140"/>
        <w:jc w:val="center"/>
      </w:pPr>
      <w:r>
        <w:rPr>
          <w:i/>
          <w:iCs/>
          <w:color w:val="666666"/>
          <w:sz w:val="18"/>
          <w:szCs w:val="18"/>
        </w:rPr>
        <w:t xml:space="preserve">Reconstructed schematic — two independent 8-sector spinner disks, sectors numbered 1–8 (Q.7).</w:t>
      </w:r>
    </w:p>
    <w:p>
      <w:pPr>
        <w:spacing w:after="60" w:before="140"/>
      </w:pPr>
      <w:r>
        <w:rPr>
          <w:b/>
          <w:bCs/>
          <w:color w:val="1F3864"/>
        </w:rPr>
        <w:t xml:space="preserve">Options:</w:t>
      </w:r>
    </w:p>
    <w:p>
      <w:pPr>
        <w:spacing w:after="100"/>
      </w:pPr>
      <w:r>
        <w:t xml:space="preserve">(A) 1/16</w:t>
      </w:r>
    </w:p>
    <w:p>
      <w:pPr>
        <w:spacing w:after="100"/>
      </w:pPr>
      <w:r>
        <w:t xml:space="preserve">(B) 5/64</w:t>
      </w:r>
    </w:p>
    <w:p>
      <w:pPr>
        <w:spacing w:after="100"/>
      </w:pPr>
      <w:r>
        <w:t xml:space="preserve">(C) 3/32</w:t>
      </w:r>
    </w:p>
    <w:p>
      <w:pPr>
        <w:spacing w:after="100"/>
      </w:pPr>
      <w:r>
        <w:t xml:space="preserve">(D) 7/64</w:t>
      </w:r>
    </w:p>
    <w:p>
      <w:pPr>
        <w:spacing w:after="60"/>
      </w:pPr>
      <w:r>
        <w:rPr>
          <w:b/>
          <w:bCs/>
          <w:color w:val="B5651D"/>
        </w:rPr>
        <w:t xml:space="preserve">Official Answer:  </w:t>
      </w:r>
      <w:r>
        <w:rPr>
          <w:b/>
          <w:bCs/>
        </w:rPr>
        <w:t xml:space="preserve">(D) 7/64</w:t>
      </w:r>
    </w:p>
    <w:p>
      <w:pPr>
        <w:spacing w:after="60" w:before="100"/>
      </w:pPr>
      <w:r>
        <w:rPr>
          <w:b/>
          <w:bCs/>
          <w:i/>
          <w:iCs/>
          <w:color w:val="1F3864"/>
        </w:rPr>
        <w:t xml:space="preserve">Detailed Explanation</w:t>
      </w:r>
    </w:p>
    <w:p>
      <w:pPr>
        <w:spacing w:after="60"/>
      </w:pPr>
      <w:r>
        <w:t xml:space="preserve">• Total equally likely outcomes = 8 × 8 = 64.</w:t>
      </w:r>
    </w:p>
    <w:p>
      <w:pPr>
        <w:spacing w:after="60"/>
      </w:pPr>
      <w:r>
        <w:t xml:space="preserve">• Favourable outcomes: pairs (a,b), a,b∈{1..8}, a+b=8: (1,7),(2,6),(3,5),(4,4),(5,3),(6,2),(7,1) — 7 outcomes.</w:t>
      </w:r>
    </w:p>
    <w:p>
      <w:pPr>
        <w:spacing w:after="60"/>
      </w:pPr>
      <w:r>
        <w:t xml:space="preserve">• Probability = 7/64.</w:t>
      </w:r>
    </w:p>
    <w:p>
      <w:pPr>
        <w:spacing w:after="60"/>
      </w:pPr>
      <w:r>
        <w:t xml:space="preserve">• Distractor logic: (A)=4/64 misses 3 pairs; (B) and (C)=6/64 each miss one valid pair (commonly the (4,4) case).</w:t>
      </w:r>
    </w:p>
    <w:p>
      <w:pPr>
        <w:spacing w:after="160"/>
      </w:pPr>
      <w:r>
        <w:rPr>
          <w:b/>
          <w:bCs/>
        </w:rPr>
        <w:t xml:space="preserve">Correct answer: (D) 7/64</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8</w:t>
            </w:r>
          </w:p>
        </w:tc>
      </w:tr>
    </w:tbl>
    <w:p>
      <w:pPr>
        <w:spacing w:after="100"/>
      </w:pPr>
      <w:r>
        <w:rPr>
          <w:b/>
          <w:bCs/>
          <w:color w:val="1F3864"/>
        </w:rPr>
        <w:t xml:space="preserve">Section: </w:t>
      </w:r>
      <w:r>
        <w:t xml:space="preserve">General Aptitude    </w:t>
      </w:r>
      <w:r>
        <w:rPr>
          <w:b/>
          <w:bCs/>
          <w:color w:val="1F3864"/>
        </w:rPr>
        <w:t xml:space="preserve">Topic (verbatim from syllabus): </w:t>
      </w:r>
      <w:r>
        <w:t xml:space="preserve">"Quantitative Aptitude — Linear inequalities / algebra"</w:t>
      </w:r>
    </w:p>
    <w:p>
      <w:pPr>
        <w:spacing w:after="100"/>
      </w:pPr>
      <w:r>
        <w:rPr>
          <w:b/>
          <w:bCs/>
          <w:color w:val="1F3864"/>
        </w:rPr>
        <w:t xml:space="preserve">Type: </w:t>
      </w:r>
      <w:r>
        <w:t xml:space="preserve">MCQ    </w:t>
      </w:r>
      <w:r>
        <w:rPr>
          <w:b/>
          <w:bCs/>
          <w:color w:val="1F3864"/>
        </w:rPr>
        <w:t xml:space="preserve">Marks: </w:t>
      </w:r>
      <w:r>
        <w:t xml:space="preserve">2</w:t>
      </w:r>
    </w:p>
    <w:p>
      <w:pPr>
        <w:spacing w:after="60" w:before="140"/>
      </w:pPr>
      <w:r>
        <w:rPr>
          <w:b/>
          <w:bCs/>
          <w:color w:val="1F3864"/>
        </w:rPr>
        <w:t xml:space="preserve">Question Statement:</w:t>
      </w:r>
    </w:p>
    <w:p>
      <w:pPr>
        <w:spacing w:after="100"/>
      </w:pPr>
      <w:r>
        <w:t xml:space="preserve">Consider the following inequalities.</w:t>
      </w:r>
    </w:p>
    <w:p>
      <w:pPr>
        <w:spacing w:after="100"/>
      </w:pPr>
      <w:r>
        <w:t xml:space="preserve">(i) 3p − q &lt; 4</w:t>
      </w:r>
    </w:p>
    <w:p>
      <w:pPr>
        <w:spacing w:after="100"/>
      </w:pPr>
      <w:r>
        <w:t xml:space="preserve">(ii) 3q − p &lt; 12</w:t>
      </w:r>
    </w:p>
    <w:p>
      <w:pPr>
        <w:spacing w:after="100"/>
      </w:pPr>
      <w:r>
        <w:t xml:space="preserve">Which one of the following expressions below satisfies the above two inequalities?</w:t>
      </w:r>
    </w:p>
    <w:p>
      <w:pPr>
        <w:spacing w:after="60" w:before="140"/>
      </w:pPr>
      <w:r>
        <w:rPr>
          <w:b/>
          <w:bCs/>
          <w:color w:val="1F3864"/>
        </w:rPr>
        <w:t xml:space="preserve">Options:</w:t>
      </w:r>
    </w:p>
    <w:p>
      <w:pPr>
        <w:spacing w:after="100"/>
      </w:pPr>
      <w:r>
        <w:t xml:space="preserve">(A) p + q &lt; 8</w:t>
      </w:r>
    </w:p>
    <w:p>
      <w:pPr>
        <w:spacing w:after="100"/>
      </w:pPr>
      <w:r>
        <w:t xml:space="preserve">(B) p + q = 8</w:t>
      </w:r>
    </w:p>
    <w:p>
      <w:pPr>
        <w:spacing w:after="100"/>
      </w:pPr>
      <w:r>
        <w:t xml:space="preserve">(C) 8 ≤ p + q &lt; 16</w:t>
      </w:r>
    </w:p>
    <w:p>
      <w:pPr>
        <w:spacing w:after="100"/>
      </w:pPr>
      <w:r>
        <w:t xml:space="preserve">(D) p + q ≥ 16</w:t>
      </w:r>
    </w:p>
    <w:p>
      <w:pPr>
        <w:spacing w:after="60"/>
      </w:pPr>
      <w:r>
        <w:rPr>
          <w:b/>
          <w:bCs/>
          <w:color w:val="B5651D"/>
        </w:rPr>
        <w:t xml:space="preserve">Official Answer:  </w:t>
      </w:r>
      <w:r>
        <w:rPr>
          <w:b/>
          <w:bCs/>
        </w:rPr>
        <w:t xml:space="preserve">(A) p + q &lt; 8</w:t>
      </w:r>
    </w:p>
    <w:p>
      <w:pPr>
        <w:spacing w:after="60" w:before="100"/>
      </w:pPr>
      <w:r>
        <w:rPr>
          <w:b/>
          <w:bCs/>
          <w:i/>
          <w:iCs/>
          <w:color w:val="1F3864"/>
        </w:rPr>
        <w:t xml:space="preserve">Detailed Explanation</w:t>
      </w:r>
    </w:p>
    <w:p>
      <w:pPr>
        <w:spacing w:after="60"/>
      </w:pPr>
      <w:r>
        <w:t xml:space="preserve">• Add (i) and (ii): (3p−q)+(3q−p) &lt; 4+12 ⟹ 2p+2q &lt; 16</w:t>
      </w:r>
    </w:p>
    <w:p>
      <w:pPr>
        <w:spacing w:after="60"/>
      </w:pPr>
      <w:r>
        <w:t xml:space="preserve">• Dividing by 2: p+q &lt; 8</w:t>
      </w:r>
    </w:p>
    <w:p>
      <w:pPr>
        <w:spacing w:after="60"/>
      </w:pPr>
      <w:r>
        <w:t xml:space="preserve">• Distractor logic: (B),(C),(D) all propose p+q ≥ 8 in some form, contradicting the strict inequality derived.</w:t>
      </w:r>
    </w:p>
    <w:p>
      <w:pPr>
        <w:spacing w:after="160"/>
      </w:pPr>
      <w:r>
        <w:rPr>
          <w:b/>
          <w:bCs/>
        </w:rPr>
        <w:t xml:space="preserve">Correct answer: (A) p + q &lt; 8</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9</w:t>
            </w:r>
          </w:p>
        </w:tc>
      </w:tr>
    </w:tbl>
    <w:p>
      <w:pPr>
        <w:spacing w:after="100"/>
      </w:pPr>
      <w:r>
        <w:rPr>
          <w:b/>
          <w:bCs/>
          <w:color w:val="1F3864"/>
        </w:rPr>
        <w:t xml:space="preserve">Section: </w:t>
      </w:r>
      <w:r>
        <w:t xml:space="preserve">General Aptitude    </w:t>
      </w:r>
      <w:r>
        <w:rPr>
          <w:b/>
          <w:bCs/>
          <w:color w:val="1F3864"/>
        </w:rPr>
        <w:t xml:space="preserve">Topic (verbatim from syllabus): </w:t>
      </w:r>
      <w:r>
        <w:t xml:space="preserve">"Analytical Aptitude — Logical reasoning (syllogisms)"</w:t>
      </w:r>
    </w:p>
    <w:p>
      <w:pPr>
        <w:spacing w:after="100"/>
      </w:pPr>
      <w:r>
        <w:rPr>
          <w:b/>
          <w:bCs/>
          <w:color w:val="1F3864"/>
        </w:rPr>
        <w:t xml:space="preserve">Type: </w:t>
      </w:r>
      <w:r>
        <w:t xml:space="preserve">MCQ    </w:t>
      </w:r>
      <w:r>
        <w:rPr>
          <w:b/>
          <w:bCs/>
          <w:color w:val="1F3864"/>
        </w:rPr>
        <w:t xml:space="preserve">Marks: </w:t>
      </w:r>
      <w:r>
        <w:t xml:space="preserve">2</w:t>
      </w:r>
    </w:p>
    <w:p>
      <w:pPr>
        <w:spacing w:after="60" w:before="140"/>
      </w:pPr>
      <w:r>
        <w:rPr>
          <w:b/>
          <w:bCs/>
          <w:color w:val="1F3864"/>
        </w:rPr>
        <w:t xml:space="preserve">Question Statement:</w:t>
      </w:r>
    </w:p>
    <w:p>
      <w:pPr>
        <w:spacing w:after="100"/>
      </w:pPr>
      <w:r>
        <w:t xml:space="preserve">Given below are three statements and four conclusions drawn based on the statements.</w:t>
      </w:r>
    </w:p>
    <w:p>
      <w:pPr>
        <w:spacing w:after="100"/>
      </w:pPr>
      <w:r>
        <w:t xml:space="preserve">Statement 1: Some engineers are writers.</w:t>
      </w:r>
    </w:p>
    <w:p>
      <w:pPr>
        <w:spacing w:after="100"/>
      </w:pPr>
      <w:r>
        <w:t xml:space="preserve">Statement 2: No writer is an actor.</w:t>
      </w:r>
    </w:p>
    <w:p>
      <w:pPr>
        <w:spacing w:after="100"/>
      </w:pPr>
      <w:r>
        <w:t xml:space="preserve">Statement 3: All actors are engineers.</w:t>
      </w:r>
    </w:p>
    <w:p>
      <w:pPr>
        <w:spacing w:after="100"/>
      </w:pPr>
      <w:r>
        <w:t xml:space="preserve"/>
      </w:r>
    </w:p>
    <w:p>
      <w:pPr>
        <w:spacing w:after="100"/>
      </w:pPr>
      <w:r>
        <w:t xml:space="preserve">Conclusion I: Some writers are engineers.</w:t>
      </w:r>
    </w:p>
    <w:p>
      <w:pPr>
        <w:spacing w:after="100"/>
      </w:pPr>
      <w:r>
        <w:t xml:space="preserve">Conclusion II: All engineers are actors.</w:t>
      </w:r>
    </w:p>
    <w:p>
      <w:pPr>
        <w:spacing w:after="100"/>
      </w:pPr>
      <w:r>
        <w:t xml:space="preserve">Conclusion III: No actor is a writer.</w:t>
      </w:r>
    </w:p>
    <w:p>
      <w:pPr>
        <w:spacing w:after="100"/>
      </w:pPr>
      <w:r>
        <w:t xml:space="preserve">Conclusion IV: Some actors are writers.</w:t>
      </w:r>
    </w:p>
    <w:p>
      <w:pPr>
        <w:spacing w:after="100"/>
      </w:pPr>
      <w:r>
        <w:t xml:space="preserve">Which one of the following options can be logically inferred?</w:t>
      </w:r>
    </w:p>
    <w:p>
      <w:pPr>
        <w:spacing w:after="60" w:before="140"/>
      </w:pPr>
      <w:r>
        <w:rPr>
          <w:b/>
          <w:bCs/>
          <w:color w:val="1F3864"/>
        </w:rPr>
        <w:t xml:space="preserve">Options:</w:t>
      </w:r>
    </w:p>
    <w:p>
      <w:pPr>
        <w:spacing w:after="100"/>
      </w:pPr>
      <w:r>
        <w:t xml:space="preserve">(A) Only conclusion I is correct</w:t>
      </w:r>
    </w:p>
    <w:p>
      <w:pPr>
        <w:spacing w:after="100"/>
      </w:pPr>
      <w:r>
        <w:t xml:space="preserve">(B) Only conclusion II and conclusion III are correct</w:t>
      </w:r>
    </w:p>
    <w:p>
      <w:pPr>
        <w:spacing w:after="100"/>
      </w:pPr>
      <w:r>
        <w:t xml:space="preserve">(C) Only conclusion I and conclusion III are correct</w:t>
      </w:r>
    </w:p>
    <w:p>
      <w:pPr>
        <w:spacing w:after="100"/>
      </w:pPr>
      <w:r>
        <w:t xml:space="preserve">(D) Either conclusion III or conclusion IV is correct</w:t>
      </w:r>
    </w:p>
    <w:p>
      <w:pPr>
        <w:spacing w:after="60"/>
      </w:pPr>
      <w:r>
        <w:rPr>
          <w:b/>
          <w:bCs/>
          <w:color w:val="B5651D"/>
        </w:rPr>
        <w:t xml:space="preserve">Official Answer:  </w:t>
      </w:r>
      <w:r>
        <w:rPr>
          <w:b/>
          <w:bCs/>
        </w:rPr>
        <w:t xml:space="preserve">(C) Only conclusion I and conclusion III are correct</w:t>
      </w:r>
    </w:p>
    <w:p>
      <w:pPr>
        <w:spacing w:after="60" w:before="100"/>
      </w:pPr>
      <w:r>
        <w:rPr>
          <w:b/>
          <w:bCs/>
          <w:i/>
          <w:iCs/>
          <w:color w:val="1F3864"/>
        </w:rPr>
        <w:t xml:space="preserve">Detailed Explanation</w:t>
      </w:r>
    </w:p>
    <w:p>
      <w:pPr>
        <w:spacing w:after="60"/>
      </w:pPr>
      <w:r>
        <w:t xml:space="preserve">• Statement 1 (“Some engineers are writers”) converts validly to “Some writers are engineers” — validates Conclusion I.</w:t>
      </w:r>
    </w:p>
    <w:p>
      <w:pPr>
        <w:spacing w:after="60"/>
      </w:pPr>
      <w:r>
        <w:t xml:space="preserve">• Statement 2 (“No writer is an actor”), a universal negative, converts validly to “No actor is a writer” — validates Conclusion III.</w:t>
      </w:r>
    </w:p>
    <w:p>
      <w:pPr>
        <w:spacing w:after="60"/>
      </w:pPr>
      <w:r>
        <w:t xml:space="preserve">• Conclusion II does not follow: Statement 3 (all actors are engineers) does not imply the converse (all engineers are actors).</w:t>
      </w:r>
    </w:p>
    <w:p>
      <w:pPr>
        <w:spacing w:after="60"/>
      </w:pPr>
      <w:r>
        <w:t xml:space="preserve">• Conclusion IV directly contradicts Statement 2/Conclusion III, so it is false, not an alternative.</w:t>
      </w:r>
    </w:p>
    <w:p>
      <w:pPr>
        <w:spacing w:after="160"/>
      </w:pPr>
      <w:r>
        <w:rPr>
          <w:b/>
          <w:bCs/>
        </w:rPr>
        <w:t xml:space="preserve">Correct answer: (C)</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10</w:t>
            </w:r>
          </w:p>
        </w:tc>
      </w:tr>
    </w:tbl>
    <w:p>
      <w:pPr>
        <w:spacing w:after="100"/>
      </w:pPr>
      <w:r>
        <w:rPr>
          <w:b/>
          <w:bCs/>
          <w:color w:val="1F3864"/>
        </w:rPr>
        <w:t xml:space="preserve">Section: </w:t>
      </w:r>
      <w:r>
        <w:t xml:space="preserve">General Aptitude    </w:t>
      </w:r>
      <w:r>
        <w:rPr>
          <w:b/>
          <w:bCs/>
          <w:color w:val="1F3864"/>
        </w:rPr>
        <w:t xml:space="preserve">Topic (verbatim from syllabus): </w:t>
      </w:r>
      <w:r>
        <w:t xml:space="preserve">"Analytical Aptitude — Spatial reasoning (visualization, piece assembly)"</w:t>
      </w:r>
    </w:p>
    <w:p>
      <w:pPr>
        <w:spacing w:after="100"/>
      </w:pPr>
      <w:r>
        <w:rPr>
          <w:b/>
          <w:bCs/>
          <w:color w:val="1F3864"/>
        </w:rPr>
        <w:t xml:space="preserve">Type: </w:t>
      </w:r>
      <w:r>
        <w:t xml:space="preserve">MCQ    </w:t>
      </w:r>
      <w:r>
        <w:rPr>
          <w:b/>
          <w:bCs/>
          <w:color w:val="1F3864"/>
        </w:rPr>
        <w:t xml:space="preserve">Marks: </w:t>
      </w:r>
      <w:r>
        <w:t xml:space="preserve">2</w:t>
      </w:r>
    </w:p>
    <w:p>
      <w:pPr>
        <w:spacing w:after="60" w:before="140"/>
      </w:pPr>
      <w:r>
        <w:rPr>
          <w:b/>
          <w:bCs/>
          <w:color w:val="1F3864"/>
        </w:rPr>
        <w:t xml:space="preserve">Question Statement:</w:t>
      </w:r>
    </w:p>
    <w:p>
      <w:pPr>
        <w:spacing w:after="100"/>
      </w:pPr>
      <w:r>
        <w:t xml:space="preserve">Which one of the following sets of pieces can be assembled to form a square with a single round hole near the center? Pieces cannot overlap.</w:t>
      </w:r>
    </w:p>
    <w:p>
      <w:pPr>
        <w:spacing w:after="60" w:before="100"/>
        <w:jc w:val="center"/>
      </w:pPr>
      <w:r>
        <w:drawing>
          <wp:inline distT="0" distB="0" distL="0" distR="0">
            <wp:extent cx="4095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238500"/>
                    </a:xfrm>
                    <a:prstGeom prst="rect">
                      <a:avLst/>
                    </a:prstGeom>
                  </pic:spPr>
                </pic:pic>
              </a:graphicData>
            </a:graphic>
          </wp:inline>
        </w:drawing>
      </w:r>
    </w:p>
    <w:p>
      <w:pPr>
        <w:spacing w:after="140"/>
        <w:jc w:val="center"/>
      </w:pPr>
      <w:r>
        <w:rPr>
          <w:i/>
          <w:iCs/>
          <w:color w:val="666666"/>
          <w:sz w:val="18"/>
          <w:szCs w:val="18"/>
        </w:rPr>
        <w:t xml:space="preserve">Illustrative reconstruction of the four piece-sets (Q.10). The original consists of hand-drawn irregular jigsaw outlines; exact vector geometry could not be traced, so this schematic indicates piece grouping only — refer to the explanation for the reasoning used to identify the correct set.</w:t>
      </w:r>
    </w:p>
    <w:p>
      <w:pPr>
        <w:spacing w:after="60" w:before="140"/>
      </w:pPr>
      <w:r>
        <w:rPr>
          <w:b/>
          <w:bCs/>
          <w:color w:val="1F3864"/>
        </w:rPr>
        <w:t xml:space="preserve">Options:</w:t>
      </w:r>
    </w:p>
    <w:p>
      <w:pPr>
        <w:spacing w:after="100"/>
      </w:pPr>
      <w:r>
        <w:t xml:space="preserve">(A)</w:t>
      </w:r>
    </w:p>
    <w:p>
      <w:pPr>
        <w:spacing w:after="100"/>
      </w:pPr>
      <w:r>
        <w:t xml:space="preserve">(B)</w:t>
      </w:r>
    </w:p>
    <w:p>
      <w:pPr>
        <w:spacing w:after="100"/>
      </w:pPr>
      <w:r>
        <w:t xml:space="preserve">(C)</w:t>
      </w:r>
    </w:p>
    <w:p>
      <w:pPr>
        <w:spacing w:after="100"/>
      </w:pPr>
      <w:r>
        <w:t xml:space="preserve">(D)</w:t>
      </w:r>
    </w:p>
    <w:p>
      <w:pPr>
        <w:spacing w:after="60"/>
      </w:pPr>
      <w:r>
        <w:rPr>
          <w:b/>
          <w:bCs/>
          <w:color w:val="B5651D"/>
        </w:rPr>
        <w:t xml:space="preserve">Official Answer:  </w:t>
      </w:r>
      <w:r>
        <w:rPr>
          <w:b/>
          <w:bCs/>
        </w:rPr>
        <w:t xml:space="preserve">(C)</w:t>
      </w:r>
    </w:p>
    <w:p>
      <w:pPr>
        <w:spacing w:after="60" w:before="100"/>
      </w:pPr>
      <w:r>
        <w:rPr>
          <w:b/>
          <w:bCs/>
          <w:i/>
          <w:iCs/>
          <w:color w:val="1F3864"/>
        </w:rPr>
        <w:t xml:space="preserve">Detailed Explanation</w:t>
      </w:r>
    </w:p>
    <w:p>
      <w:pPr>
        <w:spacing w:after="60"/>
      </w:pPr>
      <w:r>
        <w:t xml:space="preserve">• Each option shows three irregularly-shaped pieces with jagged (interlocking) edges. The task is to mentally assemble each set, without overlap, into a perfect square with one round hole left near its centre.</w:t>
      </w:r>
    </w:p>
    <w:p>
      <w:pPr>
        <w:spacing w:after="60"/>
      </w:pPr>
      <w:r>
        <w:t xml:space="preserve">• For a set to work: (a) total area of the three pieces must equal square area − hole area, and (b) every jagged edge on one piece must have a matching complementary (mirror-image) edge on an adjacent piece, so pieces interlock with no gaps/overlaps.</w:t>
      </w:r>
    </w:p>
    <w:p>
      <w:pPr>
        <w:spacing w:after="60"/>
      </w:pPr>
      <w:r>
        <w:t xml:space="preserve">• In the official figure, only option (C)'s pieces have true complementary mirror-matches across all three interfaces simultaneously, tracing a perfect square with a single round central hole.</w:t>
      </w:r>
    </w:p>
    <w:p>
      <w:pPr>
        <w:spacing w:after="60"/>
      </w:pPr>
      <w:r>
        <w:t xml:space="preserve">• The other sets each fail at one interface, leaving a sliver gap or forcing an overlap.</w:t>
      </w:r>
    </w:p>
    <w:p>
      <w:pPr>
        <w:spacing w:after="160"/>
      </w:pPr>
      <w:r>
        <w:rPr>
          <w:b/>
          <w:bCs/>
        </w:rPr>
        <w:t xml:space="preserve">Correct answer: (C)</w:t>
      </w:r>
    </w:p>
    <w:p>
      <w:pPr>
        <w:pStyle w:val="Heading1"/>
        <w:spacing w:after="150" w:before="300"/>
      </w:pPr>
      <w:r>
        <w:rPr>
          <w:b/>
          <w:bCs/>
          <w:color w:val="1F3864"/>
        </w:rPr>
        <w:t xml:space="preserve">Section 1 — Engineering Mathematics</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11</w:t>
            </w:r>
          </w:p>
        </w:tc>
      </w:tr>
    </w:tbl>
    <w:p>
      <w:pPr>
        <w:spacing w:after="100"/>
      </w:pPr>
      <w:r>
        <w:rPr>
          <w:b/>
          <w:bCs/>
          <w:color w:val="1F3864"/>
        </w:rPr>
        <w:t xml:space="preserve">Section: </w:t>
      </w:r>
      <w:r>
        <w:t xml:space="preserve">Section 1 — Engineering Mathematics    </w:t>
      </w:r>
      <w:r>
        <w:rPr>
          <w:b/>
          <w:bCs/>
          <w:color w:val="1F3864"/>
        </w:rPr>
        <w:t xml:space="preserve">Topic (verbatim from syllabus): </w:t>
      </w:r>
      <w:r>
        <w:t xml:space="preserve">"Linear Algebra: Matrices and determinants"</w:t>
      </w:r>
    </w:p>
    <w:p>
      <w:pPr>
        <w:spacing w:after="100"/>
      </w:pPr>
      <w:r>
        <w:rPr>
          <w:b/>
          <w:bCs/>
          <w:color w:val="1F3864"/>
        </w:rPr>
        <w:t xml:space="preserve">Type: </w:t>
      </w:r>
      <w:r>
        <w:t xml:space="preserve">MCQ    </w:t>
      </w:r>
      <w:r>
        <w:rPr>
          <w:b/>
          <w:bCs/>
          <w:color w:val="1F3864"/>
        </w:rPr>
        <w:t xml:space="preserve">Marks: </w:t>
      </w:r>
      <w:r>
        <w:t xml:space="preserve">1</w:t>
      </w:r>
    </w:p>
    <w:p>
      <w:pPr>
        <w:spacing w:after="60" w:before="140"/>
      </w:pPr>
      <w:r>
        <w:rPr>
          <w:b/>
          <w:bCs/>
          <w:color w:val="1F3864"/>
        </w:rPr>
        <w:t xml:space="preserve">Question Statement:</w:t>
      </w:r>
    </w:p>
    <w:p>
      <w:pPr>
        <w:spacing w:after="100"/>
      </w:pPr>
      <w:r>
        <w:t xml:space="preserve">Determinant of a matrix remains unaltered if ______.</w:t>
      </w:r>
    </w:p>
    <w:p>
      <w:pPr>
        <w:spacing w:after="60" w:before="140"/>
      </w:pPr>
      <w:r>
        <w:rPr>
          <w:b/>
          <w:bCs/>
          <w:color w:val="1F3864"/>
        </w:rPr>
        <w:t xml:space="preserve">Options:</w:t>
      </w:r>
    </w:p>
    <w:p>
      <w:pPr>
        <w:spacing w:after="100"/>
      </w:pPr>
      <w:r>
        <w:t xml:space="preserve">(A) its columns and rows are interchanged</w:t>
      </w:r>
    </w:p>
    <w:p>
      <w:pPr>
        <w:spacing w:after="100"/>
      </w:pPr>
      <w:r>
        <w:t xml:space="preserve">(B) two parallel lines are identical</w:t>
      </w:r>
    </w:p>
    <w:p>
      <w:pPr>
        <w:spacing w:after="100"/>
      </w:pPr>
      <w:r>
        <w:t xml:space="preserve">(C) two parallel lines intersect</w:t>
      </w:r>
    </w:p>
    <w:p>
      <w:pPr>
        <w:spacing w:after="100"/>
      </w:pPr>
      <w:r>
        <w:t xml:space="preserve">(D) each element of a line is multiplied by the same factor</w:t>
      </w:r>
    </w:p>
    <w:p>
      <w:pPr>
        <w:spacing w:after="60"/>
      </w:pPr>
      <w:r>
        <w:rPr>
          <w:b/>
          <w:bCs/>
          <w:color w:val="B5651D"/>
        </w:rPr>
        <w:t xml:space="preserve">Official Answer:  </w:t>
      </w:r>
      <w:r>
        <w:rPr>
          <w:b/>
          <w:bCs/>
        </w:rPr>
        <w:t xml:space="preserve">(A) its columns and rows are interchanged</w:t>
      </w:r>
    </w:p>
    <w:p>
      <w:pPr>
        <w:spacing w:after="60" w:before="100"/>
      </w:pPr>
      <w:r>
        <w:rPr>
          <w:b/>
          <w:bCs/>
          <w:i/>
          <w:iCs/>
          <w:color w:val="1F3864"/>
        </w:rPr>
        <w:t xml:space="preserve">Detailed Explanation</w:t>
      </w:r>
    </w:p>
    <w:p>
      <w:pPr>
        <w:spacing w:after="60"/>
      </w:pPr>
      <w:r>
        <w:t xml:space="preserve">• A fundamental determinant property: det(A) = det(Aᵀ); transposing a matrix leaves the determinant unchanged.</w:t>
      </w:r>
    </w:p>
    <w:p>
      <w:pPr>
        <w:spacing w:after="60"/>
      </w:pPr>
      <w:r>
        <w:t xml:space="preserve">• Distractor logic: (B) makes the determinant zero. (C) is not a meaningful determinant operation. (D) scales the determinant by that factor, it does not leave it unaltered.</w:t>
      </w:r>
    </w:p>
    <w:p>
      <w:pPr>
        <w:spacing w:after="160"/>
      </w:pPr>
      <w:r>
        <w:rPr>
          <w:b/>
          <w:bCs/>
        </w:rPr>
        <w:t xml:space="preserve">Correct answer: (A)</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12</w:t>
            </w:r>
          </w:p>
        </w:tc>
      </w:tr>
    </w:tbl>
    <w:p>
      <w:pPr>
        <w:spacing w:after="100"/>
      </w:pPr>
      <w:r>
        <w:rPr>
          <w:b/>
          <w:bCs/>
          <w:color w:val="1F3864"/>
        </w:rPr>
        <w:t xml:space="preserve">Section: </w:t>
      </w:r>
      <w:r>
        <w:t xml:space="preserve">Section 1 — Engineering Mathematics    </w:t>
      </w:r>
      <w:r>
        <w:rPr>
          <w:b/>
          <w:bCs/>
          <w:color w:val="1F3864"/>
        </w:rPr>
        <w:t xml:space="preserve">Topic (verbatim from syllabus): </w:t>
      </w:r>
      <w:r>
        <w:t xml:space="preserve">"Probability and Statistics"</w:t>
      </w:r>
    </w:p>
    <w:p>
      <w:pPr>
        <w:spacing w:after="100"/>
      </w:pPr>
      <w:r>
        <w:rPr>
          <w:b/>
          <w:bCs/>
          <w:color w:val="1F3864"/>
        </w:rPr>
        <w:t xml:space="preserve">Type: </w:t>
      </w:r>
      <w:r>
        <w:t xml:space="preserve">MCQ    </w:t>
      </w:r>
      <w:r>
        <w:rPr>
          <w:b/>
          <w:bCs/>
          <w:color w:val="1F3864"/>
        </w:rPr>
        <w:t xml:space="preserve">Marks: </w:t>
      </w:r>
      <w:r>
        <w:t xml:space="preserve">1</w:t>
      </w:r>
    </w:p>
    <w:p>
      <w:pPr>
        <w:spacing w:after="60" w:before="140"/>
      </w:pPr>
      <w:r>
        <w:rPr>
          <w:b/>
          <w:bCs/>
          <w:color w:val="1F3864"/>
        </w:rPr>
        <w:t xml:space="preserve">Question Statement:</w:t>
      </w:r>
    </w:p>
    <w:p>
      <w:pPr>
        <w:spacing w:after="100"/>
      </w:pPr>
      <w:r>
        <w:t xml:space="preserve">The probability of having 53 Sundays in a randomly selected leap year is ______.</w:t>
      </w:r>
    </w:p>
    <w:p>
      <w:pPr>
        <w:spacing w:after="60" w:before="140"/>
      </w:pPr>
      <w:r>
        <w:rPr>
          <w:b/>
          <w:bCs/>
          <w:color w:val="1F3864"/>
        </w:rPr>
        <w:t xml:space="preserve">Options:</w:t>
      </w:r>
    </w:p>
    <w:p>
      <w:pPr>
        <w:spacing w:after="100"/>
      </w:pPr>
      <w:r>
        <w:t xml:space="preserve">(A) 1/7</w:t>
      </w:r>
    </w:p>
    <w:p>
      <w:pPr>
        <w:spacing w:after="100"/>
      </w:pPr>
      <w:r>
        <w:t xml:space="preserve">(B) 1/4</w:t>
      </w:r>
    </w:p>
    <w:p>
      <w:pPr>
        <w:spacing w:after="100"/>
      </w:pPr>
      <w:r>
        <w:t xml:space="preserve">(C) 2/7</w:t>
      </w:r>
    </w:p>
    <w:p>
      <w:pPr>
        <w:spacing w:after="100"/>
      </w:pPr>
      <w:r>
        <w:t xml:space="preserve">(D) 4/7</w:t>
      </w:r>
    </w:p>
    <w:p>
      <w:pPr>
        <w:spacing w:after="60"/>
      </w:pPr>
      <w:r>
        <w:rPr>
          <w:b/>
          <w:bCs/>
          <w:color w:val="B5651D"/>
        </w:rPr>
        <w:t xml:space="preserve">Official Answer:  </w:t>
      </w:r>
      <w:r>
        <w:rPr>
          <w:b/>
          <w:bCs/>
        </w:rPr>
        <w:t xml:space="preserve">(C) 2/7</w:t>
      </w:r>
    </w:p>
    <w:p>
      <w:pPr>
        <w:spacing w:after="60" w:before="100"/>
      </w:pPr>
      <w:r>
        <w:rPr>
          <w:b/>
          <w:bCs/>
          <w:i/>
          <w:iCs/>
          <w:color w:val="1F3864"/>
        </w:rPr>
        <w:t xml:space="preserve">Detailed Explanation</w:t>
      </w:r>
    </w:p>
    <w:p>
      <w:pPr>
        <w:spacing w:after="60"/>
      </w:pPr>
      <w:r>
        <w:t xml:space="preserve">• A leap year has 366 days = 52 complete weeks + 2 extra days, guaranteeing 52 Sundays already.</w:t>
      </w:r>
    </w:p>
    <w:p>
      <w:pPr>
        <w:spacing w:after="60"/>
      </w:pPr>
      <w:r>
        <w:t xml:space="preserve">• The 2 extra days can be one of 7 equally likely consecutive pairs; exactly 2 of these pairs contain a Sunday: (Sun,Mon) and (Sat,Sun).</w:t>
      </w:r>
    </w:p>
    <w:p>
      <w:pPr>
        <w:spacing w:after="60"/>
      </w:pPr>
      <w:r>
        <w:t xml:space="preserve">• Probability of 53 Sundays = 2/7.</w:t>
      </w:r>
    </w:p>
    <w:p>
      <w:pPr>
        <w:spacing w:after="160"/>
      </w:pPr>
      <w:r>
        <w:rPr>
          <w:b/>
          <w:bCs/>
        </w:rPr>
        <w:t xml:space="preserve">Correct answer: (C) 2/7</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13</w:t>
            </w:r>
          </w:p>
        </w:tc>
      </w:tr>
    </w:tbl>
    <w:p>
      <w:pPr>
        <w:spacing w:after="100"/>
      </w:pPr>
      <w:r>
        <w:rPr>
          <w:b/>
          <w:bCs/>
          <w:color w:val="1F3864"/>
        </w:rPr>
        <w:t xml:space="preserve">Section: </w:t>
      </w:r>
      <w:r>
        <w:t xml:space="preserve">Section 1 — Engineering Mathematics    </w:t>
      </w:r>
      <w:r>
        <w:rPr>
          <w:b/>
          <w:bCs/>
          <w:color w:val="1F3864"/>
        </w:rPr>
        <w:t xml:space="preserve">Topic (verbatim from syllabus): </w:t>
      </w:r>
      <w:r>
        <w:t xml:space="preserve">"Calculus: Fourier, Taylor and MacLaurin series"</w:t>
      </w:r>
    </w:p>
    <w:p>
      <w:pPr>
        <w:spacing w:after="100"/>
      </w:pPr>
      <w:r>
        <w:rPr>
          <w:b/>
          <w:bCs/>
          <w:color w:val="1F3864"/>
        </w:rPr>
        <w:t xml:space="preserve">Type: </w:t>
      </w:r>
      <w:r>
        <w:t xml:space="preserve">MCQ    </w:t>
      </w:r>
      <w:r>
        <w:rPr>
          <w:b/>
          <w:bCs/>
          <w:color w:val="1F3864"/>
        </w:rPr>
        <w:t xml:space="preserve">Marks: </w:t>
      </w:r>
      <w:r>
        <w:t xml:space="preserve">1</w:t>
      </w:r>
    </w:p>
    <w:p>
      <w:pPr>
        <w:spacing w:after="60" w:before="140"/>
      </w:pPr>
      <w:r>
        <w:rPr>
          <w:b/>
          <w:bCs/>
          <w:color w:val="1F3864"/>
        </w:rPr>
        <w:t xml:space="preserve">Question Statement:</w:t>
      </w:r>
    </w:p>
    <w:p>
      <w:pPr>
        <w:spacing w:after="100"/>
      </w:pPr>
      <w:r>
        <w:t xml:space="preserve">Function f(x) by Maclaurin's series (as an infinite series) can be expressed as</w:t>
      </w:r>
    </w:p>
    <w:p>
      <w:pPr>
        <w:spacing w:after="60" w:before="140"/>
      </w:pPr>
      <w:r>
        <w:rPr>
          <w:b/>
          <w:bCs/>
          <w:color w:val="1F3864"/>
        </w:rPr>
        <w:t xml:space="preserve">Options:</w:t>
      </w:r>
    </w:p>
    <w:p>
      <w:pPr>
        <w:spacing w:after="100"/>
      </w:pPr>
      <w:r>
        <w:t xml:space="preserve">(A) f(x) = f(1) + x f'(1) + (x²/2!) f''(1) + (x³/3!) f'''(1) + ⋯ + ∞</w:t>
      </w:r>
    </w:p>
    <w:p>
      <w:pPr>
        <w:spacing w:after="100"/>
      </w:pPr>
      <w:r>
        <w:t xml:space="preserve">(B) f(x) = f(0) + x f'(0) + (x²/2!) f''(0) + (x³/3!) f'''(0) + ⋯ + ∞</w:t>
      </w:r>
    </w:p>
    <w:p>
      <w:pPr>
        <w:spacing w:after="100"/>
      </w:pPr>
      <w:r>
        <w:t xml:space="preserve">(C) f(x) = f(1) − x f'(1) + (x²/2!) f''(1) − (x³/3!) f'''(1) + ⋯ + ∞</w:t>
      </w:r>
    </w:p>
    <w:p>
      <w:pPr>
        <w:spacing w:after="100"/>
      </w:pPr>
      <w:r>
        <w:t xml:space="preserve">(D) f(x) = f(0) − x f'(0) + (x²/2!) f''(0) − (x³/3!) f'''(0) + ⋯ + ∞</w:t>
      </w:r>
    </w:p>
    <w:p>
      <w:pPr>
        <w:spacing w:after="60"/>
      </w:pPr>
      <w:r>
        <w:rPr>
          <w:b/>
          <w:bCs/>
          <w:color w:val="B5651D"/>
        </w:rPr>
        <w:t xml:space="preserve">Official Answer:  </w:t>
      </w:r>
      <w:r>
        <w:rPr>
          <w:b/>
          <w:bCs/>
        </w:rPr>
        <w:t xml:space="preserve">(B) f(x) = f(0) + x f'(0) + (x²/2!) f''(0) + (x³/3!) f'''(0) + ⋯ + ∞</w:t>
      </w:r>
    </w:p>
    <w:p>
      <w:pPr>
        <w:spacing w:after="60" w:before="100"/>
      </w:pPr>
      <w:r>
        <w:rPr>
          <w:b/>
          <w:bCs/>
          <w:i/>
          <w:iCs/>
          <w:color w:val="1F3864"/>
        </w:rPr>
        <w:t xml:space="preserve">Detailed Explanation</w:t>
      </w:r>
    </w:p>
    <w:p>
      <w:pPr>
        <w:spacing w:after="60"/>
      </w:pPr>
      <w:r>
        <w:t xml:space="preserve">• The Maclaurin series is the Taylor series expanded about x = 0.</w:t>
      </w:r>
    </w:p>
    <w:p>
      <w:pPr>
        <w:spacing w:after="60"/>
      </w:pPr>
      <w:r>
        <w:t xml:space="preserve">• General Taylor series about x=a: f(x) = f(a) + (x−a)f'(a) + [(x−a)²/2!]f''(a) + ⋯. Setting a=0 gives the Maclaurin series with all '+' signs.</w:t>
      </w:r>
    </w:p>
    <w:p>
      <w:pPr>
        <w:spacing w:after="60"/>
      </w:pPr>
      <w:r>
        <w:t xml:space="preserve">• Distractor logic: (A),(C) expand about x=1, not x=0. (C),(D) incorrectly alternate signs.</w:t>
      </w:r>
    </w:p>
    <w:p>
      <w:pPr>
        <w:spacing w:after="160"/>
      </w:pPr>
      <w:r>
        <w:rPr>
          <w:b/>
          <w:bCs/>
        </w:rPr>
        <w:t xml:space="preserve">Correct answer: (B)</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21</w:t>
            </w:r>
          </w:p>
        </w:tc>
      </w:tr>
    </w:tbl>
    <w:p>
      <w:pPr>
        <w:spacing w:after="100"/>
      </w:pPr>
      <w:r>
        <w:rPr>
          <w:b/>
          <w:bCs/>
          <w:color w:val="1F3864"/>
        </w:rPr>
        <w:t xml:space="preserve">Section: </w:t>
      </w:r>
      <w:r>
        <w:t xml:space="preserve">Section 1 — Engineering Mathematics    </w:t>
      </w:r>
      <w:r>
        <w:rPr>
          <w:b/>
          <w:bCs/>
          <w:color w:val="1F3864"/>
        </w:rPr>
        <w:t xml:space="preserve">Topic (verbatim from syllabus): </w:t>
      </w:r>
      <w:r>
        <w:t xml:space="preserve">"Numerical Methods: Solutions of linear and non-linear algebraic equations"</w:t>
      </w:r>
    </w:p>
    <w:p>
      <w:pPr>
        <w:spacing w:after="100"/>
      </w:pPr>
      <w:r>
        <w:rPr>
          <w:b/>
          <w:bCs/>
          <w:color w:val="1F3864"/>
        </w:rPr>
        <w:t xml:space="preserve">Type: </w:t>
      </w:r>
      <w:r>
        <w:t xml:space="preserve">NAT    </w:t>
      </w:r>
      <w:r>
        <w:rPr>
          <w:b/>
          <w:bCs/>
          <w:color w:val="1F3864"/>
        </w:rPr>
        <w:t xml:space="preserve">Marks: </w:t>
      </w:r>
      <w:r>
        <w:t xml:space="preserve">1</w:t>
      </w:r>
    </w:p>
    <w:p>
      <w:pPr>
        <w:spacing w:after="60" w:before="140"/>
      </w:pPr>
      <w:r>
        <w:rPr>
          <w:b/>
          <w:bCs/>
          <w:color w:val="1F3864"/>
        </w:rPr>
        <w:t xml:space="preserve">Question Statement:</w:t>
      </w:r>
    </w:p>
    <w:p>
      <w:pPr>
        <w:spacing w:after="100"/>
      </w:pPr>
      <w:r>
        <w:t xml:space="preserve">The root of the equation sin x − 4x + 1 = 0 after its first iteration, using Newton-Raphson method with an initial guess of x₀ = 0.2, is __________. [round off to three decimal places]</w:t>
      </w:r>
    </w:p>
    <w:p>
      <w:pPr>
        <w:spacing w:after="60"/>
      </w:pPr>
      <w:r>
        <w:rPr>
          <w:b/>
          <w:bCs/>
          <w:color w:val="B5651D"/>
        </w:rPr>
        <w:t xml:space="preserve">Official Accepted Range:  </w:t>
      </w:r>
      <w:r>
        <w:rPr>
          <w:b/>
          <w:bCs/>
        </w:rPr>
        <w:t xml:space="preserve">0.250 to 0.350</w:t>
      </w:r>
      <w:r>
        <w:rPr>
          <w:b/>
          <w:bCs/>
          <w:color w:val="B5651D"/>
        </w:rPr>
        <w:t xml:space="preserve">     Precisely Computed Value:  </w:t>
      </w:r>
      <w:r>
        <w:rPr>
          <w:b/>
          <w:bCs/>
        </w:rPr>
        <w:t xml:space="preserve">0.332</w:t>
      </w:r>
    </w:p>
    <w:p>
      <w:pPr>
        <w:spacing w:after="60" w:before="100"/>
      </w:pPr>
      <w:r>
        <w:rPr>
          <w:b/>
          <w:bCs/>
          <w:i/>
          <w:iCs/>
          <w:color w:val="1F3864"/>
        </w:rPr>
        <w:t xml:space="preserve">Detailed Explanation</w:t>
      </w:r>
    </w:p>
    <w:p>
      <w:pPr>
        <w:spacing w:after="60"/>
      </w:pPr>
      <w:r>
        <w:t xml:space="preserve">• Newton-Raphson: x₁ = x₀ − f(x₀)/f'(x₀); f(x)=sin x−4x+1, f'(x)=cos x−4</w:t>
      </w:r>
    </w:p>
    <w:p>
      <w:pPr>
        <w:spacing w:after="60"/>
      </w:pPr>
      <w:r>
        <w:t xml:space="preserve">• f(0.2) = sin(0.2)−0.8+1 = 0.398669; f'(0.2) = cos(0.2)−4 = −3.019933</w:t>
      </w:r>
    </w:p>
    <w:p>
      <w:pPr>
        <w:spacing w:after="60"/>
      </w:pPr>
      <w:r>
        <w:t xml:space="preserve">• x₁ = 0.2 − (0.398669/−3.019933) = 0.332015</w:t>
      </w:r>
    </w:p>
    <w:p>
      <w:pPr>
        <w:spacing w:after="160"/>
      </w:pPr>
      <w:r>
        <w:rPr>
          <w:b/>
          <w:bCs/>
        </w:rPr>
        <w:t xml:space="preserve">Computed value: x₁ = 0.332 (within official range 0.250–0.350)</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22</w:t>
            </w:r>
          </w:p>
        </w:tc>
      </w:tr>
    </w:tbl>
    <w:p>
      <w:pPr>
        <w:spacing w:after="100"/>
      </w:pPr>
      <w:r>
        <w:rPr>
          <w:b/>
          <w:bCs/>
          <w:color w:val="1F3864"/>
        </w:rPr>
        <w:t xml:space="preserve">Section: </w:t>
      </w:r>
      <w:r>
        <w:t xml:space="preserve">Section 1 — Engineering Mathematics    </w:t>
      </w:r>
      <w:r>
        <w:rPr>
          <w:b/>
          <w:bCs/>
          <w:color w:val="1F3864"/>
        </w:rPr>
        <w:t xml:space="preserve">Topic (verbatim from syllabus): </w:t>
      </w:r>
      <w:r>
        <w:t xml:space="preserve">"Calculus: Partial derivatives / maxima-minima; basic differentiation (slope of a function)"</w:t>
      </w:r>
    </w:p>
    <w:p>
      <w:pPr>
        <w:spacing w:after="100"/>
      </w:pPr>
      <w:r>
        <w:rPr>
          <w:b/>
          <w:bCs/>
          <w:color w:val="1F3864"/>
        </w:rPr>
        <w:t xml:space="preserve">Type: </w:t>
      </w:r>
      <w:r>
        <w:t xml:space="preserve">NAT    </w:t>
      </w:r>
      <w:r>
        <w:rPr>
          <w:b/>
          <w:bCs/>
          <w:color w:val="1F3864"/>
        </w:rPr>
        <w:t xml:space="preserve">Marks: </w:t>
      </w:r>
      <w:r>
        <w:t xml:space="preserve">1</w:t>
      </w:r>
    </w:p>
    <w:p>
      <w:pPr>
        <w:spacing w:after="60" w:before="140"/>
      </w:pPr>
      <w:r>
        <w:rPr>
          <w:b/>
          <w:bCs/>
          <w:color w:val="1F3864"/>
        </w:rPr>
        <w:t xml:space="preserve">Question Statement:</w:t>
      </w:r>
    </w:p>
    <w:p>
      <w:pPr>
        <w:spacing w:after="100"/>
      </w:pPr>
      <w:r>
        <w:t xml:space="preserve">The slope of the function f(x) = 2x⁴ − 3x² + 5x at x = 2 is __________. [Answer in integer]</w:t>
      </w:r>
    </w:p>
    <w:p>
      <w:pPr>
        <w:spacing w:after="60"/>
      </w:pPr>
      <w:r>
        <w:rPr>
          <w:b/>
          <w:bCs/>
          <w:color w:val="B5651D"/>
        </w:rPr>
        <w:t xml:space="preserve">Official Accepted Range:  </w:t>
      </w:r>
      <w:r>
        <w:rPr>
          <w:b/>
          <w:bCs/>
        </w:rPr>
        <w:t xml:space="preserve">57 to 57</w:t>
      </w:r>
      <w:r>
        <w:rPr>
          <w:b/>
          <w:bCs/>
          <w:color w:val="B5651D"/>
        </w:rPr>
        <w:t xml:space="preserve">     Precisely Computed Value:  </w:t>
      </w:r>
      <w:r>
        <w:rPr>
          <w:b/>
          <w:bCs/>
        </w:rPr>
        <w:t xml:space="preserve">57</w:t>
      </w:r>
    </w:p>
    <w:p>
      <w:pPr>
        <w:spacing w:after="60" w:before="100"/>
      </w:pPr>
      <w:r>
        <w:rPr>
          <w:b/>
          <w:bCs/>
          <w:i/>
          <w:iCs/>
          <w:color w:val="1F3864"/>
        </w:rPr>
        <w:t xml:space="preserve">Detailed Explanation</w:t>
      </w:r>
    </w:p>
    <w:p>
      <w:pPr>
        <w:spacing w:after="60"/>
      </w:pPr>
      <w:r>
        <w:t xml:space="preserve">• f'(x) = 8x³ − 6x + 5</w:t>
      </w:r>
    </w:p>
    <w:p>
      <w:pPr>
        <w:spacing w:after="60"/>
      </w:pPr>
      <w:r>
        <w:t xml:space="preserve">• At x=2: f'(2) = 64 − 12 + 5 = 57</w:t>
      </w:r>
    </w:p>
    <w:p>
      <w:pPr>
        <w:spacing w:after="160"/>
      </w:pPr>
      <w:r>
        <w:rPr>
          <w:b/>
          <w:bCs/>
        </w:rPr>
        <w:t xml:space="preserve">Computed value: 57 (exact match with official key)</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36</w:t>
            </w:r>
          </w:p>
        </w:tc>
      </w:tr>
    </w:tbl>
    <w:p>
      <w:pPr>
        <w:spacing w:after="100"/>
      </w:pPr>
      <w:r>
        <w:rPr>
          <w:b/>
          <w:bCs/>
          <w:color w:val="1F3864"/>
        </w:rPr>
        <w:t xml:space="preserve">Section: </w:t>
      </w:r>
      <w:r>
        <w:t xml:space="preserve">Section 1 — Engineering Mathematics    </w:t>
      </w:r>
      <w:r>
        <w:rPr>
          <w:b/>
          <w:bCs/>
          <w:color w:val="1F3864"/>
        </w:rPr>
        <w:t xml:space="preserve">Topic (verbatim from syllabus): </w:t>
      </w:r>
      <w:r>
        <w:t xml:space="preserve">"Calculus: Maxima and minima of function with several/single independent variables"</w:t>
      </w:r>
    </w:p>
    <w:p>
      <w:pPr>
        <w:spacing w:after="100"/>
      </w:pPr>
      <w:r>
        <w:rPr>
          <w:b/>
          <w:bCs/>
          <w:color w:val="1F3864"/>
        </w:rPr>
        <w:t xml:space="preserve">Type: </w:t>
      </w:r>
      <w:r>
        <w:t xml:space="preserve">MCQ    </w:t>
      </w:r>
      <w:r>
        <w:rPr>
          <w:b/>
          <w:bCs/>
          <w:color w:val="1F3864"/>
        </w:rPr>
        <w:t xml:space="preserve">Marks: </w:t>
      </w:r>
      <w:r>
        <w:t xml:space="preserve">2</w:t>
      </w:r>
    </w:p>
    <w:p>
      <w:pPr>
        <w:spacing w:after="60" w:before="140"/>
      </w:pPr>
      <w:r>
        <w:rPr>
          <w:b/>
          <w:bCs/>
          <w:color w:val="1F3864"/>
        </w:rPr>
        <w:t xml:space="preserve">Question Statement:</w:t>
      </w:r>
    </w:p>
    <w:p>
      <w:pPr>
        <w:spacing w:after="100"/>
      </w:pPr>
      <w:r>
        <w:t xml:space="preserve">The function (x − 2)²(x + 2)² has</w:t>
      </w:r>
    </w:p>
    <w:p>
      <w:pPr>
        <w:spacing w:after="60" w:before="140"/>
      </w:pPr>
      <w:r>
        <w:rPr>
          <w:b/>
          <w:bCs/>
          <w:color w:val="1F3864"/>
        </w:rPr>
        <w:t xml:space="preserve">Options:</w:t>
      </w:r>
    </w:p>
    <w:p>
      <w:pPr>
        <w:spacing w:after="100"/>
      </w:pPr>
      <w:r>
        <w:t xml:space="preserve">(A) minima at +2 and maxima at -2</w:t>
      </w:r>
    </w:p>
    <w:p>
      <w:pPr>
        <w:spacing w:after="100"/>
      </w:pPr>
      <w:r>
        <w:t xml:space="preserve">(B) minima at -2 and maxima at +2</w:t>
      </w:r>
    </w:p>
    <w:p>
      <w:pPr>
        <w:spacing w:after="100"/>
      </w:pPr>
      <w:r>
        <w:t xml:space="preserve">(C) minima at -2 and +2</w:t>
      </w:r>
    </w:p>
    <w:p>
      <w:pPr>
        <w:spacing w:after="100"/>
      </w:pPr>
      <w:r>
        <w:t xml:space="preserve">(D) maxima at -2 and +2</w:t>
      </w:r>
    </w:p>
    <w:p>
      <w:pPr>
        <w:spacing w:after="60"/>
      </w:pPr>
      <w:r>
        <w:rPr>
          <w:b/>
          <w:bCs/>
          <w:color w:val="B5651D"/>
        </w:rPr>
        <w:t xml:space="preserve">Official Answer:  </w:t>
      </w:r>
      <w:r>
        <w:rPr>
          <w:b/>
          <w:bCs/>
        </w:rPr>
        <w:t xml:space="preserve">(C) minima at -2 and +2</w:t>
      </w:r>
    </w:p>
    <w:p>
      <w:pPr>
        <w:spacing w:after="60" w:before="100"/>
      </w:pPr>
      <w:r>
        <w:rPr>
          <w:b/>
          <w:bCs/>
          <w:i/>
          <w:iCs/>
          <w:color w:val="1F3864"/>
        </w:rPr>
        <w:t xml:space="preserve">Detailed Explanation</w:t>
      </w:r>
    </w:p>
    <w:p>
      <w:pPr>
        <w:spacing w:after="60"/>
      </w:pPr>
      <w:r>
        <w:t xml:space="preserve">• f(x) = (x²−4)²; f'(x) = 4x(x−2)(x+2); critical points x=0,2,−2.</w:t>
      </w:r>
    </w:p>
    <w:p>
      <w:pPr>
        <w:spacing w:after="60"/>
      </w:pPr>
      <w:r>
        <w:t xml:space="preserve">• f(0)=16, f(2)=0, f(−2)=0; since f(x)≥0 always, f(2)=f(−2)=0 are minima, f(0)=16 is a local maximum.</w:t>
      </w:r>
    </w:p>
    <w:p>
      <w:pPr>
        <w:spacing w:after="160"/>
      </w:pPr>
      <w:r>
        <w:rPr>
          <w:b/>
          <w:bCs/>
        </w:rPr>
        <w:t xml:space="preserve">Correct answer: (C) minima at -2 and +2</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37</w:t>
            </w:r>
          </w:p>
        </w:tc>
      </w:tr>
    </w:tbl>
    <w:p>
      <w:pPr>
        <w:spacing w:after="100"/>
      </w:pPr>
      <w:r>
        <w:rPr>
          <w:b/>
          <w:bCs/>
          <w:color w:val="1F3864"/>
        </w:rPr>
        <w:t xml:space="preserve">Section: </w:t>
      </w:r>
      <w:r>
        <w:t xml:space="preserve">Section 1 — Engineering Mathematics    </w:t>
      </w:r>
      <w:r>
        <w:rPr>
          <w:b/>
          <w:bCs/>
          <w:color w:val="1F3864"/>
        </w:rPr>
        <w:t xml:space="preserve">Topic (verbatim from syllabus): </w:t>
      </w:r>
      <w:r>
        <w:t xml:space="preserve">"Linear Algebra: Matrices and determinants"</w:t>
      </w:r>
    </w:p>
    <w:p>
      <w:pPr>
        <w:spacing w:after="100"/>
      </w:pPr>
      <w:r>
        <w:rPr>
          <w:b/>
          <w:bCs/>
          <w:color w:val="1F3864"/>
        </w:rPr>
        <w:t xml:space="preserve">Type: </w:t>
      </w:r>
      <w:r>
        <w:t xml:space="preserve">MCQ    </w:t>
      </w:r>
      <w:r>
        <w:rPr>
          <w:b/>
          <w:bCs/>
          <w:color w:val="1F3864"/>
        </w:rPr>
        <w:t xml:space="preserve">Marks: </w:t>
      </w:r>
      <w:r>
        <w:t xml:space="preserve">2</w:t>
      </w:r>
    </w:p>
    <w:p>
      <w:pPr>
        <w:spacing w:after="60" w:before="140"/>
      </w:pPr>
      <w:r>
        <w:rPr>
          <w:b/>
          <w:bCs/>
          <w:color w:val="1F3864"/>
        </w:rPr>
        <w:t xml:space="preserve">Question Statement:</w:t>
      </w:r>
    </w:p>
    <w:p>
      <w:pPr>
        <w:spacing w:after="100"/>
      </w:pPr>
      <w:r>
        <w:t xml:space="preserve">The matrix</w:t>
      </w:r>
    </w:p>
    <w:p>
      <w:pPr>
        <w:spacing w:after="100"/>
      </w:pPr>
      <w:r>
        <w:t xml:space="preserve">[ (3−x)    2        2    ]</w:t>
      </w:r>
    </w:p>
    <w:p>
      <w:pPr>
        <w:spacing w:after="100"/>
      </w:pPr>
      <w:r>
        <w:t xml:space="preserve">[   2    (4−x)      1    ]</w:t>
      </w:r>
    </w:p>
    <w:p>
      <w:pPr>
        <w:spacing w:after="100"/>
      </w:pPr>
      <w:r>
        <w:t xml:space="preserve">[  −2     −4     (−1−x)  ]</w:t>
      </w:r>
    </w:p>
    <w:p>
      <w:pPr>
        <w:spacing w:after="100"/>
      </w:pPr>
      <w:r>
        <w:t xml:space="preserve">is singular for the following values of x</w:t>
      </w:r>
    </w:p>
    <w:p>
      <w:pPr>
        <w:spacing w:after="60" w:before="140"/>
      </w:pPr>
      <w:r>
        <w:rPr>
          <w:b/>
          <w:bCs/>
          <w:color w:val="1F3864"/>
        </w:rPr>
        <w:t xml:space="preserve">Options:</w:t>
      </w:r>
    </w:p>
    <w:p>
      <w:pPr>
        <w:spacing w:after="100"/>
      </w:pPr>
      <w:r>
        <w:t xml:space="preserve">(A) x = 0 and x = 3</w:t>
      </w:r>
    </w:p>
    <w:p>
      <w:pPr>
        <w:spacing w:after="100"/>
      </w:pPr>
      <w:r>
        <w:t xml:space="preserve">(B) x = 0 and x = −3</w:t>
      </w:r>
    </w:p>
    <w:p>
      <w:pPr>
        <w:spacing w:after="100"/>
      </w:pPr>
      <w:r>
        <w:t xml:space="preserve">(C) x = 0 and x = 6</w:t>
      </w:r>
    </w:p>
    <w:p>
      <w:pPr>
        <w:spacing w:after="100"/>
      </w:pPr>
      <w:r>
        <w:t xml:space="preserve">(D) x = 0 and x = −6</w:t>
      </w:r>
    </w:p>
    <w:p>
      <w:pPr>
        <w:spacing w:after="60"/>
      </w:pPr>
      <w:r>
        <w:rPr>
          <w:b/>
          <w:bCs/>
          <w:color w:val="B5651D"/>
        </w:rPr>
        <w:t xml:space="preserve">Official Answer:  </w:t>
      </w:r>
      <w:r>
        <w:rPr>
          <w:b/>
          <w:bCs/>
        </w:rPr>
        <w:t xml:space="preserve">(A) x = 0 and x = 3</w:t>
      </w:r>
    </w:p>
    <w:p>
      <w:pPr>
        <w:spacing w:after="60" w:before="100"/>
      </w:pPr>
      <w:r>
        <w:rPr>
          <w:b/>
          <w:bCs/>
          <w:i/>
          <w:iCs/>
          <w:color w:val="1F3864"/>
        </w:rPr>
        <w:t xml:space="preserve">Detailed Explanation</w:t>
      </w:r>
    </w:p>
    <w:p>
      <w:pPr>
        <w:spacing w:after="60"/>
      </w:pPr>
      <w:r>
        <w:t xml:space="preserve">• Expanding det along row 1: det = (3−x)(x²−3x) + 4x − 4x = −x³+6x²−9x = −x(x−3)²</w:t>
      </w:r>
    </w:p>
    <w:p>
      <w:pPr>
        <w:spacing w:after="60"/>
      </w:pPr>
      <w:r>
        <w:t xml:space="preserve">• Setting det=0: x=0 or x=3 (repeated root).</w:t>
      </w:r>
    </w:p>
    <w:p>
      <w:pPr>
        <w:spacing w:after="160"/>
      </w:pPr>
      <w:r>
        <w:rPr>
          <w:b/>
          <w:bCs/>
        </w:rPr>
        <w:t xml:space="preserve">Correct answer: (A) x = 0 and x = 3</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47</w:t>
            </w:r>
          </w:p>
        </w:tc>
      </w:tr>
    </w:tbl>
    <w:p>
      <w:pPr>
        <w:spacing w:after="100"/>
      </w:pPr>
      <w:r>
        <w:rPr>
          <w:b/>
          <w:bCs/>
          <w:color w:val="1F3864"/>
        </w:rPr>
        <w:t xml:space="preserve">Section: </w:t>
      </w:r>
      <w:r>
        <w:t xml:space="preserve">Section 1 — Engineering Mathematics    </w:t>
      </w:r>
      <w:r>
        <w:rPr>
          <w:b/>
          <w:bCs/>
          <w:color w:val="1F3864"/>
        </w:rPr>
        <w:t xml:space="preserve">Topic (verbatim from syllabus): </w:t>
      </w:r>
      <w:r>
        <w:t xml:space="preserve">"Vector Calculus: Vector differentiation, line, surface and volume integrals"</w:t>
      </w:r>
    </w:p>
    <w:p>
      <w:pPr>
        <w:spacing w:after="100"/>
      </w:pPr>
      <w:r>
        <w:rPr>
          <w:b/>
          <w:bCs/>
          <w:color w:val="1F3864"/>
        </w:rPr>
        <w:t xml:space="preserve">Type: </w:t>
      </w:r>
      <w:r>
        <w:t xml:space="preserve">NAT    </w:t>
      </w:r>
      <w:r>
        <w:rPr>
          <w:b/>
          <w:bCs/>
          <w:color w:val="1F3864"/>
        </w:rPr>
        <w:t xml:space="preserve">Marks: </w:t>
      </w:r>
      <w:r>
        <w:t xml:space="preserve">2</w:t>
      </w:r>
    </w:p>
    <w:p>
      <w:pPr>
        <w:spacing w:after="60" w:before="140"/>
      </w:pPr>
      <w:r>
        <w:rPr>
          <w:b/>
          <w:bCs/>
          <w:color w:val="1F3864"/>
        </w:rPr>
        <w:t xml:space="preserve">Question Statement:</w:t>
      </w:r>
    </w:p>
    <w:p>
      <w:pPr>
        <w:spacing w:after="100"/>
      </w:pPr>
      <w:r>
        <w:t xml:space="preserve">Work done by a moving particle in the force field F̄ = 6x²î + (3xz + y)ĵ + 4zk̂, moving along the straight line from (0,0,0) to (1,2,3) is __________. [Answer in integer]</w:t>
      </w:r>
    </w:p>
    <w:p>
      <w:pPr>
        <w:spacing w:after="60"/>
      </w:pPr>
      <w:r>
        <w:rPr>
          <w:b/>
          <w:bCs/>
          <w:color w:val="B5651D"/>
        </w:rPr>
        <w:t xml:space="preserve">Official Accepted Range:  </w:t>
      </w:r>
      <w:r>
        <w:rPr>
          <w:b/>
          <w:bCs/>
        </w:rPr>
        <w:t xml:space="preserve">28 to 28</w:t>
      </w:r>
      <w:r>
        <w:rPr>
          <w:b/>
          <w:bCs/>
          <w:color w:val="B5651D"/>
        </w:rPr>
        <w:t xml:space="preserve">     Precisely Computed Value:  </w:t>
      </w:r>
      <w:r>
        <w:rPr>
          <w:b/>
          <w:bCs/>
        </w:rPr>
        <w:t xml:space="preserve">28</w:t>
      </w:r>
    </w:p>
    <w:p>
      <w:pPr>
        <w:spacing w:after="60" w:before="100"/>
      </w:pPr>
      <w:r>
        <w:rPr>
          <w:b/>
          <w:bCs/>
          <w:i/>
          <w:iCs/>
          <w:color w:val="1F3864"/>
        </w:rPr>
        <w:t xml:space="preserve">Detailed Explanation</w:t>
      </w:r>
    </w:p>
    <w:p>
      <w:pPr>
        <w:spacing w:after="60"/>
      </w:pPr>
      <w:r>
        <w:t xml:space="preserve">• Parametrize x=t,y=2t,z=3t, t∈[0,1]: F̄·dr̄ = (24t²+40t)dt</w:t>
      </w:r>
    </w:p>
    <w:p>
      <w:pPr>
        <w:spacing w:after="60"/>
      </w:pPr>
      <w:r>
        <w:t xml:space="preserve">• W = ∫₀¹(24t²+40t)dt = 8+20 = 28</w:t>
      </w:r>
    </w:p>
    <w:p>
      <w:pPr>
        <w:spacing w:after="160"/>
      </w:pPr>
      <w:r>
        <w:rPr>
          <w:b/>
          <w:bCs/>
        </w:rPr>
        <w:t xml:space="preserve">Computed value: W = 28 (exact match with official key)</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48</w:t>
            </w:r>
          </w:p>
        </w:tc>
      </w:tr>
    </w:tbl>
    <w:p>
      <w:pPr>
        <w:spacing w:after="100"/>
      </w:pPr>
      <w:r>
        <w:rPr>
          <w:b/>
          <w:bCs/>
          <w:color w:val="1F3864"/>
        </w:rPr>
        <w:t xml:space="preserve">Section: </w:t>
      </w:r>
      <w:r>
        <w:t xml:space="preserve">Section 1 — Engineering Mathematics    </w:t>
      </w:r>
      <w:r>
        <w:rPr>
          <w:b/>
          <w:bCs/>
          <w:color w:val="1F3864"/>
        </w:rPr>
        <w:t xml:space="preserve">Topic (verbatim from syllabus): </w:t>
      </w:r>
      <w:r>
        <w:t xml:space="preserve">"Numerical Methods: Numerical integration — trapezoidal and Simpson's rule"</w:t>
      </w:r>
    </w:p>
    <w:p>
      <w:pPr>
        <w:spacing w:after="100"/>
      </w:pPr>
      <w:r>
        <w:rPr>
          <w:b/>
          <w:bCs/>
          <w:color w:val="1F3864"/>
        </w:rPr>
        <w:t xml:space="preserve">Type: </w:t>
      </w:r>
      <w:r>
        <w:t xml:space="preserve">NAT    </w:t>
      </w:r>
      <w:r>
        <w:rPr>
          <w:b/>
          <w:bCs/>
          <w:color w:val="1F3864"/>
        </w:rPr>
        <w:t xml:space="preserve">Marks: </w:t>
      </w:r>
      <w:r>
        <w:t xml:space="preserve">2</w:t>
      </w:r>
    </w:p>
    <w:p>
      <w:pPr>
        <w:spacing w:after="60" w:before="140"/>
      </w:pPr>
      <w:r>
        <w:rPr>
          <w:b/>
          <w:bCs/>
          <w:color w:val="1F3864"/>
        </w:rPr>
        <w:t xml:space="preserve">Question Statement:</w:t>
      </w:r>
    </w:p>
    <w:p>
      <w:pPr>
        <w:spacing w:after="100"/>
      </w:pPr>
      <w:r>
        <w:t xml:space="preserve">The power consumption readings (in watt) by an instrument at fixed intervals of time (in seconds) are tabulated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68"/>
        <w:gridCol w:w="1168"/>
        <w:gridCol w:w="1168"/>
        <w:gridCol w:w="1168"/>
        <w:gridCol w:w="1168"/>
        <w:gridCol w:w="1168"/>
        <w:gridCol w:w="1168"/>
        <w:gridCol w:w="1168"/>
      </w:tblGrid>
      <w:tr>
        <w:tc>
          <w:tcPr>
            <w:tcW w:type="dxa" w:w="1168"/>
            <w:shd w:fill="DCE6F1" w:val="clear"/>
            <w:vAlign w:val="center"/>
          </w:tcPr>
          <w:p>
            <w:pPr>
              <w:jc w:val="center"/>
            </w:pPr>
            <w:r>
              <w:rPr>
                <w:b/>
                <w:bCs/>
                <w:sz w:val="18"/>
                <w:szCs w:val="18"/>
              </w:rPr>
              <w:t xml:space="preserve">Time (s)</w:t>
            </w:r>
          </w:p>
        </w:tc>
        <w:tc>
          <w:tcPr>
            <w:tcW w:type="dxa" w:w="1168"/>
            <w:shd w:fill="DCE6F1" w:val="clear"/>
            <w:vAlign w:val="center"/>
          </w:tcPr>
          <w:p>
            <w:pPr>
              <w:jc w:val="center"/>
            </w:pPr>
            <w:r>
              <w:rPr>
                <w:b/>
                <w:bCs/>
                <w:sz w:val="18"/>
                <w:szCs w:val="18"/>
              </w:rPr>
              <w:t xml:space="preserve">0.0</w:t>
            </w:r>
          </w:p>
        </w:tc>
        <w:tc>
          <w:tcPr>
            <w:tcW w:type="dxa" w:w="1168"/>
            <w:shd w:fill="DCE6F1" w:val="clear"/>
            <w:vAlign w:val="center"/>
          </w:tcPr>
          <w:p>
            <w:pPr>
              <w:jc w:val="center"/>
            </w:pPr>
            <w:r>
              <w:rPr>
                <w:b/>
                <w:bCs/>
                <w:sz w:val="18"/>
                <w:szCs w:val="18"/>
              </w:rPr>
              <w:t xml:space="preserve">0.6</w:t>
            </w:r>
          </w:p>
        </w:tc>
        <w:tc>
          <w:tcPr>
            <w:tcW w:type="dxa" w:w="1168"/>
            <w:shd w:fill="DCE6F1" w:val="clear"/>
            <w:vAlign w:val="center"/>
          </w:tcPr>
          <w:p>
            <w:pPr>
              <w:jc w:val="center"/>
            </w:pPr>
            <w:r>
              <w:rPr>
                <w:b/>
                <w:bCs/>
                <w:sz w:val="18"/>
                <w:szCs w:val="18"/>
              </w:rPr>
              <w:t xml:space="preserve">1.2</w:t>
            </w:r>
          </w:p>
        </w:tc>
        <w:tc>
          <w:tcPr>
            <w:tcW w:type="dxa" w:w="1168"/>
            <w:shd w:fill="DCE6F1" w:val="clear"/>
            <w:vAlign w:val="center"/>
          </w:tcPr>
          <w:p>
            <w:pPr>
              <w:jc w:val="center"/>
            </w:pPr>
            <w:r>
              <w:rPr>
                <w:b/>
                <w:bCs/>
                <w:sz w:val="18"/>
                <w:szCs w:val="18"/>
              </w:rPr>
              <w:t xml:space="preserve">1.8</w:t>
            </w:r>
          </w:p>
        </w:tc>
        <w:tc>
          <w:tcPr>
            <w:tcW w:type="dxa" w:w="1168"/>
            <w:shd w:fill="DCE6F1" w:val="clear"/>
            <w:vAlign w:val="center"/>
          </w:tcPr>
          <w:p>
            <w:pPr>
              <w:jc w:val="center"/>
            </w:pPr>
            <w:r>
              <w:rPr>
                <w:b/>
                <w:bCs/>
                <w:sz w:val="18"/>
                <w:szCs w:val="18"/>
              </w:rPr>
              <w:t xml:space="preserve">2.4</w:t>
            </w:r>
          </w:p>
        </w:tc>
        <w:tc>
          <w:tcPr>
            <w:tcW w:type="dxa" w:w="1168"/>
            <w:shd w:fill="DCE6F1" w:val="clear"/>
            <w:vAlign w:val="center"/>
          </w:tcPr>
          <w:p>
            <w:pPr>
              <w:jc w:val="center"/>
            </w:pPr>
            <w:r>
              <w:rPr>
                <w:b/>
                <w:bCs/>
                <w:sz w:val="18"/>
                <w:szCs w:val="18"/>
              </w:rPr>
              <w:t xml:space="preserve">3.0</w:t>
            </w:r>
          </w:p>
        </w:tc>
        <w:tc>
          <w:tcPr>
            <w:tcW w:type="dxa" w:w="1168"/>
            <w:shd w:fill="DCE6F1" w:val="clear"/>
            <w:vAlign w:val="center"/>
          </w:tcPr>
          <w:p>
            <w:pPr>
              <w:jc w:val="center"/>
            </w:pPr>
            <w:r>
              <w:rPr>
                <w:b/>
                <w:bCs/>
                <w:sz w:val="18"/>
                <w:szCs w:val="18"/>
              </w:rPr>
              <w:t xml:space="preserve">3.6</w:t>
            </w:r>
          </w:p>
        </w:tc>
      </w:tr>
      <w:tr>
        <w:tc>
          <w:tcPr>
            <w:tcW w:type="dxa" w:w="1168"/>
            <w:vAlign w:val="center"/>
          </w:tcPr>
          <w:p>
            <w:pPr>
              <w:jc w:val="center"/>
            </w:pPr>
            <w:r>
              <w:rPr>
                <w:sz w:val="18"/>
                <w:szCs w:val="18"/>
              </w:rPr>
              <w:t xml:space="preserve">Power (W)</w:t>
            </w:r>
          </w:p>
        </w:tc>
        <w:tc>
          <w:tcPr>
            <w:tcW w:type="dxa" w:w="1168"/>
            <w:vAlign w:val="center"/>
          </w:tcPr>
          <w:p>
            <w:pPr>
              <w:jc w:val="center"/>
            </w:pPr>
            <w:r>
              <w:rPr>
                <w:sz w:val="18"/>
                <w:szCs w:val="18"/>
              </w:rPr>
              <w:t xml:space="preserve">8.6</w:t>
            </w:r>
          </w:p>
        </w:tc>
        <w:tc>
          <w:tcPr>
            <w:tcW w:type="dxa" w:w="1168"/>
            <w:vAlign w:val="center"/>
          </w:tcPr>
          <w:p>
            <w:pPr>
              <w:jc w:val="center"/>
            </w:pPr>
            <w:r>
              <w:rPr>
                <w:sz w:val="18"/>
                <w:szCs w:val="18"/>
              </w:rPr>
              <w:t xml:space="preserve">9.2</w:t>
            </w:r>
          </w:p>
        </w:tc>
        <w:tc>
          <w:tcPr>
            <w:tcW w:type="dxa" w:w="1168"/>
            <w:vAlign w:val="center"/>
          </w:tcPr>
          <w:p>
            <w:pPr>
              <w:jc w:val="center"/>
            </w:pPr>
            <w:r>
              <w:rPr>
                <w:sz w:val="18"/>
                <w:szCs w:val="18"/>
              </w:rPr>
              <w:t xml:space="preserve">7.8</w:t>
            </w:r>
          </w:p>
        </w:tc>
        <w:tc>
          <w:tcPr>
            <w:tcW w:type="dxa" w:w="1168"/>
            <w:vAlign w:val="center"/>
          </w:tcPr>
          <w:p>
            <w:pPr>
              <w:jc w:val="center"/>
            </w:pPr>
            <w:r>
              <w:rPr>
                <w:sz w:val="18"/>
                <w:szCs w:val="18"/>
              </w:rPr>
              <w:t xml:space="preserve">6.4</w:t>
            </w:r>
          </w:p>
        </w:tc>
        <w:tc>
          <w:tcPr>
            <w:tcW w:type="dxa" w:w="1168"/>
            <w:vAlign w:val="center"/>
          </w:tcPr>
          <w:p>
            <w:pPr>
              <w:jc w:val="center"/>
            </w:pPr>
            <w:r>
              <w:rPr>
                <w:sz w:val="18"/>
                <w:szCs w:val="18"/>
              </w:rPr>
              <w:t xml:space="preserve">7.2</w:t>
            </w:r>
          </w:p>
        </w:tc>
        <w:tc>
          <w:tcPr>
            <w:tcW w:type="dxa" w:w="1168"/>
            <w:vAlign w:val="center"/>
          </w:tcPr>
          <w:p>
            <w:pPr>
              <w:jc w:val="center"/>
            </w:pPr>
            <w:r>
              <w:rPr>
                <w:sz w:val="18"/>
                <w:szCs w:val="18"/>
              </w:rPr>
              <w:t xml:space="preserve">8.6</w:t>
            </w:r>
          </w:p>
        </w:tc>
        <w:tc>
          <w:tcPr>
            <w:tcW w:type="dxa" w:w="1168"/>
            <w:vAlign w:val="center"/>
          </w:tcPr>
          <w:p>
            <w:pPr>
              <w:jc w:val="center"/>
            </w:pPr>
            <w:r>
              <w:rPr>
                <w:sz w:val="18"/>
                <w:szCs w:val="18"/>
              </w:rPr>
              <w:t xml:space="preserve">11.2</w:t>
            </w:r>
          </w:p>
        </w:tc>
      </w:tr>
    </w:tbl>
    <w:p>
      <w:pPr>
        <w:spacing w:after="100"/>
      </w:pPr>
    </w:p>
    <w:p>
      <w:pPr>
        <w:spacing w:after="100"/>
      </w:pPr>
      <w:r>
        <w:t xml:space="preserve">Using Simpson's 1/3rd rule, the energy expenditure of the instrument in joule is __________. [round off to two decimal places]</w:t>
      </w:r>
    </w:p>
    <w:p>
      <w:pPr>
        <w:spacing w:after="60"/>
      </w:pPr>
      <w:r>
        <w:rPr>
          <w:b/>
          <w:bCs/>
          <w:color w:val="B5651D"/>
        </w:rPr>
        <w:t xml:space="preserve">Official Accepted Range:  </w:t>
      </w:r>
      <w:r>
        <w:rPr>
          <w:b/>
          <w:bCs/>
        </w:rPr>
        <w:t xml:space="preserve">29.20 to 29.50</w:t>
      </w:r>
      <w:r>
        <w:rPr>
          <w:b/>
          <w:bCs/>
          <w:color w:val="B5651D"/>
        </w:rPr>
        <w:t xml:space="preserve">     Precisely Computed Value:  </w:t>
      </w:r>
      <w:r>
        <w:rPr>
          <w:b/>
          <w:bCs/>
        </w:rPr>
        <w:t xml:space="preserve">29.32</w:t>
      </w:r>
    </w:p>
    <w:p>
      <w:pPr>
        <w:spacing w:after="60" w:before="100"/>
      </w:pPr>
      <w:r>
        <w:rPr>
          <w:b/>
          <w:bCs/>
          <w:i/>
          <w:iCs/>
          <w:color w:val="1F3864"/>
        </w:rPr>
        <w:t xml:space="preserve">Detailed Explanation</w:t>
      </w:r>
    </w:p>
    <w:p>
      <w:pPr>
        <w:spacing w:after="60"/>
      </w:pPr>
      <w:r>
        <w:t xml:space="preserve">• n=6 intervals, h=0.6s. Formula: ∫f dx ≈ (h/3)[f₀+f₆+4(f₁+f₃+f₅)+2(f₂+f₄)]</w:t>
      </w:r>
    </w:p>
    <w:p>
      <w:pPr>
        <w:spacing w:after="60"/>
      </w:pPr>
      <w:r>
        <w:t xml:space="preserve">• 4(f₁+f₃+f₅)=4×24.2=96.8; 2(f₂+f₄)=2×15.0=30.0; f₀+f₆=19.8; total=146.6</w:t>
      </w:r>
    </w:p>
    <w:p>
      <w:pPr>
        <w:spacing w:after="60"/>
      </w:pPr>
      <w:r>
        <w:t xml:space="preserve">• Energy = 0.2×146.6 = 29.32 J</w:t>
      </w:r>
    </w:p>
    <w:p>
      <w:pPr>
        <w:spacing w:after="160"/>
      </w:pPr>
      <w:r>
        <w:rPr>
          <w:b/>
          <w:bCs/>
        </w:rPr>
        <w:t xml:space="preserve">Computed value: 29.32 J (within official range 29.20–29.50)</w:t>
      </w:r>
    </w:p>
    <w:p>
      <w:pPr>
        <w:pStyle w:val="Heading1"/>
        <w:spacing w:after="150" w:before="300"/>
      </w:pPr>
      <w:r>
        <w:rPr>
          <w:b/>
          <w:bCs/>
          <w:color w:val="1F3864"/>
        </w:rPr>
        <w:t xml:space="preserve">Section 2 — Farm Machinery</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16</w:t>
            </w:r>
          </w:p>
        </w:tc>
      </w:tr>
    </w:tbl>
    <w:p>
      <w:pPr>
        <w:spacing w:after="100"/>
      </w:pPr>
      <w:r>
        <w:rPr>
          <w:b/>
          <w:bCs/>
          <w:color w:val="1F3864"/>
        </w:rPr>
        <w:t xml:space="preserve">Section: </w:t>
      </w:r>
      <w:r>
        <w:t xml:space="preserve">Section 2 — Farm Machinery    </w:t>
      </w:r>
      <w:r>
        <w:rPr>
          <w:b/>
          <w:bCs/>
          <w:color w:val="1F3864"/>
        </w:rPr>
        <w:t xml:space="preserve">Topic (verbatim from syllabus): </w:t>
      </w:r>
      <w:r>
        <w:t xml:space="preserve">"Farm Machinery: cost analysis of implements and tractors"</w:t>
      </w:r>
    </w:p>
    <w:p>
      <w:pPr>
        <w:spacing w:after="100"/>
      </w:pPr>
      <w:r>
        <w:rPr>
          <w:b/>
          <w:bCs/>
          <w:color w:val="1F3864"/>
        </w:rPr>
        <w:t xml:space="preserve">Type: </w:t>
      </w:r>
      <w:r>
        <w:t xml:space="preserve">MCQ    </w:t>
      </w:r>
      <w:r>
        <w:rPr>
          <w:b/>
          <w:bCs/>
          <w:color w:val="1F3864"/>
        </w:rPr>
        <w:t xml:space="preserve">Marks: </w:t>
      </w:r>
      <w:r>
        <w:t xml:space="preserve">1</w:t>
      </w:r>
    </w:p>
    <w:p>
      <w:pPr>
        <w:spacing w:after="60" w:before="140"/>
      </w:pPr>
      <w:r>
        <w:rPr>
          <w:b/>
          <w:bCs/>
          <w:color w:val="1F3864"/>
        </w:rPr>
        <w:t xml:space="preserve">Question Statement:</w:t>
      </w:r>
    </w:p>
    <w:p>
      <w:pPr>
        <w:spacing w:after="100"/>
      </w:pPr>
      <w:r>
        <w:t xml:space="preserve">Annual cost of owning (fixed cost) a particular combine harvester is Rs. 3,00,000 whereas, operating it would cost additional Rs. 6,000 per hectare. If an entrepreneur wishes to offer the machine for custom hiring, the combination of annual use (ha) and custom rate (Rs. ha⁻¹), respectively, that would fetch him the break-even condition is ______.</w:t>
      </w:r>
    </w:p>
    <w:p>
      <w:pPr>
        <w:spacing w:after="60" w:before="140"/>
      </w:pPr>
      <w:r>
        <w:rPr>
          <w:b/>
          <w:bCs/>
          <w:color w:val="1F3864"/>
        </w:rPr>
        <w:t xml:space="preserve">Options:</w:t>
      </w:r>
    </w:p>
    <w:p>
      <w:pPr>
        <w:spacing w:after="100"/>
      </w:pPr>
      <w:r>
        <w:t xml:space="preserve">(A) 200 and 7,500</w:t>
      </w:r>
    </w:p>
    <w:p>
      <w:pPr>
        <w:spacing w:after="100"/>
      </w:pPr>
      <w:r>
        <w:t xml:space="preserve">(B) 210 and 6,300</w:t>
      </w:r>
    </w:p>
    <w:p>
      <w:pPr>
        <w:spacing w:after="100"/>
      </w:pPr>
      <w:r>
        <w:t xml:space="preserve">(C) 180 and 9,200</w:t>
      </w:r>
    </w:p>
    <w:p>
      <w:pPr>
        <w:spacing w:after="100"/>
      </w:pPr>
      <w:r>
        <w:t xml:space="preserve">(D) 250 and 6,100</w:t>
      </w:r>
    </w:p>
    <w:p>
      <w:pPr>
        <w:spacing w:after="60"/>
      </w:pPr>
      <w:r>
        <w:rPr>
          <w:b/>
          <w:bCs/>
          <w:color w:val="B5651D"/>
        </w:rPr>
        <w:t xml:space="preserve">Official Answer:  </w:t>
      </w:r>
      <w:r>
        <w:rPr>
          <w:b/>
          <w:bCs/>
        </w:rPr>
        <w:t xml:space="preserve">(A) 200 and 7,500</w:t>
      </w:r>
    </w:p>
    <w:p>
      <w:pPr>
        <w:spacing w:after="60" w:before="100"/>
      </w:pPr>
      <w:r>
        <w:rPr>
          <w:b/>
          <w:bCs/>
          <w:i/>
          <w:iCs/>
          <w:color w:val="1F3864"/>
        </w:rPr>
        <w:t xml:space="preserve">Detailed Explanation</w:t>
      </w:r>
    </w:p>
    <w:p>
      <w:pPr>
        <w:spacing w:after="60"/>
      </w:pPr>
      <w:r>
        <w:t xml:space="preserve">• Break-even: R = (Fixed cost/ha) + Operating cost/ha</w:t>
      </w:r>
    </w:p>
    <w:p>
      <w:pPr>
        <w:spacing w:after="60"/>
      </w:pPr>
      <w:r>
        <w:t xml:space="preserve">• Testing (A): 300000/200 + 6000 = 1500+6000 = Rs. 7,500/ha — matches exactly.</w:t>
      </w:r>
    </w:p>
    <w:p>
      <w:pPr>
        <w:spacing w:after="60"/>
      </w:pPr>
      <w:r>
        <w:t xml:space="preserve">• Other options fail this check (e.g., (B): 300000/210+6000=7428.57≠6300).</w:t>
      </w:r>
    </w:p>
    <w:p>
      <w:pPr>
        <w:spacing w:after="160"/>
      </w:pPr>
      <w:r>
        <w:rPr>
          <w:b/>
          <w:bCs/>
        </w:rPr>
        <w:t xml:space="preserve">Correct answer: (A) 200 ha and Rs. 7,500/ha</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26</w:t>
            </w:r>
          </w:p>
        </w:tc>
      </w:tr>
    </w:tbl>
    <w:p>
      <w:pPr>
        <w:spacing w:after="100"/>
      </w:pPr>
      <w:r>
        <w:rPr>
          <w:b/>
          <w:bCs/>
          <w:color w:val="1F3864"/>
        </w:rPr>
        <w:t xml:space="preserve">Section: </w:t>
      </w:r>
      <w:r>
        <w:t xml:space="preserve">Section 2 — Farm Machinery    </w:t>
      </w:r>
      <w:r>
        <w:rPr>
          <w:b/>
          <w:bCs/>
          <w:color w:val="1F3864"/>
        </w:rPr>
        <w:t xml:space="preserve">Topic (verbatim from syllabus): </w:t>
      </w:r>
      <w:r>
        <w:t xml:space="preserve">"Machine Design: Design and selection of machine elements – gears, pulleys, chains and sprockets and belts"</w:t>
      </w:r>
    </w:p>
    <w:p>
      <w:pPr>
        <w:spacing w:after="100"/>
      </w:pPr>
      <w:r>
        <w:rPr>
          <w:b/>
          <w:bCs/>
          <w:color w:val="1F3864"/>
        </w:rPr>
        <w:t xml:space="preserve">Type: </w:t>
      </w:r>
      <w:r>
        <w:t xml:space="preserve">NAT    </w:t>
      </w:r>
      <w:r>
        <w:rPr>
          <w:b/>
          <w:bCs/>
          <w:color w:val="1F3864"/>
        </w:rPr>
        <w:t xml:space="preserve">Marks: </w:t>
      </w:r>
      <w:r>
        <w:t xml:space="preserve">1</w:t>
      </w:r>
    </w:p>
    <w:p>
      <w:pPr>
        <w:spacing w:after="60" w:before="140"/>
      </w:pPr>
      <w:r>
        <w:rPr>
          <w:b/>
          <w:bCs/>
          <w:color w:val="1F3864"/>
        </w:rPr>
        <w:t xml:space="preserve">Question Statement:</w:t>
      </w:r>
    </w:p>
    <w:p>
      <w:pPr>
        <w:spacing w:after="100"/>
      </w:pPr>
      <w:r>
        <w:t xml:space="preserve">An open V-belt is wrapped around V-pulleys having effective diameters of 0.25 m and 0.65 m, and their centres are 1 m apart. Assuming ideal conditions, the wrap angle in degree for the smaller pulley is __________. [round off to two decimal places] (Take π = 3.14)</w:t>
      </w:r>
    </w:p>
    <w:p>
      <w:pPr>
        <w:spacing w:after="60"/>
      </w:pPr>
      <w:r>
        <w:rPr>
          <w:b/>
          <w:bCs/>
          <w:color w:val="B5651D"/>
        </w:rPr>
        <w:t xml:space="preserve">Official Accepted Range:  </w:t>
      </w:r>
      <w:r>
        <w:rPr>
          <w:b/>
          <w:bCs/>
        </w:rPr>
        <w:t xml:space="preserve">156.00 to 158.00</w:t>
      </w:r>
      <w:r>
        <w:rPr>
          <w:b/>
          <w:bCs/>
          <w:color w:val="B5651D"/>
        </w:rPr>
        <w:t xml:space="preserve">     Precisely Computed Value:  </w:t>
      </w:r>
      <w:r>
        <w:rPr>
          <w:b/>
          <w:bCs/>
        </w:rPr>
        <w:t xml:space="preserve">156.93°</w:t>
      </w:r>
    </w:p>
    <w:p>
      <w:pPr>
        <w:spacing w:after="60" w:before="100"/>
      </w:pPr>
      <w:r>
        <w:rPr>
          <w:b/>
          <w:bCs/>
          <w:i/>
          <w:iCs/>
          <w:color w:val="1F3864"/>
        </w:rPr>
        <w:t xml:space="preserve">Detailed Explanation</w:t>
      </w:r>
    </w:p>
    <w:p>
      <w:pPr>
        <w:spacing w:after="60"/>
      </w:pPr>
      <w:r>
        <w:t xml:space="preserve">• R=0.325m, r=0.125m, C=1m; α=sin⁻¹[(R−r)/C]=sin⁻¹(0.200)=11.537°</w:t>
      </w:r>
    </w:p>
    <w:p>
      <w:pPr>
        <w:spacing w:after="60"/>
      </w:pPr>
      <w:r>
        <w:t xml:space="preserve">• Smaller pulley wrap angle = 180° − 2α = 180 − 23.074 = 156.93°</w:t>
      </w:r>
    </w:p>
    <w:p>
      <w:pPr>
        <w:spacing w:after="160"/>
      </w:pPr>
      <w:r>
        <w:rPr>
          <w:b/>
          <w:bCs/>
        </w:rPr>
        <w:t xml:space="preserve">Computed value: θ_small ≈ 156.93° (within official range 156.00–158.00)</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38</w:t>
            </w:r>
          </w:p>
        </w:tc>
      </w:tr>
    </w:tbl>
    <w:p>
      <w:pPr>
        <w:spacing w:after="100"/>
      </w:pPr>
      <w:r>
        <w:rPr>
          <w:b/>
          <w:bCs/>
          <w:color w:val="1F3864"/>
        </w:rPr>
        <w:t xml:space="preserve">Section: </w:t>
      </w:r>
      <w:r>
        <w:t xml:space="preserve">Section 2 — Farm Machinery    </w:t>
      </w:r>
      <w:r>
        <w:rPr>
          <w:b/>
          <w:bCs/>
          <w:color w:val="1F3864"/>
        </w:rPr>
        <w:t xml:space="preserve">Topic (verbatim from syllabus): </w:t>
      </w:r>
      <w:r>
        <w:t xml:space="preserve">"Farm Machinery: functional requirements, principles of working, construction and operation of ... equipment for ... sowing, planting ...; calculation of performance parameters"</w:t>
      </w:r>
    </w:p>
    <w:p>
      <w:pPr>
        <w:spacing w:after="100"/>
      </w:pPr>
      <w:r>
        <w:rPr>
          <w:b/>
          <w:bCs/>
          <w:color w:val="1F3864"/>
        </w:rPr>
        <w:t xml:space="preserve">Type: </w:t>
      </w:r>
      <w:r>
        <w:t xml:space="preserve">MCQ    </w:t>
      </w:r>
      <w:r>
        <w:rPr>
          <w:b/>
          <w:bCs/>
          <w:color w:val="1F3864"/>
        </w:rPr>
        <w:t xml:space="preserve">Marks: </w:t>
      </w:r>
      <w:r>
        <w:t xml:space="preserve">2</w:t>
      </w:r>
    </w:p>
    <w:p>
      <w:pPr>
        <w:spacing w:after="60" w:before="140"/>
      </w:pPr>
      <w:r>
        <w:rPr>
          <w:b/>
          <w:bCs/>
          <w:color w:val="1F3864"/>
        </w:rPr>
        <w:t xml:space="preserve">Question Statement:</w:t>
      </w:r>
    </w:p>
    <w:p>
      <w:pPr>
        <w:spacing w:after="100"/>
      </w:pPr>
      <w:r>
        <w:t xml:space="preserve">A 5 × 20 cm seed drill has a ground drive wheel of rolling diameter 0.5 m. While testing under laboratory condition, 320 g of seeds were collected in 20 revolutions of the ground drive wheel. The same seed drill when operated in a 2 ha field, amount of seeds dropped was found to be 185 kg. The variation in the seed dropped between laboratory and field conditions due to skid of ground drive wheel is ________ (Take π = 3.14)</w:t>
      </w:r>
    </w:p>
    <w:p>
      <w:pPr>
        <w:spacing w:after="60" w:before="140"/>
      </w:pPr>
      <w:r>
        <w:rPr>
          <w:b/>
          <w:bCs/>
          <w:color w:val="1F3864"/>
        </w:rPr>
        <w:t xml:space="preserve">Options:</w:t>
      </w:r>
    </w:p>
    <w:p>
      <w:pPr>
        <w:spacing w:after="100"/>
      </w:pPr>
      <w:r>
        <w:t xml:space="preserve">(A) 6.38%</w:t>
      </w:r>
    </w:p>
    <w:p>
      <w:pPr>
        <w:spacing w:after="100"/>
      </w:pPr>
      <w:r>
        <w:t xml:space="preserve">(B) 9.23%</w:t>
      </w:r>
    </w:p>
    <w:p>
      <w:pPr>
        <w:spacing w:after="100"/>
      </w:pPr>
      <w:r>
        <w:t xml:space="preserve">(C) 10.17%</w:t>
      </w:r>
    </w:p>
    <w:p>
      <w:pPr>
        <w:spacing w:after="100"/>
      </w:pPr>
      <w:r>
        <w:t xml:space="preserve">(D) 12.26%</w:t>
      </w:r>
    </w:p>
    <w:p>
      <w:pPr>
        <w:spacing w:after="60"/>
      </w:pPr>
      <w:r>
        <w:rPr>
          <w:b/>
          <w:bCs/>
          <w:color w:val="B5651D"/>
        </w:rPr>
        <w:t xml:space="preserve">Official Answer:  </w:t>
      </w:r>
      <w:r>
        <w:rPr>
          <w:b/>
          <w:bCs/>
        </w:rPr>
        <w:t xml:space="preserve">(C) 10.17%</w:t>
      </w:r>
    </w:p>
    <w:p>
      <w:pPr>
        <w:spacing w:after="60" w:before="100"/>
      </w:pPr>
      <w:r>
        <w:rPr>
          <w:b/>
          <w:bCs/>
          <w:i/>
          <w:iCs/>
          <w:color w:val="1F3864"/>
        </w:rPr>
        <w:t xml:space="preserve">Detailed Explanation</w:t>
      </w:r>
    </w:p>
    <w:p>
      <w:pPr>
        <w:spacing w:after="60"/>
      </w:pPr>
      <w:r>
        <w:t xml:space="preserve">• Width = 5×20cm = 1m. Field distance = 20000m²/1m = 20000m. Wheel circumference = 3.14×0.5=1.57m. Revolutions in field = 20000/1.57 = 12738.85.</w:t>
      </w:r>
    </w:p>
    <w:p>
      <w:pPr>
        <w:spacing w:after="60"/>
      </w:pPr>
      <w:r>
        <w:t xml:space="preserve">• Lab seed rate = 320/20 = 16 g/rev. Expected drop = 16×12738.85 = 203.82 kg.</w:t>
      </w:r>
    </w:p>
    <w:p>
      <w:pPr>
        <w:spacing w:after="60"/>
      </w:pPr>
      <w:r>
        <w:t xml:space="preserve">• Variation relative to expected = |203.82−185|/203.82×100 = 9.23% (matches option B, not the key).</w:t>
      </w:r>
    </w:p>
    <w:p>
      <w:pPr>
        <w:spacing w:after="60"/>
      </w:pPr>
      <w:r>
        <w:t xml:space="preserve">• Cross-check relative to the actual field-measured value: 18.82/185×100 = 10.17% — matches the official key, indicating the examiner's intended base is the actual field-measured seed drop.</w:t>
      </w:r>
    </w:p>
    <w:p>
      <w:pPr>
        <w:spacing w:after="160"/>
      </w:pPr>
      <w:r>
        <w:rPr>
          <w:b/>
          <w:bCs/>
        </w:rPr>
        <w:t xml:space="preserve">Correct answer: (C) 10.17% (variation computed relative to the actual field-measured seed drop)</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39</w:t>
            </w:r>
          </w:p>
        </w:tc>
      </w:tr>
    </w:tbl>
    <w:p>
      <w:pPr>
        <w:spacing w:after="100"/>
      </w:pPr>
      <w:r>
        <w:rPr>
          <w:b/>
          <w:bCs/>
          <w:color w:val="1F3864"/>
        </w:rPr>
        <w:t xml:space="preserve">Section: </w:t>
      </w:r>
      <w:r>
        <w:t xml:space="preserve">Section 2 — Farm Machinery    </w:t>
      </w:r>
      <w:r>
        <w:rPr>
          <w:b/>
          <w:bCs/>
          <w:color w:val="1F3864"/>
        </w:rPr>
        <w:t xml:space="preserve">Topic (verbatim from syllabus): </w:t>
      </w:r>
      <w:r>
        <w:t xml:space="preserve">"Farm Machinery: equipment for ... harvesting and threshing; calculation of performance parameters - field capacity, efficiency, performance index, application rate and losses"</w:t>
      </w:r>
    </w:p>
    <w:p>
      <w:pPr>
        <w:spacing w:after="100"/>
      </w:pPr>
      <w:r>
        <w:rPr>
          <w:b/>
          <w:bCs/>
          <w:color w:val="1F3864"/>
        </w:rPr>
        <w:t xml:space="preserve">Type: </w:t>
      </w:r>
      <w:r>
        <w:t xml:space="preserve">MCQ    </w:t>
      </w:r>
      <w:r>
        <w:rPr>
          <w:b/>
          <w:bCs/>
          <w:color w:val="1F3864"/>
        </w:rPr>
        <w:t xml:space="preserve">Marks: </w:t>
      </w:r>
      <w:r>
        <w:t xml:space="preserve">2</w:t>
      </w:r>
    </w:p>
    <w:p>
      <w:pPr>
        <w:spacing w:after="60" w:before="140"/>
      </w:pPr>
      <w:r>
        <w:rPr>
          <w:b/>
          <w:bCs/>
          <w:color w:val="1F3864"/>
        </w:rPr>
        <w:t xml:space="preserve">Question Statement:</w:t>
      </w:r>
    </w:p>
    <w:p>
      <w:pPr>
        <w:spacing w:after="100"/>
      </w:pPr>
      <w:r>
        <w:t xml:space="preserve">A 3.6 m combine harvester was tested over a crop strip of 20 m length and the following data were obtained while testing:</w:t>
      </w:r>
    </w:p>
    <w:p>
      <w:pPr>
        <w:spacing w:after="100"/>
      </w:pPr>
      <w:r>
        <w:t xml:space="preserve">Total material left over walker = 8.5 kg</w:t>
      </w:r>
    </w:p>
    <w:p>
      <w:pPr>
        <w:spacing w:after="100"/>
      </w:pPr>
      <w:r>
        <w:t xml:space="preserve">Free seed over walker = 100 g</w:t>
      </w:r>
    </w:p>
    <w:p>
      <w:pPr>
        <w:spacing w:after="100"/>
      </w:pPr>
      <w:r>
        <w:t xml:space="preserve">Unthreshed seed over walker = 50 g</w:t>
      </w:r>
    </w:p>
    <w:p>
      <w:pPr>
        <w:spacing w:after="100"/>
      </w:pPr>
      <w:r>
        <w:t xml:space="preserve">Total material left over shoe = 5.5 kg</w:t>
      </w:r>
    </w:p>
    <w:p>
      <w:pPr>
        <w:spacing w:after="100"/>
      </w:pPr>
      <w:r>
        <w:t xml:space="preserve">Free seed over shoe = 250 g</w:t>
      </w:r>
    </w:p>
    <w:p>
      <w:pPr>
        <w:spacing w:after="100"/>
      </w:pPr>
      <w:r>
        <w:t xml:space="preserve">Unthreshed seed over shoe = 80 g</w:t>
      </w:r>
    </w:p>
    <w:p>
      <w:pPr>
        <w:spacing w:after="100"/>
      </w:pPr>
      <w:r>
        <w:t xml:space="preserve">Total seed collected in the grain tank = 16.5 kg</w:t>
      </w:r>
    </w:p>
    <w:p>
      <w:pPr>
        <w:spacing w:after="100"/>
      </w:pPr>
      <w:r>
        <w:t xml:space="preserve">The grain yield (tonne ha⁻¹) and cylinder loss (%), respectively, are</w:t>
      </w:r>
    </w:p>
    <w:p>
      <w:pPr>
        <w:spacing w:after="60" w:before="140"/>
      </w:pPr>
      <w:r>
        <w:rPr>
          <w:b/>
          <w:bCs/>
          <w:color w:val="1F3864"/>
        </w:rPr>
        <w:t xml:space="preserve">Options:</w:t>
      </w:r>
    </w:p>
    <w:p>
      <w:pPr>
        <w:spacing w:after="100"/>
      </w:pPr>
      <w:r>
        <w:t xml:space="preserve">(A) 2.36 and 0.77</w:t>
      </w:r>
    </w:p>
    <w:p>
      <w:pPr>
        <w:spacing w:after="100"/>
      </w:pPr>
      <w:r>
        <w:t xml:space="preserve">(B) 4.24 and 0.29</w:t>
      </w:r>
    </w:p>
    <w:p>
      <w:pPr>
        <w:spacing w:after="100"/>
      </w:pPr>
      <w:r>
        <w:t xml:space="preserve">(C) 6.28 and 0.47</w:t>
      </w:r>
    </w:p>
    <w:p>
      <w:pPr>
        <w:spacing w:after="100"/>
      </w:pPr>
      <w:r>
        <w:t xml:space="preserve">(D) 8.05 and 2.82</w:t>
      </w:r>
    </w:p>
    <w:p>
      <w:pPr>
        <w:spacing w:after="60"/>
      </w:pPr>
      <w:r>
        <w:rPr>
          <w:b/>
          <w:bCs/>
          <w:color w:val="B5651D"/>
        </w:rPr>
        <w:t xml:space="preserve">Official Answer:  </w:t>
      </w:r>
      <w:r>
        <w:rPr>
          <w:b/>
          <w:bCs/>
        </w:rPr>
        <w:t xml:space="preserve">(B) 4.24 and 0.29</w:t>
      </w:r>
    </w:p>
    <w:p>
      <w:pPr>
        <w:spacing w:after="60" w:before="100"/>
      </w:pPr>
      <w:r>
        <w:rPr>
          <w:b/>
          <w:bCs/>
          <w:i/>
          <w:iCs/>
          <w:color w:val="1F3864"/>
        </w:rPr>
        <w:t xml:space="preserve">Detailed Explanation</w:t>
      </w:r>
    </w:p>
    <w:p>
      <w:pPr>
        <w:spacing w:after="60"/>
      </w:pPr>
      <w:r>
        <w:t xml:space="preserve">• Test-strip area = 3.6×20 = 72 m² = 0.0072 ha.</w:t>
      </w:r>
    </w:p>
    <w:p>
      <w:pPr>
        <w:spacing w:after="60"/>
      </w:pPr>
      <w:r>
        <w:t xml:space="preserve">• Total seed input = 16.5+0.1+0.25+0.05+0.08 = 16.98 kg.</w:t>
      </w:r>
    </w:p>
    <w:p>
      <w:pPr>
        <w:spacing w:after="60"/>
      </w:pPr>
      <w:r>
        <w:t xml:space="preserve">• Cylinder loss % = unthreshed seed over walker/total seed input×100 = 0.05/16.98×100 = 0.29% — matches the official key exactly, confirming 16.98 kg as the correct denominator.</w:t>
      </w:r>
    </w:p>
    <w:p>
      <w:pPr>
        <w:spacing w:after="60"/>
      </w:pPr>
      <w:r>
        <w:t xml:space="preserve">• Direct area-scaling of the seed masses gives yield = 16.98/0.0072 = 2358 kg/ha = 2.36 t/ha, matching option (A) rather than the keyed 4.24 t/ha; no standard combination of the given data reproduces 4.24 t/ha exactly.</w:t>
      </w:r>
    </w:p>
    <w:p>
      <w:pPr>
        <w:spacing w:after="60"/>
      </w:pPr>
      <w:r>
        <w:t xml:space="preserve">• Per the verification protocol: the cylinder-loss figure is independently confirmed at 0.29%. The yield figure is adopted from the official key (4.24 t/ha); the discrepancy against the direct calculation (2.36 t/ha) is flagged here rather than silently reconciled.</w:t>
      </w:r>
    </w:p>
    <w:p>
      <w:pPr>
        <w:spacing w:after="160"/>
      </w:pPr>
      <w:r>
        <w:rPr>
          <w:b/>
          <w:bCs/>
        </w:rPr>
        <w:t xml:space="preserve">Correct answer per official key: (B) 4.24 t/ha and 0.29% — cylinder loss independently verified; yield figure adopted from the key with discrepancy noted.</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49</w:t>
            </w:r>
          </w:p>
        </w:tc>
      </w:tr>
    </w:tbl>
    <w:p>
      <w:pPr>
        <w:spacing w:after="100"/>
      </w:pPr>
      <w:r>
        <w:rPr>
          <w:b/>
          <w:bCs/>
          <w:color w:val="1F3864"/>
        </w:rPr>
        <w:t xml:space="preserve">Section: </w:t>
      </w:r>
      <w:r>
        <w:t xml:space="preserve">Section 2 — Farm Machinery    </w:t>
      </w:r>
      <w:r>
        <w:rPr>
          <w:b/>
          <w:bCs/>
          <w:color w:val="1F3864"/>
        </w:rPr>
        <w:t xml:space="preserve">Topic (verbatim from syllabus): </w:t>
      </w:r>
      <w:r>
        <w:t xml:space="preserve">"Machine Design: measurement of force, stress, torque, speed, displacement and acceleration on machine elements"</w:t>
      </w:r>
    </w:p>
    <w:p>
      <w:pPr>
        <w:spacing w:after="100"/>
      </w:pPr>
      <w:r>
        <w:rPr>
          <w:b/>
          <w:bCs/>
          <w:color w:val="1F3864"/>
        </w:rPr>
        <w:t xml:space="preserve">Type: </w:t>
      </w:r>
      <w:r>
        <w:t xml:space="preserve">NAT    </w:t>
      </w:r>
      <w:r>
        <w:rPr>
          <w:b/>
          <w:bCs/>
          <w:color w:val="1F3864"/>
        </w:rPr>
        <w:t xml:space="preserve">Marks: </w:t>
      </w:r>
      <w:r>
        <w:t xml:space="preserve">2</w:t>
      </w:r>
    </w:p>
    <w:p>
      <w:pPr>
        <w:spacing w:after="60" w:before="140"/>
      </w:pPr>
      <w:r>
        <w:rPr>
          <w:b/>
          <w:bCs/>
          <w:color w:val="1F3864"/>
        </w:rPr>
        <w:t xml:space="preserve">Question Statement:</w:t>
      </w:r>
    </w:p>
    <w:p>
      <w:pPr>
        <w:spacing w:after="100"/>
      </w:pPr>
      <w:r>
        <w:t xml:space="preserve">The root mean square acceleration for mechanical vibration of a tractor is 3.15 m s⁻² and its frequency is 80 Hz. The root mean square amplitude of the vibration in μm is ___________. [round off to two decimal places] (Take π = 3.14)</w:t>
      </w:r>
    </w:p>
    <w:p>
      <w:pPr>
        <w:spacing w:after="60"/>
      </w:pPr>
      <w:r>
        <w:rPr>
          <w:b/>
          <w:bCs/>
          <w:color w:val="B5651D"/>
        </w:rPr>
        <w:t xml:space="preserve">Official Accepted Range:  </w:t>
      </w:r>
      <w:r>
        <w:rPr>
          <w:b/>
          <w:bCs/>
        </w:rPr>
        <w:t xml:space="preserve">12.20 to 12.80</w:t>
      </w:r>
      <w:r>
        <w:rPr>
          <w:b/>
          <w:bCs/>
          <w:color w:val="B5651D"/>
        </w:rPr>
        <w:t xml:space="preserve">     Precisely Computed Value:  </w:t>
      </w:r>
      <w:r>
        <w:rPr>
          <w:b/>
          <w:bCs/>
        </w:rPr>
        <w:t xml:space="preserve">12.48 μm</w:t>
      </w:r>
    </w:p>
    <w:p>
      <w:pPr>
        <w:spacing w:after="60" w:before="100"/>
      </w:pPr>
      <w:r>
        <w:rPr>
          <w:b/>
          <w:bCs/>
          <w:i/>
          <w:iCs/>
          <w:color w:val="1F3864"/>
        </w:rPr>
        <w:t xml:space="preserve">Detailed Explanation</w:t>
      </w:r>
    </w:p>
    <w:p>
      <w:pPr>
        <w:spacing w:after="60"/>
      </w:pPr>
      <w:r>
        <w:t xml:space="preserve">• a_rms = ω²x_rms, ω=2πf=502.4 rad/s, ω²=252405.76</w:t>
      </w:r>
    </w:p>
    <w:p>
      <w:pPr>
        <w:spacing w:after="60"/>
      </w:pPr>
      <w:r>
        <w:t xml:space="preserve">• x_rms = 3.15/252405.76 = 1.248×10⁻⁵ m = 12.48 μm</w:t>
      </w:r>
    </w:p>
    <w:p>
      <w:pPr>
        <w:spacing w:after="160"/>
      </w:pPr>
      <w:r>
        <w:rPr>
          <w:b/>
          <w:bCs/>
        </w:rPr>
        <w:t xml:space="preserve">Computed value: x_rms ≈ 12.48 μm (within official range 12.20–12.80)</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53</w:t>
            </w:r>
          </w:p>
        </w:tc>
      </w:tr>
    </w:tbl>
    <w:p>
      <w:pPr>
        <w:spacing w:after="100"/>
      </w:pPr>
      <w:r>
        <w:rPr>
          <w:b/>
          <w:bCs/>
          <w:color w:val="1F3864"/>
        </w:rPr>
        <w:t xml:space="preserve">Section: </w:t>
      </w:r>
      <w:r>
        <w:t xml:space="preserve">Section 2 — Farm Machinery    </w:t>
      </w:r>
      <w:r>
        <w:rPr>
          <w:b/>
          <w:bCs/>
          <w:color w:val="1F3864"/>
        </w:rPr>
        <w:t xml:space="preserve">Topic (verbatim from syllabus): </w:t>
      </w:r>
      <w:r>
        <w:t xml:space="preserve">"Farm Machinery: equipment for ... spraying ...; calculation of performance parameters - field capacity, efficiency, performance index, application rate and losses"</w:t>
      </w:r>
    </w:p>
    <w:p>
      <w:pPr>
        <w:spacing w:after="100"/>
      </w:pPr>
      <w:r>
        <w:rPr>
          <w:b/>
          <w:bCs/>
          <w:color w:val="1F3864"/>
        </w:rPr>
        <w:t xml:space="preserve">Type: </w:t>
      </w:r>
      <w:r>
        <w:t xml:space="preserve">NAT    </w:t>
      </w:r>
      <w:r>
        <w:rPr>
          <w:b/>
          <w:bCs/>
          <w:color w:val="1F3864"/>
        </w:rPr>
        <w:t xml:space="preserve">Marks: </w:t>
      </w:r>
      <w:r>
        <w:t xml:space="preserve">2</w:t>
      </w:r>
    </w:p>
    <w:p>
      <w:pPr>
        <w:spacing w:after="60" w:before="140"/>
      </w:pPr>
      <w:r>
        <w:rPr>
          <w:b/>
          <w:bCs/>
          <w:color w:val="1F3864"/>
        </w:rPr>
        <w:t xml:space="preserve">Question Statement:</w:t>
      </w:r>
    </w:p>
    <w:p>
      <w:pPr>
        <w:spacing w:after="100"/>
      </w:pPr>
      <w:r>
        <w:t xml:space="preserve">A tractor operated 12 × 60 cm boom sprayer had an overlap of 30 cm between the successive passes during field operation at an average speed of 4.2 km h⁻¹. A total time loss of 7.5 min ha⁻¹ was observed during turnings. Assuming no overlap of spray material between adjacent nozzles, the field efficiency of the sprayer in per cent is __________. [round off to two decimal places]</w:t>
      </w:r>
    </w:p>
    <w:p>
      <w:pPr>
        <w:spacing w:after="60"/>
      </w:pPr>
      <w:r>
        <w:rPr>
          <w:b/>
          <w:bCs/>
          <w:color w:val="B5651D"/>
        </w:rPr>
        <w:t xml:space="preserve">Official Accepted Range:  </w:t>
      </w:r>
      <w:r>
        <w:rPr>
          <w:b/>
          <w:bCs/>
        </w:rPr>
        <w:t xml:space="preserve">69.00 to 71.00</w:t>
      </w:r>
      <w:r>
        <w:rPr>
          <w:b/>
          <w:bCs/>
          <w:color w:val="B5651D"/>
        </w:rPr>
        <w:t xml:space="preserve">     Precisely Computed Value:  </w:t>
      </w:r>
      <w:r>
        <w:rPr>
          <w:b/>
          <w:bCs/>
        </w:rPr>
        <w:t xml:space="preserve">70.35%</w:t>
      </w:r>
    </w:p>
    <w:p>
      <w:pPr>
        <w:spacing w:after="60" w:before="100"/>
      </w:pPr>
      <w:r>
        <w:rPr>
          <w:b/>
          <w:bCs/>
          <w:i/>
          <w:iCs/>
          <w:color w:val="1F3864"/>
        </w:rPr>
        <w:t xml:space="preserve">Detailed Explanation</w:t>
      </w:r>
    </w:p>
    <w:p>
      <w:pPr>
        <w:spacing w:after="60"/>
      </w:pPr>
      <w:r>
        <w:t xml:space="preserve">• Nominal width = 12×0.6 = 7.2m; effective width = 7.2−0.3 = 6.9m.</w:t>
      </w:r>
    </w:p>
    <w:p>
      <w:pPr>
        <w:spacing w:after="60"/>
      </w:pPr>
      <w:r>
        <w:t xml:space="preserve">• Theoretical field capacity = 7.2×4.2/10 = 3.024 ha/h → 19.84 min/ha. Effective field capacity = 6.9×4.2/10 = 2.898 ha/h → 20.70 min/ha (productive).</w:t>
      </w:r>
    </w:p>
    <w:p>
      <w:pPr>
        <w:spacing w:after="60"/>
      </w:pPr>
      <w:r>
        <w:t xml:space="preserve">• Actual time/ha = 20.70+7.5 = 28.20 min/ha. Field efficiency = 19.84/28.20×100 = 70.35%.</w:t>
      </w:r>
    </w:p>
    <w:p>
      <w:pPr>
        <w:spacing w:after="160"/>
      </w:pPr>
      <w:r>
        <w:rPr>
          <w:b/>
          <w:bCs/>
        </w:rPr>
        <w:t xml:space="preserve">Computed value: 70.35% (within official range 69.00–71.00)</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54</w:t>
            </w:r>
          </w:p>
        </w:tc>
      </w:tr>
    </w:tbl>
    <w:p>
      <w:pPr>
        <w:spacing w:after="100"/>
      </w:pPr>
      <w:r>
        <w:rPr>
          <w:b/>
          <w:bCs/>
          <w:color w:val="1F3864"/>
        </w:rPr>
        <w:t xml:space="preserve">Section: </w:t>
      </w:r>
      <w:r>
        <w:t xml:space="preserve">Section 2 — Farm Machinery    </w:t>
      </w:r>
      <w:r>
        <w:rPr>
          <w:b/>
          <w:bCs/>
          <w:color w:val="1F3864"/>
        </w:rPr>
        <w:t xml:space="preserve">Topic (verbatim from syllabus): </w:t>
      </w:r>
      <w:r>
        <w:t xml:space="preserve">"Machine Design: overload safety devices used in farm machinery"</w:t>
      </w:r>
    </w:p>
    <w:p>
      <w:pPr>
        <w:spacing w:after="100"/>
      </w:pPr>
      <w:r>
        <w:rPr>
          <w:b/>
          <w:bCs/>
          <w:color w:val="1F3864"/>
        </w:rPr>
        <w:t xml:space="preserve">Type: </w:t>
      </w:r>
      <w:r>
        <w:t xml:space="preserve">NAT    </w:t>
      </w:r>
      <w:r>
        <w:rPr>
          <w:b/>
          <w:bCs/>
          <w:color w:val="1F3864"/>
        </w:rPr>
        <w:t xml:space="preserve">Marks: </w:t>
      </w:r>
      <w:r>
        <w:t xml:space="preserve">2</w:t>
      </w:r>
    </w:p>
    <w:p>
      <w:pPr>
        <w:spacing w:after="60" w:before="140"/>
      </w:pPr>
      <w:r>
        <w:rPr>
          <w:b/>
          <w:bCs/>
          <w:color w:val="1F3864"/>
        </w:rPr>
        <w:t xml:space="preserve">Question Statement:</w:t>
      </w:r>
    </w:p>
    <w:p>
      <w:pPr>
        <w:spacing w:after="100"/>
      </w:pPr>
      <w:r>
        <w:t xml:space="preserve">A mild steel flange-mounted single shear pin (Ultimate shear strength = 42 MPa) of 10 mm diameter is used in a flange. The perpendicular distance between the axis of driving shaft and the shear pin axis is 100 mm. If the speed of the driving shaft is 300 rpm, the maximum power the shaft could transmit in kW before the failure of the pin is ___________. [round off to two decimal places] [Take π = 3.14]</w:t>
      </w:r>
    </w:p>
    <w:p>
      <w:pPr>
        <w:spacing w:after="60"/>
      </w:pPr>
      <w:r>
        <w:rPr>
          <w:b/>
          <w:bCs/>
          <w:color w:val="B5651D"/>
        </w:rPr>
        <w:t xml:space="preserve">Official Accepted Range:  </w:t>
      </w:r>
      <w:r>
        <w:rPr>
          <w:b/>
          <w:bCs/>
        </w:rPr>
        <w:t xml:space="preserve">10.20 to 10.50</w:t>
      </w:r>
      <w:r>
        <w:rPr>
          <w:b/>
          <w:bCs/>
          <w:color w:val="B5651D"/>
        </w:rPr>
        <w:t xml:space="preserve">     Precisely Computed Value:  </w:t>
      </w:r>
      <w:r>
        <w:rPr>
          <w:b/>
          <w:bCs/>
        </w:rPr>
        <w:t xml:space="preserve">10.35 kW</w:t>
      </w:r>
    </w:p>
    <w:p>
      <w:pPr>
        <w:spacing w:after="60" w:before="100"/>
      </w:pPr>
      <w:r>
        <w:rPr>
          <w:b/>
          <w:bCs/>
          <w:i/>
          <w:iCs/>
          <w:color w:val="1F3864"/>
        </w:rPr>
        <w:t xml:space="preserve">Detailed Explanation</w:t>
      </w:r>
    </w:p>
    <w:p>
      <w:pPr>
        <w:spacing w:after="60"/>
      </w:pPr>
      <w:r>
        <w:t xml:space="preserve">• Shear area = (π/4)(10)² = 78.5 mm²; max shear force = 42×78.5×10⁻³ kN... using SI: 42×10⁶×78.5×10⁻⁶ = 3297 N</w:t>
      </w:r>
    </w:p>
    <w:p>
      <w:pPr>
        <w:spacing w:after="60"/>
      </w:pPr>
      <w:r>
        <w:t xml:space="preserve">• Max torque = 3297×0.1 = 329.7 N·m; ω=2π(300)/60 = 31.4 rad/s</w:t>
      </w:r>
    </w:p>
    <w:p>
      <w:pPr>
        <w:spacing w:after="60"/>
      </w:pPr>
      <w:r>
        <w:t xml:space="preserve">• Max power = 329.7×31.4 = 10,352.6 W = 10.35 kW</w:t>
      </w:r>
    </w:p>
    <w:p>
      <w:pPr>
        <w:spacing w:after="160"/>
      </w:pPr>
      <w:r>
        <w:rPr>
          <w:b/>
          <w:bCs/>
        </w:rPr>
        <w:t xml:space="preserve">Computed value: 10.35 kW (within official range 10.20–10.50)</w:t>
      </w:r>
    </w:p>
    <w:p>
      <w:pPr>
        <w:pStyle w:val="Heading1"/>
        <w:spacing w:after="150" w:before="300"/>
      </w:pPr>
      <w:r>
        <w:rPr>
          <w:b/>
          <w:bCs/>
          <w:color w:val="1F3864"/>
        </w:rPr>
        <w:t xml:space="preserve">Section 3 — Farm Power</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14</w:t>
            </w:r>
          </w:p>
        </w:tc>
      </w:tr>
    </w:tbl>
    <w:p>
      <w:pPr>
        <w:spacing w:after="100"/>
      </w:pPr>
      <w:r>
        <w:rPr>
          <w:b/>
          <w:bCs/>
          <w:color w:val="1F3864"/>
        </w:rPr>
        <w:t xml:space="preserve">Section: </w:t>
      </w:r>
      <w:r>
        <w:t xml:space="preserve">Section 3 — Farm Power    </w:t>
      </w:r>
      <w:r>
        <w:rPr>
          <w:b/>
          <w:bCs/>
          <w:color w:val="1F3864"/>
        </w:rPr>
        <w:t xml:space="preserve">Topic (verbatim from syllabus): </w:t>
      </w:r>
      <w:r>
        <w:t xml:space="preserve">"Farm Power: fuels and combustion; lubricants and their properties"</w:t>
      </w:r>
    </w:p>
    <w:p>
      <w:pPr>
        <w:spacing w:after="100"/>
      </w:pPr>
      <w:r>
        <w:rPr>
          <w:b/>
          <w:bCs/>
          <w:color w:val="1F3864"/>
        </w:rPr>
        <w:t xml:space="preserve">Type: </w:t>
      </w:r>
      <w:r>
        <w:t xml:space="preserve">MCQ    </w:t>
      </w:r>
      <w:r>
        <w:rPr>
          <w:b/>
          <w:bCs/>
          <w:color w:val="1F3864"/>
        </w:rPr>
        <w:t xml:space="preserve">Marks: </w:t>
      </w:r>
      <w:r>
        <w:t xml:space="preserve">1</w:t>
      </w:r>
    </w:p>
    <w:p>
      <w:pPr>
        <w:spacing w:after="60" w:before="140"/>
      </w:pPr>
      <w:r>
        <w:rPr>
          <w:b/>
          <w:bCs/>
          <w:color w:val="1F3864"/>
        </w:rPr>
        <w:t xml:space="preserve">Question Statement:</w:t>
      </w:r>
    </w:p>
    <w:p>
      <w:pPr>
        <w:spacing w:after="100"/>
      </w:pPr>
      <w:r>
        <w:t xml:space="preserve">The lowest temperature at which the fuel ceases to flow is known as ______.</w:t>
      </w:r>
    </w:p>
    <w:p>
      <w:pPr>
        <w:spacing w:after="60" w:before="140"/>
      </w:pPr>
      <w:r>
        <w:rPr>
          <w:b/>
          <w:bCs/>
          <w:color w:val="1F3864"/>
        </w:rPr>
        <w:t xml:space="preserve">Options:</w:t>
      </w:r>
    </w:p>
    <w:p>
      <w:pPr>
        <w:spacing w:after="100"/>
      </w:pPr>
      <w:r>
        <w:t xml:space="preserve">(A) Pour point</w:t>
      </w:r>
    </w:p>
    <w:p>
      <w:pPr>
        <w:spacing w:after="100"/>
      </w:pPr>
      <w:r>
        <w:t xml:space="preserve">(B) Cloud point</w:t>
      </w:r>
    </w:p>
    <w:p>
      <w:pPr>
        <w:spacing w:after="100"/>
      </w:pPr>
      <w:r>
        <w:t xml:space="preserve">(C) Flash point</w:t>
      </w:r>
    </w:p>
    <w:p>
      <w:pPr>
        <w:spacing w:after="100"/>
      </w:pPr>
      <w:r>
        <w:t xml:space="preserve">(D) Boiling point</w:t>
      </w:r>
    </w:p>
    <w:p>
      <w:pPr>
        <w:spacing w:after="60"/>
      </w:pPr>
      <w:r>
        <w:rPr>
          <w:b/>
          <w:bCs/>
          <w:color w:val="B5651D"/>
        </w:rPr>
        <w:t xml:space="preserve">Official Answer:  </w:t>
      </w:r>
      <w:r>
        <w:rPr>
          <w:b/>
          <w:bCs/>
        </w:rPr>
        <w:t xml:space="preserve">(A) Pour point</w:t>
      </w:r>
    </w:p>
    <w:p>
      <w:pPr>
        <w:spacing w:after="60" w:before="100"/>
      </w:pPr>
      <w:r>
        <w:rPr>
          <w:b/>
          <w:bCs/>
          <w:i/>
          <w:iCs/>
          <w:color w:val="1F3864"/>
        </w:rPr>
        <w:t xml:space="preserve">Detailed Explanation</w:t>
      </w:r>
    </w:p>
    <w:p>
      <w:pPr>
        <w:spacing w:after="60"/>
      </w:pPr>
      <w:r>
        <w:t xml:space="preserve">• Pour point is defined as the lowest temperature at which a fuel/oil just ceases to flow under specified test conditions.</w:t>
      </w:r>
    </w:p>
    <w:p>
      <w:pPr>
        <w:spacing w:after="60"/>
      </w:pPr>
      <w:r>
        <w:t xml:space="preserve">• Distractor logic: (B) Cloud point is when wax crystals first appear (fuel still flows). (C) Flash point is an ignition property. (D) Boiling point is a phase-change property.</w:t>
      </w:r>
    </w:p>
    <w:p>
      <w:pPr>
        <w:spacing w:after="160"/>
      </w:pPr>
      <w:r>
        <w:rPr>
          <w:b/>
          <w:bCs/>
        </w:rPr>
        <w:t xml:space="preserve">Correct answer: (A) Pour point</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15</w:t>
            </w:r>
          </w:p>
        </w:tc>
      </w:tr>
    </w:tbl>
    <w:p>
      <w:pPr>
        <w:spacing w:after="100"/>
      </w:pPr>
      <w:r>
        <w:rPr>
          <w:b/>
          <w:bCs/>
          <w:color w:val="1F3864"/>
        </w:rPr>
        <w:t xml:space="preserve">Section: </w:t>
      </w:r>
      <w:r>
        <w:t xml:space="preserve">Section 3 — Farm Power    </w:t>
      </w:r>
      <w:r>
        <w:rPr>
          <w:b/>
          <w:bCs/>
          <w:color w:val="1F3864"/>
        </w:rPr>
        <w:t xml:space="preserve">Topic (verbatim from syllabus): </w:t>
      </w:r>
      <w:r>
        <w:t xml:space="preserve">"Sources of Power: Sources of power on the farm — human, animal, mechanical, electrical, wind, solar and biomass"</w:t>
      </w:r>
    </w:p>
    <w:p>
      <w:pPr>
        <w:spacing w:after="100"/>
      </w:pPr>
      <w:r>
        <w:rPr>
          <w:b/>
          <w:bCs/>
          <w:color w:val="1F3864"/>
        </w:rPr>
        <w:t xml:space="preserve">Type: </w:t>
      </w:r>
      <w:r>
        <w:t xml:space="preserve">MCQ    </w:t>
      </w:r>
      <w:r>
        <w:rPr>
          <w:b/>
          <w:bCs/>
          <w:color w:val="1F3864"/>
        </w:rPr>
        <w:t xml:space="preserve">Marks: </w:t>
      </w:r>
      <w:r>
        <w:t xml:space="preserve">1</w:t>
      </w:r>
    </w:p>
    <w:p>
      <w:pPr>
        <w:spacing w:after="60" w:before="140"/>
      </w:pPr>
      <w:r>
        <w:rPr>
          <w:b/>
          <w:bCs/>
          <w:color w:val="1F3864"/>
        </w:rPr>
        <w:t xml:space="preserve">Question Statement:</w:t>
      </w:r>
    </w:p>
    <w:p>
      <w:pPr>
        <w:spacing w:after="100"/>
      </w:pPr>
      <w:r>
        <w:t xml:space="preserve">Complement of the Solar Altitude angle is ______.</w:t>
      </w:r>
    </w:p>
    <w:p>
      <w:pPr>
        <w:spacing w:after="60" w:before="140"/>
      </w:pPr>
      <w:r>
        <w:rPr>
          <w:b/>
          <w:bCs/>
          <w:color w:val="1F3864"/>
        </w:rPr>
        <w:t xml:space="preserve">Options:</w:t>
      </w:r>
    </w:p>
    <w:p>
      <w:pPr>
        <w:spacing w:after="100"/>
      </w:pPr>
      <w:r>
        <w:t xml:space="preserve">(A) Zenith angle</w:t>
      </w:r>
    </w:p>
    <w:p>
      <w:pPr>
        <w:spacing w:after="100"/>
      </w:pPr>
      <w:r>
        <w:t xml:space="preserve">(B) Azimuth angle</w:t>
      </w:r>
    </w:p>
    <w:p>
      <w:pPr>
        <w:spacing w:after="100"/>
      </w:pPr>
      <w:r>
        <w:t xml:space="preserve">(C) Hour angle</w:t>
      </w:r>
    </w:p>
    <w:p>
      <w:pPr>
        <w:spacing w:after="100"/>
      </w:pPr>
      <w:r>
        <w:t xml:space="preserve">(D) Profile angle</w:t>
      </w:r>
    </w:p>
    <w:p>
      <w:pPr>
        <w:spacing w:after="60"/>
      </w:pPr>
      <w:r>
        <w:rPr>
          <w:b/>
          <w:bCs/>
          <w:color w:val="B5651D"/>
        </w:rPr>
        <w:t xml:space="preserve">Official Answer:  </w:t>
      </w:r>
      <w:r>
        <w:rPr>
          <w:b/>
          <w:bCs/>
        </w:rPr>
        <w:t xml:space="preserve">(A) Zenith angle</w:t>
      </w:r>
    </w:p>
    <w:p>
      <w:pPr>
        <w:spacing w:after="60" w:before="100"/>
      </w:pPr>
      <w:r>
        <w:rPr>
          <w:b/>
          <w:bCs/>
          <w:i/>
          <w:iCs/>
          <w:color w:val="1F3864"/>
        </w:rPr>
        <w:t xml:space="preserve">Detailed Explanation</w:t>
      </w:r>
    </w:p>
    <w:p>
      <w:pPr>
        <w:spacing w:after="60"/>
      </w:pPr>
      <w:r>
        <w:t xml:space="preserve">• Solar Altitude + Solar Zenith = 90°, by definition (zenith is measured from vertical, altitude from horizon).</w:t>
      </w:r>
    </w:p>
    <w:p>
      <w:pPr>
        <w:spacing w:after="60"/>
      </w:pPr>
      <w:r>
        <w:t xml:space="preserve">• Distractor logic: (B) is the sun's compass direction, (C) is time-based angular displacement, (D) is used in shadow-geometry calculations — none complementary to altitude.</w:t>
      </w:r>
    </w:p>
    <w:p>
      <w:pPr>
        <w:spacing w:after="160"/>
      </w:pPr>
      <w:r>
        <w:rPr>
          <w:b/>
          <w:bCs/>
        </w:rPr>
        <w:t xml:space="preserve">Correct answer: (A) Zenith angle</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23</w:t>
            </w:r>
          </w:p>
        </w:tc>
      </w:tr>
    </w:tbl>
    <w:p>
      <w:pPr>
        <w:spacing w:after="100"/>
      </w:pPr>
      <w:r>
        <w:rPr>
          <w:b/>
          <w:bCs/>
          <w:color w:val="1F3864"/>
        </w:rPr>
        <w:t xml:space="preserve">Section: </w:t>
      </w:r>
      <w:r>
        <w:t xml:space="preserve">Section 3 — Farm Power    </w:t>
      </w:r>
      <w:r>
        <w:rPr>
          <w:b/>
          <w:bCs/>
          <w:color w:val="1F3864"/>
        </w:rPr>
        <w:t xml:space="preserve">Topic (verbatim from syllabus): </w:t>
      </w:r>
      <w:r>
        <w:t xml:space="preserve">"Farm Power: I.C. engine systems – fuel, cooling, lubrication, ignition, electrical, intake and exhaust"</w:t>
      </w:r>
    </w:p>
    <w:p>
      <w:pPr>
        <w:spacing w:after="100"/>
      </w:pPr>
      <w:r>
        <w:rPr>
          <w:b/>
          <w:bCs/>
          <w:color w:val="1F3864"/>
        </w:rPr>
        <w:t xml:space="preserve">Type: </w:t>
      </w:r>
      <w:r>
        <w:t xml:space="preserve">NAT    </w:t>
      </w:r>
      <w:r>
        <w:rPr>
          <w:b/>
          <w:bCs/>
          <w:color w:val="1F3864"/>
        </w:rPr>
        <w:t xml:space="preserve">Marks: </w:t>
      </w:r>
      <w:r>
        <w:t xml:space="preserve">1</w:t>
      </w:r>
    </w:p>
    <w:p>
      <w:pPr>
        <w:spacing w:after="60" w:before="140"/>
      </w:pPr>
      <w:r>
        <w:rPr>
          <w:b/>
          <w:bCs/>
          <w:color w:val="1F3864"/>
        </w:rPr>
        <w:t xml:space="preserve">Question Statement:</w:t>
      </w:r>
    </w:p>
    <w:p>
      <w:pPr>
        <w:spacing w:after="100"/>
      </w:pPr>
      <w:r>
        <w:t xml:space="preserve">A single cylinder four-stroke diesel engine has an engine displacement volume of 9 L, the engine rotates at 2400 rpm and its volumetric efficiency is 88%. The actual air inducted into the cylinder in m³ s⁻¹ is _________. [round off to three decimal places]</w:t>
      </w:r>
    </w:p>
    <w:p>
      <w:pPr>
        <w:spacing w:after="60"/>
      </w:pPr>
      <w:r>
        <w:rPr>
          <w:b/>
          <w:bCs/>
          <w:color w:val="B5651D"/>
        </w:rPr>
        <w:t xml:space="preserve">Official Accepted Range:  </w:t>
      </w:r>
      <w:r>
        <w:rPr>
          <w:b/>
          <w:bCs/>
        </w:rPr>
        <w:t xml:space="preserve">0.157 to 0.159</w:t>
      </w:r>
      <w:r>
        <w:rPr>
          <w:b/>
          <w:bCs/>
          <w:color w:val="B5651D"/>
        </w:rPr>
        <w:t xml:space="preserve">     Precisely Computed Value:  </w:t>
      </w:r>
      <w:r>
        <w:rPr>
          <w:b/>
          <w:bCs/>
        </w:rPr>
        <w:t xml:space="preserve">0.158 m³/s</w:t>
      </w:r>
    </w:p>
    <w:p>
      <w:pPr>
        <w:spacing w:after="60" w:before="100"/>
      </w:pPr>
      <w:r>
        <w:rPr>
          <w:b/>
          <w:bCs/>
          <w:i/>
          <w:iCs/>
          <w:color w:val="1F3864"/>
        </w:rPr>
        <w:t xml:space="preserve">Detailed Explanation</w:t>
      </w:r>
    </w:p>
    <w:p>
      <w:pPr>
        <w:spacing w:after="60"/>
      </w:pPr>
      <w:r>
        <w:t xml:space="preserve">• 4-stroke: 1 induction event per 2 revolutions. N=2400rpm=40rev/s ⟹ 20 inductions/s.</w:t>
      </w:r>
    </w:p>
    <w:p>
      <w:pPr>
        <w:spacing w:after="60"/>
      </w:pPr>
      <w:r>
        <w:t xml:space="preserve">• Actual flow = 0.009 m³ × 20 × 0.88 = 0.1584 m³/s</w:t>
      </w:r>
    </w:p>
    <w:p>
      <w:pPr>
        <w:spacing w:after="160"/>
      </w:pPr>
      <w:r>
        <w:rPr>
          <w:b/>
          <w:bCs/>
        </w:rPr>
        <w:t xml:space="preserve">Computed value: 0.158 m³/s (within official range 0.157–0.159)</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24</w:t>
            </w:r>
          </w:p>
        </w:tc>
      </w:tr>
    </w:tbl>
    <w:p>
      <w:pPr>
        <w:spacing w:after="100"/>
      </w:pPr>
      <w:r>
        <w:rPr>
          <w:b/>
          <w:bCs/>
          <w:color w:val="1F3864"/>
        </w:rPr>
        <w:t xml:space="preserve">Section: </w:t>
      </w:r>
      <w:r>
        <w:t xml:space="preserve">Section 3 — Farm Power    </w:t>
      </w:r>
      <w:r>
        <w:rPr>
          <w:b/>
          <w:bCs/>
          <w:color w:val="1F3864"/>
        </w:rPr>
        <w:t xml:space="preserve">Topic (verbatim from syllabus): </w:t>
      </w:r>
      <w:r>
        <w:t xml:space="preserve">"Tractors and Power tillers: traction theory"</w:t>
      </w:r>
    </w:p>
    <w:p>
      <w:pPr>
        <w:spacing w:after="100"/>
      </w:pPr>
      <w:r>
        <w:rPr>
          <w:b/>
          <w:bCs/>
          <w:color w:val="1F3864"/>
        </w:rPr>
        <w:t xml:space="preserve">Type: </w:t>
      </w:r>
      <w:r>
        <w:t xml:space="preserve">NAT    </w:t>
      </w:r>
      <w:r>
        <w:rPr>
          <w:b/>
          <w:bCs/>
          <w:color w:val="1F3864"/>
        </w:rPr>
        <w:t xml:space="preserve">Marks: </w:t>
      </w:r>
      <w:r>
        <w:t xml:space="preserve">1</w:t>
      </w:r>
    </w:p>
    <w:p>
      <w:pPr>
        <w:spacing w:after="60" w:before="140"/>
      </w:pPr>
      <w:r>
        <w:rPr>
          <w:b/>
          <w:bCs/>
          <w:color w:val="1F3864"/>
        </w:rPr>
        <w:t xml:space="preserve">Question Statement:</w:t>
      </w:r>
    </w:p>
    <w:p>
      <w:pPr>
        <w:spacing w:after="100"/>
      </w:pPr>
      <w:r>
        <w:t xml:space="preserve">A two-wheel drive tractor is fitted with driving wheels having rolling radius of 860 mm. The effective gear ratio between the engine to the drive wheels is 98:1 and the power transmission efficiency at that gear ratio is 86%. If the engine torque is 520 N m, the ground thrust developed by the drive wheels in kN is __________. [round off to two decimal places]</w:t>
      </w:r>
    </w:p>
    <w:p>
      <w:pPr>
        <w:spacing w:after="60"/>
      </w:pPr>
      <w:r>
        <w:rPr>
          <w:b/>
          <w:bCs/>
          <w:color w:val="B5651D"/>
        </w:rPr>
        <w:t xml:space="preserve">Official Accepted Range:  </w:t>
      </w:r>
      <w:r>
        <w:rPr>
          <w:b/>
          <w:bCs/>
        </w:rPr>
        <w:t xml:space="preserve">50.95 to 50.97</w:t>
      </w:r>
      <w:r>
        <w:rPr>
          <w:b/>
          <w:bCs/>
          <w:color w:val="B5651D"/>
        </w:rPr>
        <w:t xml:space="preserve">     Precisely Computed Value:  </w:t>
      </w:r>
      <w:r>
        <w:rPr>
          <w:b/>
          <w:bCs/>
        </w:rPr>
        <w:t xml:space="preserve">50.96 kN</w:t>
      </w:r>
    </w:p>
    <w:p>
      <w:pPr>
        <w:spacing w:after="60" w:before="100"/>
      </w:pPr>
      <w:r>
        <w:rPr>
          <w:b/>
          <w:bCs/>
          <w:i/>
          <w:iCs/>
          <w:color w:val="1F3864"/>
        </w:rPr>
        <w:t xml:space="preserve">Detailed Explanation</w:t>
      </w:r>
    </w:p>
    <w:p>
      <w:pPr>
        <w:spacing w:after="60"/>
      </w:pPr>
      <w:r>
        <w:t xml:space="preserve">• Wheel torque = 520×98×0.86 = 43,825.6 N·m</w:t>
      </w:r>
    </w:p>
    <w:p>
      <w:pPr>
        <w:spacing w:after="60"/>
      </w:pPr>
      <w:r>
        <w:t xml:space="preserve">• Ground thrust = 43825.6/0.86(radius in m) = 50,960.0 N = 50.96 kN</w:t>
      </w:r>
    </w:p>
    <w:p>
      <w:pPr>
        <w:spacing w:after="160"/>
      </w:pPr>
      <w:r>
        <w:rPr>
          <w:b/>
          <w:bCs/>
        </w:rPr>
        <w:t xml:space="preserve">Computed value: 50.96 kN (within official range 50.95–50.97)</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25</w:t>
            </w:r>
          </w:p>
        </w:tc>
      </w:tr>
    </w:tbl>
    <w:p>
      <w:pPr>
        <w:spacing w:after="100"/>
      </w:pPr>
      <w:r>
        <w:rPr>
          <w:b/>
          <w:bCs/>
          <w:color w:val="1F3864"/>
        </w:rPr>
        <w:t xml:space="preserve">Section: </w:t>
      </w:r>
      <w:r>
        <w:t xml:space="preserve">Section 3 — Farm Power    </w:t>
      </w:r>
      <w:r>
        <w:rPr>
          <w:b/>
          <w:bCs/>
          <w:color w:val="1F3864"/>
        </w:rPr>
        <w:t xml:space="preserve">Topic (verbatim from syllabus): </w:t>
      </w:r>
      <w:r>
        <w:t xml:space="preserve">"Tractors and Power tillers: steering and hydraulic control systems used in tractors"</w:t>
      </w:r>
    </w:p>
    <w:p>
      <w:pPr>
        <w:spacing w:after="100"/>
      </w:pPr>
      <w:r>
        <w:rPr>
          <w:b/>
          <w:bCs/>
          <w:color w:val="1F3864"/>
        </w:rPr>
        <w:t xml:space="preserve">Type: </w:t>
      </w:r>
      <w:r>
        <w:t xml:space="preserve">NAT    </w:t>
      </w:r>
      <w:r>
        <w:rPr>
          <w:b/>
          <w:bCs/>
          <w:color w:val="1F3864"/>
        </w:rPr>
        <w:t xml:space="preserve">Marks: </w:t>
      </w:r>
      <w:r>
        <w:t xml:space="preserve">1</w:t>
      </w:r>
    </w:p>
    <w:p>
      <w:pPr>
        <w:spacing w:after="60" w:before="140"/>
      </w:pPr>
      <w:r>
        <w:rPr>
          <w:b/>
          <w:bCs/>
          <w:color w:val="1F3864"/>
        </w:rPr>
        <w:t xml:space="preserve">Question Statement:</w:t>
      </w:r>
    </w:p>
    <w:p>
      <w:pPr>
        <w:spacing w:after="100"/>
      </w:pPr>
      <w:r>
        <w:t xml:space="preserve">A double acting hydraulic cylinder has bore and rod diameter of 76 mm and 25 mm, respectively. In extension as well as retraction strokes of the cylinder, the oil flow rate to the cylinder from the pump is 40 L min⁻¹. The velocity of the piston during retraction stroke in m s⁻¹ is__________. [round off to two decimal places] (Take π = 3.14)</w:t>
      </w:r>
    </w:p>
    <w:p>
      <w:pPr>
        <w:spacing w:after="60"/>
      </w:pPr>
      <w:r>
        <w:rPr>
          <w:b/>
          <w:bCs/>
          <w:color w:val="B5651D"/>
        </w:rPr>
        <w:t xml:space="preserve">Official Accepted Range:  </w:t>
      </w:r>
      <w:r>
        <w:rPr>
          <w:b/>
          <w:bCs/>
        </w:rPr>
        <w:t xml:space="preserve">0.14 to 0.18</w:t>
      </w:r>
      <w:r>
        <w:rPr>
          <w:b/>
          <w:bCs/>
          <w:color w:val="B5651D"/>
        </w:rPr>
        <w:t xml:space="preserve">     Precisely Computed Value:  </w:t>
      </w:r>
      <w:r>
        <w:rPr>
          <w:b/>
          <w:bCs/>
        </w:rPr>
        <w:t xml:space="preserve">0.16 m/s</w:t>
      </w:r>
    </w:p>
    <w:p>
      <w:pPr>
        <w:spacing w:after="60" w:before="100"/>
      </w:pPr>
      <w:r>
        <w:rPr>
          <w:b/>
          <w:bCs/>
          <w:i/>
          <w:iCs/>
          <w:color w:val="1F3864"/>
        </w:rPr>
        <w:t xml:space="preserve">Detailed Explanation</w:t>
      </w:r>
    </w:p>
    <w:p>
      <w:pPr>
        <w:spacing w:after="60"/>
      </w:pPr>
      <w:r>
        <w:t xml:space="preserve">• Annular area = bore area − rod area = 4534.16 − 490.625 = 4043.535 mm²</w:t>
      </w:r>
    </w:p>
    <w:p>
      <w:pPr>
        <w:spacing w:after="60"/>
      </w:pPr>
      <w:r>
        <w:t xml:space="preserve">• Retraction velocity = Q/Annular area = 666,667 mm³/s ÷ 4043.535 mm² = 164.89 mm/s = 0.16 m/s</w:t>
      </w:r>
    </w:p>
    <w:p>
      <w:pPr>
        <w:spacing w:after="160"/>
      </w:pPr>
      <w:r>
        <w:rPr>
          <w:b/>
          <w:bCs/>
        </w:rPr>
        <w:t xml:space="preserve">Computed value: 0.16 m/s (within official range 0.14–0.18)</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40</w:t>
            </w:r>
          </w:p>
        </w:tc>
      </w:tr>
    </w:tbl>
    <w:p>
      <w:pPr>
        <w:spacing w:after="100"/>
      </w:pPr>
      <w:r>
        <w:rPr>
          <w:b/>
          <w:bCs/>
          <w:color w:val="1F3864"/>
        </w:rPr>
        <w:t xml:space="preserve">Section: </w:t>
      </w:r>
      <w:r>
        <w:t xml:space="preserve">Section 3 — Farm Power    </w:t>
      </w:r>
      <w:r>
        <w:rPr>
          <w:b/>
          <w:bCs/>
          <w:color w:val="1F3864"/>
        </w:rPr>
        <w:t xml:space="preserve">Topic (verbatim from syllabus): </w:t>
      </w:r>
      <w:r>
        <w:t xml:space="preserve">"Farm Power: Thermodynamic principles of I.C. engines"</w:t>
      </w:r>
    </w:p>
    <w:p>
      <w:pPr>
        <w:spacing w:after="100"/>
      </w:pPr>
      <w:r>
        <w:rPr>
          <w:b/>
          <w:bCs/>
          <w:color w:val="1F3864"/>
        </w:rPr>
        <w:t xml:space="preserve">Type: </w:t>
      </w:r>
      <w:r>
        <w:t xml:space="preserve">MCQ    </w:t>
      </w:r>
      <w:r>
        <w:rPr>
          <w:b/>
          <w:bCs/>
          <w:color w:val="1F3864"/>
        </w:rPr>
        <w:t xml:space="preserve">Marks: </w:t>
      </w:r>
      <w:r>
        <w:t xml:space="preserve">2</w:t>
      </w:r>
    </w:p>
    <w:p>
      <w:pPr>
        <w:spacing w:after="60" w:before="140"/>
      </w:pPr>
      <w:r>
        <w:rPr>
          <w:b/>
          <w:bCs/>
          <w:color w:val="1F3864"/>
        </w:rPr>
        <w:t xml:space="preserve">Question Statement:</w:t>
      </w:r>
    </w:p>
    <w:p>
      <w:pPr>
        <w:spacing w:after="100"/>
      </w:pPr>
      <w:r>
        <w:t xml:space="preserve">An ideal gas is compressed adiabatically (Adiabatic exponent γ =1.4) from 98 kPa to 480 kPa and the specific volume of the gas at the beginning of the compression stroke is 0.45 m³ kg⁻¹. The specific work done on the gas in kJ kg⁻¹ is _________.</w:t>
      </w:r>
    </w:p>
    <w:p>
      <w:pPr>
        <w:spacing w:after="60" w:before="140"/>
      </w:pPr>
      <w:r>
        <w:rPr>
          <w:b/>
          <w:bCs/>
          <w:color w:val="1F3864"/>
        </w:rPr>
        <w:t xml:space="preserve">Options:</w:t>
      </w:r>
    </w:p>
    <w:p>
      <w:pPr>
        <w:spacing w:after="100"/>
      </w:pPr>
      <w:r>
        <w:t xml:space="preserve">(A) 12.6</w:t>
      </w:r>
    </w:p>
    <w:p>
      <w:pPr>
        <w:spacing w:after="100"/>
      </w:pPr>
      <w:r>
        <w:t xml:space="preserve">(B) 18.5</w:t>
      </w:r>
    </w:p>
    <w:p>
      <w:pPr>
        <w:spacing w:after="100"/>
      </w:pPr>
      <w:r>
        <w:t xml:space="preserve">(C) 25.4</w:t>
      </w:r>
    </w:p>
    <w:p>
      <w:pPr>
        <w:spacing w:after="100"/>
      </w:pPr>
      <w:r>
        <w:t xml:space="preserve">(D) 63.3</w:t>
      </w:r>
    </w:p>
    <w:p>
      <w:pPr>
        <w:spacing w:after="60"/>
      </w:pPr>
      <w:r>
        <w:rPr>
          <w:b/>
          <w:bCs/>
          <w:color w:val="B5651D"/>
        </w:rPr>
        <w:t xml:space="preserve">Official Answer:  </w:t>
      </w:r>
      <w:r>
        <w:rPr>
          <w:b/>
          <w:bCs/>
        </w:rPr>
        <w:t xml:space="preserve">(D) 63.3</w:t>
      </w:r>
    </w:p>
    <w:p>
      <w:pPr>
        <w:spacing w:after="60" w:before="100"/>
      </w:pPr>
      <w:r>
        <w:rPr>
          <w:b/>
          <w:bCs/>
          <w:i/>
          <w:iCs/>
          <w:color w:val="1F3864"/>
        </w:rPr>
        <w:t xml:space="preserve">Detailed Explanation</w:t>
      </w:r>
    </w:p>
    <w:p>
      <w:pPr>
        <w:spacing w:after="60"/>
      </w:pPr>
      <w:r>
        <w:t xml:space="preserve">• v₂ = v₁(P₁/P₂)^(1/γ) = 0.45×(98/480)^0.7143 = 0.14465 m³/kg</w:t>
      </w:r>
    </w:p>
    <w:p>
      <w:pPr>
        <w:spacing w:after="60"/>
      </w:pPr>
      <w:r>
        <w:t xml:space="preserve">• Work on gas = (P₂v₂−P₁v₁)/(γ−1) = (69.43−44.1)/0.4 = 63.33 kJ/kg</w:t>
      </w:r>
    </w:p>
    <w:p>
      <w:pPr>
        <w:spacing w:after="160"/>
      </w:pPr>
      <w:r>
        <w:rPr>
          <w:b/>
          <w:bCs/>
        </w:rPr>
        <w:t xml:space="preserve">Correct answer: (D) 63.3 kJ/kg</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50</w:t>
            </w:r>
          </w:p>
        </w:tc>
      </w:tr>
    </w:tbl>
    <w:p>
      <w:pPr>
        <w:spacing w:after="100"/>
      </w:pPr>
      <w:r>
        <w:rPr>
          <w:b/>
          <w:bCs/>
          <w:color w:val="1F3864"/>
        </w:rPr>
        <w:t xml:space="preserve">Section: </w:t>
      </w:r>
      <w:r>
        <w:t xml:space="preserve">Section 3 — Farm Power    </w:t>
      </w:r>
      <w:r>
        <w:rPr>
          <w:b/>
          <w:bCs/>
          <w:color w:val="1F3864"/>
        </w:rPr>
        <w:t xml:space="preserve">Topic (verbatim from syllabus): </w:t>
      </w:r>
      <w:r>
        <w:t xml:space="preserve">"Tractors and Power tillers: mechanics of tractor chassis; traction theory"</w:t>
      </w:r>
    </w:p>
    <w:p>
      <w:pPr>
        <w:spacing w:after="100"/>
      </w:pPr>
      <w:r>
        <w:rPr>
          <w:b/>
          <w:bCs/>
          <w:color w:val="1F3864"/>
        </w:rPr>
        <w:t xml:space="preserve">Type: </w:t>
      </w:r>
      <w:r>
        <w:t xml:space="preserve">NAT    </w:t>
      </w:r>
      <w:r>
        <w:rPr>
          <w:b/>
          <w:bCs/>
          <w:color w:val="1F3864"/>
        </w:rPr>
        <w:t xml:space="preserve">Marks: </w:t>
      </w:r>
      <w:r>
        <w:t xml:space="preserve">2</w:t>
      </w:r>
    </w:p>
    <w:p>
      <w:pPr>
        <w:spacing w:after="60" w:before="140"/>
      </w:pPr>
      <w:r>
        <w:rPr>
          <w:b/>
          <w:bCs/>
          <w:color w:val="1F3864"/>
        </w:rPr>
        <w:t xml:space="preserve">Question Statement:</w:t>
      </w:r>
    </w:p>
    <w:p>
      <w:pPr>
        <w:spacing w:after="100"/>
      </w:pPr>
      <w:r>
        <w:t xml:space="preserve">The static weight on front and rear axles of a two-wheel drive tractor are 3 kN and 9 kN, respectively. The wheel-base of the tractor is 2.1 m and the tractor pulls a load of 7.5 kN. The perpendicular distance from the front wheel ground contact point to the line of pull is 680 mm. Neglecting the wheel contact off-set on the ground, the weight transfer onto the rear axle in kN is _________. [round off to two decimal places]</w:t>
      </w:r>
    </w:p>
    <w:p>
      <w:pPr>
        <w:spacing w:after="60"/>
      </w:pPr>
      <w:r>
        <w:rPr>
          <w:b/>
          <w:bCs/>
          <w:color w:val="B5651D"/>
        </w:rPr>
        <w:t xml:space="preserve">Official Accepted Range:  </w:t>
      </w:r>
      <w:r>
        <w:rPr>
          <w:b/>
          <w:bCs/>
        </w:rPr>
        <w:t xml:space="preserve">2.30 to 2.60</w:t>
      </w:r>
      <w:r>
        <w:rPr>
          <w:b/>
          <w:bCs/>
          <w:color w:val="B5651D"/>
        </w:rPr>
        <w:t xml:space="preserve">     Precisely Computed Value:  </w:t>
      </w:r>
      <w:r>
        <w:rPr>
          <w:b/>
          <w:bCs/>
        </w:rPr>
        <w:t xml:space="preserve">2.43 kN</w:t>
      </w:r>
    </w:p>
    <w:p>
      <w:pPr>
        <w:spacing w:after="60" w:before="100"/>
      </w:pPr>
      <w:r>
        <w:rPr>
          <w:b/>
          <w:bCs/>
          <w:i/>
          <w:iCs/>
          <w:color w:val="1F3864"/>
        </w:rPr>
        <w:t xml:space="preserve">Detailed Explanation</w:t>
      </w:r>
    </w:p>
    <w:p>
      <w:pPr>
        <w:spacing w:after="60"/>
      </w:pPr>
      <w:r>
        <w:t xml:space="preserve">• ΔW_rear = (Pull × perpendicular distance)/Wheelbase = (7.5×0.68)/2.1 = 2.4286 kN</w:t>
      </w:r>
    </w:p>
    <w:p>
      <w:pPr>
        <w:spacing w:after="160"/>
      </w:pPr>
      <w:r>
        <w:rPr>
          <w:b/>
          <w:bCs/>
        </w:rPr>
        <w:t xml:space="preserve">Computed value: 2.43 kN (within official range 2.30–2.60)</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51</w:t>
            </w:r>
          </w:p>
        </w:tc>
      </w:tr>
    </w:tbl>
    <w:p>
      <w:pPr>
        <w:spacing w:after="100"/>
      </w:pPr>
      <w:r>
        <w:rPr>
          <w:b/>
          <w:bCs/>
          <w:color w:val="1F3864"/>
        </w:rPr>
        <w:t xml:space="preserve">Section: </w:t>
      </w:r>
      <w:r>
        <w:t xml:space="preserve">Section 3 — Farm Power    </w:t>
      </w:r>
      <w:r>
        <w:rPr>
          <w:b/>
          <w:bCs/>
          <w:color w:val="1F3864"/>
        </w:rPr>
        <w:t xml:space="preserve">Topic (verbatim from syllabus): </w:t>
      </w:r>
      <w:r>
        <w:t xml:space="preserve">"Farm Power: engine components; calculation of power, torque, fuel consumption, heat load and power losses"</w:t>
      </w:r>
    </w:p>
    <w:p>
      <w:pPr>
        <w:spacing w:after="100"/>
      </w:pPr>
      <w:r>
        <w:rPr>
          <w:b/>
          <w:bCs/>
          <w:color w:val="1F3864"/>
        </w:rPr>
        <w:t xml:space="preserve">Type: </w:t>
      </w:r>
      <w:r>
        <w:t xml:space="preserve">NAT    </w:t>
      </w:r>
      <w:r>
        <w:rPr>
          <w:b/>
          <w:bCs/>
          <w:color w:val="1F3864"/>
        </w:rPr>
        <w:t xml:space="preserve">Marks: </w:t>
      </w:r>
      <w:r>
        <w:t xml:space="preserve">2</w:t>
      </w:r>
    </w:p>
    <w:p>
      <w:pPr>
        <w:spacing w:after="60" w:before="140"/>
      </w:pPr>
      <w:r>
        <w:rPr>
          <w:b/>
          <w:bCs/>
          <w:color w:val="1F3864"/>
        </w:rPr>
        <w:t xml:space="preserve">Question Statement:</w:t>
      </w:r>
    </w:p>
    <w:p>
      <w:pPr>
        <w:spacing w:after="100"/>
      </w:pPr>
      <w:r>
        <w:t xml:space="preserve">The crank radius and connecting rod length of an IC engine are 250 mm and 1000 mm, respectively. If the crank turns 100º from the head dead centre and the net force acting on the piston along its direction of motion is 35 kN, the turning moment of the crank shaft at that instant in kN m is ___________. [round off to two decimal places]</w:t>
      </w:r>
    </w:p>
    <w:p>
      <w:pPr>
        <w:spacing w:after="60"/>
      </w:pPr>
      <w:r>
        <w:rPr>
          <w:b/>
          <w:bCs/>
          <w:color w:val="B5651D"/>
        </w:rPr>
        <w:t xml:space="preserve">Official Accepted Range:  </w:t>
      </w:r>
      <w:r>
        <w:rPr>
          <w:b/>
          <w:bCs/>
        </w:rPr>
        <w:t xml:space="preserve">8.00 to 8.50</w:t>
      </w:r>
      <w:r>
        <w:rPr>
          <w:b/>
          <w:bCs/>
          <w:color w:val="B5651D"/>
        </w:rPr>
        <w:t xml:space="preserve">     Precisely Computed Value:  </w:t>
      </w:r>
      <w:r>
        <w:rPr>
          <w:b/>
          <w:bCs/>
        </w:rPr>
        <w:t xml:space="preserve">8.23 kN·m</w:t>
      </w:r>
    </w:p>
    <w:p>
      <w:pPr>
        <w:spacing w:after="60" w:before="100"/>
      </w:pPr>
      <w:r>
        <w:rPr>
          <w:b/>
          <w:bCs/>
          <w:i/>
          <w:iCs/>
          <w:color w:val="1F3864"/>
        </w:rPr>
        <w:t xml:space="preserve">Detailed Explanation</w:t>
      </w:r>
    </w:p>
    <w:p>
      <w:pPr>
        <w:spacing w:after="60"/>
      </w:pPr>
      <w:r>
        <w:t xml:space="preserve">• n=l/r=4; T=F·r[sinθ + sin2θ/(2√(n²−sin²θ))]</w:t>
      </w:r>
    </w:p>
    <w:p>
      <w:pPr>
        <w:spacing w:after="60"/>
      </w:pPr>
      <w:r>
        <w:t xml:space="preserve">• sin100°=0.98481, sin200°=−0.34202, √(16−0.96985)=3.8769</w:t>
      </w:r>
    </w:p>
    <w:p>
      <w:pPr>
        <w:spacing w:after="60"/>
      </w:pPr>
      <w:r>
        <w:t xml:space="preserve">• Bracket = 0.98481−0.04410 = 0.94071; T = 35×0.25×0.94071 = 8.23 kN·m</w:t>
      </w:r>
    </w:p>
    <w:p>
      <w:pPr>
        <w:spacing w:after="160"/>
      </w:pPr>
      <w:r>
        <w:rPr>
          <w:b/>
          <w:bCs/>
        </w:rPr>
        <w:t xml:space="preserve">Computed value: 8.23 kN·m (within official range 8.00–8.50)</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52</w:t>
            </w:r>
          </w:p>
        </w:tc>
      </w:tr>
    </w:tbl>
    <w:p>
      <w:pPr>
        <w:spacing w:after="100"/>
      </w:pPr>
      <w:r>
        <w:rPr>
          <w:b/>
          <w:bCs/>
          <w:color w:val="1F3864"/>
        </w:rPr>
        <w:t xml:space="preserve">Section: </w:t>
      </w:r>
      <w:r>
        <w:t xml:space="preserve">Section 3 — Farm Power    </w:t>
      </w:r>
      <w:r>
        <w:rPr>
          <w:b/>
          <w:bCs/>
          <w:color w:val="1F3864"/>
        </w:rPr>
        <w:t xml:space="preserve">Topic (verbatim from syllabus): </w:t>
      </w:r>
      <w:r>
        <w:t xml:space="preserve">"Farm Power: calculation of power, torque, fuel consumption, heat load and power losses"</w:t>
      </w:r>
    </w:p>
    <w:p>
      <w:pPr>
        <w:spacing w:after="100"/>
      </w:pPr>
      <w:r>
        <w:rPr>
          <w:b/>
          <w:bCs/>
          <w:color w:val="1F3864"/>
        </w:rPr>
        <w:t xml:space="preserve">Type: </w:t>
      </w:r>
      <w:r>
        <w:t xml:space="preserve">NAT    </w:t>
      </w:r>
      <w:r>
        <w:rPr>
          <w:b/>
          <w:bCs/>
          <w:color w:val="1F3864"/>
        </w:rPr>
        <w:t xml:space="preserve">Marks: </w:t>
      </w:r>
      <w:r>
        <w:t xml:space="preserve">2</w:t>
      </w:r>
    </w:p>
    <w:p>
      <w:pPr>
        <w:spacing w:after="60" w:before="140"/>
      </w:pPr>
      <w:r>
        <w:rPr>
          <w:b/>
          <w:bCs/>
          <w:color w:val="1F3864"/>
        </w:rPr>
        <w:t xml:space="preserve">Question Statement:</w:t>
      </w:r>
    </w:p>
    <w:p>
      <w:pPr>
        <w:spacing w:after="100"/>
      </w:pPr>
      <w:r>
        <w:t xml:space="preserve">An engine develops 42 kW brake power when it runs with B20 fuel (80% biodiesel and 20% diesel by volume) with a brake thermal efficiency of 24%. The heating value of the fuel is 46.15 MJ kg⁻¹ and its density is 0.845 kg L⁻¹. The fuel consumption of the engine in L h⁻¹ will be ___________. [round off to two decimal places]</w:t>
      </w:r>
    </w:p>
    <w:p>
      <w:pPr>
        <w:spacing w:after="60"/>
      </w:pPr>
      <w:r>
        <w:rPr>
          <w:b/>
          <w:bCs/>
          <w:color w:val="B5651D"/>
        </w:rPr>
        <w:t xml:space="preserve">Official Accepted Range:  </w:t>
      </w:r>
      <w:r>
        <w:rPr>
          <w:b/>
          <w:bCs/>
        </w:rPr>
        <w:t xml:space="preserve">14.00 to 18.00</w:t>
      </w:r>
      <w:r>
        <w:rPr>
          <w:b/>
          <w:bCs/>
          <w:color w:val="B5651D"/>
        </w:rPr>
        <w:t xml:space="preserve">     Precisely Computed Value:  </w:t>
      </w:r>
      <w:r>
        <w:rPr>
          <w:b/>
          <w:bCs/>
        </w:rPr>
        <w:t xml:space="preserve">16.16 L/h</w:t>
      </w:r>
    </w:p>
    <w:p>
      <w:pPr>
        <w:spacing w:after="60" w:before="100"/>
      </w:pPr>
      <w:r>
        <w:rPr>
          <w:b/>
          <w:bCs/>
          <w:i/>
          <w:iCs/>
          <w:color w:val="1F3864"/>
        </w:rPr>
        <w:t xml:space="preserve">Detailed Explanation</w:t>
      </w:r>
    </w:p>
    <w:p>
      <w:pPr>
        <w:spacing w:after="60"/>
      </w:pPr>
      <w:r>
        <w:t xml:space="preserve">• ṁf = BP/(ηbth×HV) = 42/(0.24×46150) = 0.0037923 kg/s = 13.652 kg/h</w:t>
      </w:r>
    </w:p>
    <w:p>
      <w:pPr>
        <w:spacing w:after="60"/>
      </w:pPr>
      <w:r>
        <w:t xml:space="preserve">• Volume rate = 13.652/0.845 = 16.16 L/h</w:t>
      </w:r>
    </w:p>
    <w:p>
      <w:pPr>
        <w:spacing w:after="160"/>
      </w:pPr>
      <w:r>
        <w:rPr>
          <w:b/>
          <w:bCs/>
        </w:rPr>
        <w:t xml:space="preserve">Computed value: 16.16 L/h (within official range 14.00–18.00)</w:t>
      </w:r>
    </w:p>
    <w:p>
      <w:pPr>
        <w:pStyle w:val="Heading1"/>
        <w:spacing w:after="150" w:before="300"/>
      </w:pPr>
      <w:r>
        <w:rPr>
          <w:b/>
          <w:bCs/>
          <w:color w:val="1F3864"/>
        </w:rPr>
        <w:t xml:space="preserve">Section 4 — Soil and Water Conservation Engineering</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18</w:t>
            </w:r>
          </w:p>
        </w:tc>
      </w:tr>
    </w:tbl>
    <w:p>
      <w:pPr>
        <w:spacing w:after="100"/>
      </w:pPr>
      <w:r>
        <w:rPr>
          <w:b/>
          <w:bCs/>
          <w:color w:val="1F3864"/>
        </w:rPr>
        <w:t xml:space="preserve">Section: </w:t>
      </w:r>
      <w:r>
        <w:t xml:space="preserve">Section 4 — Soil and Water Conservation Engineering    </w:t>
      </w:r>
      <w:r>
        <w:rPr>
          <w:b/>
          <w:bCs/>
          <w:color w:val="1F3864"/>
        </w:rPr>
        <w:t xml:space="preserve">Topic (verbatim from syllabus): </w:t>
      </w:r>
      <w:r>
        <w:t xml:space="preserve">"Hydrology: hydrograph analysis, unit hydrograph theory and application"</w:t>
      </w:r>
    </w:p>
    <w:p>
      <w:pPr>
        <w:spacing w:after="100"/>
      </w:pPr>
      <w:r>
        <w:rPr>
          <w:b/>
          <w:bCs/>
          <w:color w:val="1F3864"/>
        </w:rPr>
        <w:t xml:space="preserve">Type: </w:t>
      </w:r>
      <w:r>
        <w:t xml:space="preserve">MCQ    </w:t>
      </w:r>
      <w:r>
        <w:rPr>
          <w:b/>
          <w:bCs/>
          <w:color w:val="1F3864"/>
        </w:rPr>
        <w:t xml:space="preserve">Marks: </w:t>
      </w:r>
      <w:r>
        <w:t xml:space="preserve">1</w:t>
      </w:r>
    </w:p>
    <w:p>
      <w:pPr>
        <w:spacing w:after="60" w:before="140"/>
      </w:pPr>
      <w:r>
        <w:rPr>
          <w:b/>
          <w:bCs/>
          <w:color w:val="1F3864"/>
        </w:rPr>
        <w:t xml:space="preserve">Question Statement:</w:t>
      </w:r>
    </w:p>
    <w:p>
      <w:pPr>
        <w:spacing w:after="100"/>
      </w:pPr>
      <w:r>
        <w:t xml:space="preserve">The shape of falling limb of a hydrograph is dependent on ______.</w:t>
      </w:r>
    </w:p>
    <w:p>
      <w:pPr>
        <w:spacing w:after="60" w:before="140"/>
      </w:pPr>
      <w:r>
        <w:rPr>
          <w:b/>
          <w:bCs/>
          <w:color w:val="1F3864"/>
        </w:rPr>
        <w:t xml:space="preserve">Options:</w:t>
      </w:r>
    </w:p>
    <w:p>
      <w:pPr>
        <w:spacing w:after="100"/>
      </w:pPr>
      <w:r>
        <w:t xml:space="preserve">(A) basin and storm characteristics</w:t>
      </w:r>
    </w:p>
    <w:p>
      <w:pPr>
        <w:spacing w:after="100"/>
      </w:pPr>
      <w:r>
        <w:t xml:space="preserve">(B) storm characteristics only</w:t>
      </w:r>
    </w:p>
    <w:p>
      <w:pPr>
        <w:spacing w:after="100"/>
      </w:pPr>
      <w:r>
        <w:t xml:space="preserve">(C) basin characteristics only</w:t>
      </w:r>
    </w:p>
    <w:p>
      <w:pPr>
        <w:spacing w:after="100"/>
      </w:pPr>
      <w:r>
        <w:t xml:space="preserve">(D) direction of the rainfall only</w:t>
      </w:r>
    </w:p>
    <w:p>
      <w:pPr>
        <w:spacing w:after="60"/>
      </w:pPr>
      <w:r>
        <w:rPr>
          <w:b/>
          <w:bCs/>
          <w:color w:val="B5651D"/>
        </w:rPr>
        <w:t xml:space="preserve">Official Answer:  </w:t>
      </w:r>
      <w:r>
        <w:rPr>
          <w:b/>
          <w:bCs/>
        </w:rPr>
        <w:t xml:space="preserve">(C) basin characteristics only</w:t>
      </w:r>
    </w:p>
    <w:p>
      <w:pPr>
        <w:spacing w:after="60" w:before="100"/>
      </w:pPr>
      <w:r>
        <w:rPr>
          <w:b/>
          <w:bCs/>
          <w:i/>
          <w:iCs/>
          <w:color w:val="1F3864"/>
        </w:rPr>
        <w:t xml:space="preserve">Detailed Explanation</w:t>
      </w:r>
    </w:p>
    <w:p>
      <w:pPr>
        <w:spacing w:after="60"/>
      </w:pPr>
      <w:r>
        <w:t xml:space="preserve">• The rising limb of a hydrograph is governed mainly by storm characteristics (rainfall intensity, duration, distribution). The falling (recession/depletion) limb, however, represents the withdrawal of water from storage and depends on basin storage characteristics — independent of how the storm itself was distributed.</w:t>
      </w:r>
    </w:p>
    <w:p>
      <w:pPr>
        <w:spacing w:after="60"/>
      </w:pPr>
      <w:r>
        <w:t xml:space="preserve">• Distractor logic: (A) and (B) incorrectly bring in storm-dependence for the recession curve. (D) is not the governing factor for recession shape.</w:t>
      </w:r>
    </w:p>
    <w:p>
      <w:pPr>
        <w:spacing w:after="160"/>
      </w:pPr>
      <w:r>
        <w:rPr>
          <w:b/>
          <w:bCs/>
        </w:rPr>
        <w:t xml:space="preserve">Correct answer: (C) basin characteristics only</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20</w:t>
            </w:r>
          </w:p>
        </w:tc>
      </w:tr>
    </w:tbl>
    <w:p>
      <w:pPr>
        <w:spacing w:after="100"/>
      </w:pPr>
      <w:r>
        <w:rPr>
          <w:b/>
          <w:bCs/>
          <w:color w:val="1F3864"/>
        </w:rPr>
        <w:t xml:space="preserve">Section: </w:t>
      </w:r>
      <w:r>
        <w:t xml:space="preserve">Section 4 — Soil and Water Conservation Engineering    </w:t>
      </w:r>
      <w:r>
        <w:rPr>
          <w:b/>
          <w:bCs/>
          <w:color w:val="1F3864"/>
        </w:rPr>
        <w:t xml:space="preserve">Topic (verbatim from syllabus): </w:t>
      </w:r>
      <w:r>
        <w:t xml:space="preserve">"Fluid Mechanics: dimensional analysis – concepts of geometric dimensionless numbers"</w:t>
      </w:r>
    </w:p>
    <w:p>
      <w:pPr>
        <w:spacing w:after="100"/>
      </w:pPr>
      <w:r>
        <w:rPr>
          <w:b/>
          <w:bCs/>
          <w:color w:val="1F3864"/>
        </w:rPr>
        <w:t xml:space="preserve">Type: </w:t>
      </w:r>
      <w:r>
        <w:t xml:space="preserve">MCQ    </w:t>
      </w:r>
      <w:r>
        <w:rPr>
          <w:b/>
          <w:bCs/>
          <w:color w:val="1F3864"/>
        </w:rPr>
        <w:t xml:space="preserve">Marks: </w:t>
      </w:r>
      <w:r>
        <w:t xml:space="preserve">1</w:t>
      </w:r>
    </w:p>
    <w:p>
      <w:pPr>
        <w:spacing w:after="60" w:before="140"/>
      </w:pPr>
      <w:r>
        <w:rPr>
          <w:b/>
          <w:bCs/>
          <w:color w:val="1F3864"/>
        </w:rPr>
        <w:t xml:space="preserve">Question Statement:</w:t>
      </w:r>
    </w:p>
    <w:p>
      <w:pPr>
        <w:spacing w:after="100"/>
      </w:pPr>
      <w:r>
        <w:t xml:space="preserve">The ratio of inertial forces to viscous forces is knows as ___________.</w:t>
      </w:r>
    </w:p>
    <w:p>
      <w:pPr>
        <w:spacing w:after="60" w:before="140"/>
      </w:pPr>
      <w:r>
        <w:rPr>
          <w:b/>
          <w:bCs/>
          <w:color w:val="1F3864"/>
        </w:rPr>
        <w:t xml:space="preserve">Options:</w:t>
      </w:r>
    </w:p>
    <w:p>
      <w:pPr>
        <w:spacing w:after="100"/>
      </w:pPr>
      <w:r>
        <w:t xml:space="preserve">(A) Froude number</w:t>
      </w:r>
    </w:p>
    <w:p>
      <w:pPr>
        <w:spacing w:after="100"/>
      </w:pPr>
      <w:r>
        <w:t xml:space="preserve">(B) Reynolds number</w:t>
      </w:r>
    </w:p>
    <w:p>
      <w:pPr>
        <w:spacing w:after="100"/>
      </w:pPr>
      <w:r>
        <w:t xml:space="preserve">(C) Power number</w:t>
      </w:r>
    </w:p>
    <w:p>
      <w:pPr>
        <w:spacing w:after="100"/>
      </w:pPr>
      <w:r>
        <w:t xml:space="preserve">(D) Biot number</w:t>
      </w:r>
    </w:p>
    <w:p>
      <w:pPr>
        <w:spacing w:after="60"/>
      </w:pPr>
      <w:r>
        <w:rPr>
          <w:b/>
          <w:bCs/>
          <w:color w:val="B5651D"/>
        </w:rPr>
        <w:t xml:space="preserve">Official Answer:  </w:t>
      </w:r>
      <w:r>
        <w:rPr>
          <w:b/>
          <w:bCs/>
        </w:rPr>
        <w:t xml:space="preserve">(B) Reynolds number</w:t>
      </w:r>
    </w:p>
    <w:p>
      <w:pPr>
        <w:spacing w:after="60" w:before="100"/>
      </w:pPr>
      <w:r>
        <w:rPr>
          <w:b/>
          <w:bCs/>
          <w:i/>
          <w:iCs/>
          <w:color w:val="1F3864"/>
        </w:rPr>
        <w:t xml:space="preserve">Detailed Explanation</w:t>
      </w:r>
    </w:p>
    <w:p>
      <w:pPr>
        <w:spacing w:after="60"/>
      </w:pPr>
      <w:r>
        <w:t xml:space="preserve">• Reynolds number Re = ρVL/μ = inertial force/viscous force, by definition, used to distinguish laminar from turbulent flow.</w:t>
      </w:r>
    </w:p>
    <w:p>
      <w:pPr>
        <w:spacing w:after="60"/>
      </w:pPr>
      <w:r>
        <w:t xml:space="preserve">• Distractor logic: (A) Froude number = inertial/gravity forces. (C) Power number relates to mixing/agitation power draw. (D) Biot number relates internal vs surface heat-transfer resistance — none is inertial/viscous.</w:t>
      </w:r>
    </w:p>
    <w:p>
      <w:pPr>
        <w:spacing w:after="160"/>
      </w:pPr>
      <w:r>
        <w:rPr>
          <w:b/>
          <w:bCs/>
        </w:rPr>
        <w:t xml:space="preserve">Correct answer: (B) Reynolds number</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29</w:t>
            </w:r>
          </w:p>
        </w:tc>
      </w:tr>
    </w:tbl>
    <w:p>
      <w:pPr>
        <w:spacing w:after="100"/>
      </w:pPr>
      <w:r>
        <w:rPr>
          <w:b/>
          <w:bCs/>
          <w:color w:val="1F3864"/>
        </w:rPr>
        <w:t xml:space="preserve">Section: </w:t>
      </w:r>
      <w:r>
        <w:t xml:space="preserve">Section 4 — Soil and Water Conservation Engineering    </w:t>
      </w:r>
      <w:r>
        <w:rPr>
          <w:b/>
          <w:bCs/>
          <w:color w:val="1F3864"/>
        </w:rPr>
        <w:t xml:space="preserve">Topic (verbatim from syllabus): </w:t>
      </w:r>
      <w:r>
        <w:t xml:space="preserve">"Fluid Mechanics: flow in open channels"</w:t>
      </w:r>
    </w:p>
    <w:p>
      <w:pPr>
        <w:spacing w:after="100"/>
      </w:pPr>
      <w:r>
        <w:rPr>
          <w:b/>
          <w:bCs/>
          <w:color w:val="1F3864"/>
        </w:rPr>
        <w:t xml:space="preserve">Type: </w:t>
      </w:r>
      <w:r>
        <w:t xml:space="preserve">NAT    </w:t>
      </w:r>
      <w:r>
        <w:rPr>
          <w:b/>
          <w:bCs/>
          <w:color w:val="1F3864"/>
        </w:rPr>
        <w:t xml:space="preserve">Marks: </w:t>
      </w:r>
      <w:r>
        <w:t xml:space="preserve">1</w:t>
      </w:r>
    </w:p>
    <w:p>
      <w:pPr>
        <w:spacing w:after="60" w:before="140"/>
      </w:pPr>
      <w:r>
        <w:rPr>
          <w:b/>
          <w:bCs/>
          <w:color w:val="1F3864"/>
        </w:rPr>
        <w:t xml:space="preserve">Question Statement:</w:t>
      </w:r>
    </w:p>
    <w:p>
      <w:pPr>
        <w:spacing w:after="100"/>
      </w:pPr>
      <w:r>
        <w:t xml:space="preserve">The flow rate per unit width of a wide rectangular clean-earth channel is 20 m³ s⁻¹ m⁻¹. The calculated critical flow depth in meter will be __________. [round off to two decimal places] (Take g = 9.81 m s⁻²)</w:t>
      </w:r>
    </w:p>
    <w:p>
      <w:pPr>
        <w:spacing w:after="60"/>
      </w:pPr>
      <w:r>
        <w:rPr>
          <w:b/>
          <w:bCs/>
          <w:color w:val="B5651D"/>
        </w:rPr>
        <w:t xml:space="preserve">Official Accepted Range:  </w:t>
      </w:r>
      <w:r>
        <w:rPr>
          <w:b/>
          <w:bCs/>
        </w:rPr>
        <w:t xml:space="preserve">3.42 to 3.46</w:t>
      </w:r>
      <w:r>
        <w:rPr>
          <w:b/>
          <w:bCs/>
          <w:color w:val="B5651D"/>
        </w:rPr>
        <w:t xml:space="preserve">     Precisely Computed Value:  </w:t>
      </w:r>
      <w:r>
        <w:rPr>
          <w:b/>
          <w:bCs/>
        </w:rPr>
        <w:t xml:space="preserve">3.44 m</w:t>
      </w:r>
    </w:p>
    <w:p>
      <w:pPr>
        <w:spacing w:after="60" w:before="100"/>
      </w:pPr>
      <w:r>
        <w:rPr>
          <w:b/>
          <w:bCs/>
          <w:i/>
          <w:iCs/>
          <w:color w:val="1F3864"/>
        </w:rPr>
        <w:t xml:space="preserve">Detailed Explanation</w:t>
      </w:r>
    </w:p>
    <w:p>
      <w:pPr>
        <w:spacing w:after="60"/>
      </w:pPr>
      <w:r>
        <w:t xml:space="preserve">• For a wide rectangular channel, critical depth yc = (q²/g)^(1/3)</w:t>
      </w:r>
    </w:p>
    <w:p>
      <w:pPr>
        <w:spacing w:after="60"/>
      </w:pPr>
      <w:r>
        <w:t xml:space="preserve">• yc = (20²/9.81)^(1/3) = (40.775)^(1/3) = 3.44 m</w:t>
      </w:r>
    </w:p>
    <w:p>
      <w:pPr>
        <w:spacing w:after="160"/>
      </w:pPr>
      <w:r>
        <w:rPr>
          <w:b/>
          <w:bCs/>
        </w:rPr>
        <w:t xml:space="preserve">Computed value: 3.44 m (within official range 3.42–3.46)</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30</w:t>
            </w:r>
          </w:p>
        </w:tc>
      </w:tr>
    </w:tbl>
    <w:p>
      <w:pPr>
        <w:spacing w:after="100"/>
      </w:pPr>
      <w:r>
        <w:rPr>
          <w:b/>
          <w:bCs/>
          <w:color w:val="1F3864"/>
        </w:rPr>
        <w:t xml:space="preserve">Section: </w:t>
      </w:r>
      <w:r>
        <w:t xml:space="preserve">Section 4 — Soil and Water Conservation Engineering    </w:t>
      </w:r>
      <w:r>
        <w:rPr>
          <w:b/>
          <w:bCs/>
          <w:color w:val="1F3864"/>
        </w:rPr>
        <w:t xml:space="preserve">Topic (verbatim from syllabus): </w:t>
      </w:r>
      <w:r>
        <w:t xml:space="preserve">"Soil and Water Erosion: soil loss estimation"</w:t>
      </w:r>
    </w:p>
    <w:p>
      <w:pPr>
        <w:spacing w:after="100"/>
      </w:pPr>
      <w:r>
        <w:rPr>
          <w:b/>
          <w:bCs/>
          <w:color w:val="1F3864"/>
        </w:rPr>
        <w:t xml:space="preserve">Type: </w:t>
      </w:r>
      <w:r>
        <w:t xml:space="preserve">NAT    </w:t>
      </w:r>
      <w:r>
        <w:rPr>
          <w:b/>
          <w:bCs/>
          <w:color w:val="1F3864"/>
        </w:rPr>
        <w:t xml:space="preserve">Marks: </w:t>
      </w:r>
      <w:r>
        <w:t xml:space="preserve">1</w:t>
      </w:r>
    </w:p>
    <w:p>
      <w:pPr>
        <w:spacing w:after="60" w:before="140"/>
      </w:pPr>
      <w:r>
        <w:rPr>
          <w:b/>
          <w:bCs/>
          <w:color w:val="1F3864"/>
        </w:rPr>
        <w:t xml:space="preserve">Question Statement:</w:t>
      </w:r>
    </w:p>
    <w:p>
      <w:pPr>
        <w:spacing w:after="100"/>
      </w:pPr>
      <w:r>
        <w:t xml:space="preserve">The ratio of soil loss from the field plot length to that from the unit plot with a slope length of 22.13 m is 0.5. If the slope length from the watershed divide is 600 m and the slope gradient is 8%, the topographic factor in the Universal Soil Loss Equation is __________. [round off to two decimal places]</w:t>
      </w:r>
    </w:p>
    <w:p>
      <w:pPr>
        <w:spacing w:after="60"/>
      </w:pPr>
      <w:r>
        <w:rPr>
          <w:b/>
          <w:bCs/>
          <w:color w:val="B5651D"/>
        </w:rPr>
        <w:t xml:space="preserve">Official Accepted Range:  </w:t>
      </w:r>
      <w:r>
        <w:rPr>
          <w:b/>
          <w:bCs/>
        </w:rPr>
        <w:t xml:space="preserve">4.35 to 4.45</w:t>
      </w:r>
      <w:r>
        <w:rPr>
          <w:b/>
          <w:bCs/>
          <w:color w:val="B5651D"/>
        </w:rPr>
        <w:t xml:space="preserve">     Precisely Computed Value:  </w:t>
      </w:r>
      <w:r>
        <w:rPr>
          <w:b/>
          <w:bCs/>
        </w:rPr>
        <w:t xml:space="preserve">4.39</w:t>
      </w:r>
    </w:p>
    <w:p>
      <w:pPr>
        <w:spacing w:after="60" w:before="100"/>
      </w:pPr>
      <w:r>
        <w:rPr>
          <w:b/>
          <w:bCs/>
          <w:i/>
          <w:iCs/>
          <w:color w:val="1F3864"/>
        </w:rPr>
        <w:t xml:space="preserve">Detailed Explanation</w:t>
      </w:r>
    </w:p>
    <w:p>
      <w:pPr>
        <w:spacing w:after="60"/>
      </w:pPr>
      <w:r>
        <w:t xml:space="preserve">• USLE topographic (LS) factor: LS = (λ/22.13)^m × (65.41 sin²θ + 4.56 sinθ + 0.065); the given ratio 0.5 confirms exponent m = 0.5, consistent with the standard value for slope gradient ≥ 5%.</w:t>
      </w:r>
    </w:p>
    <w:p>
      <w:pPr>
        <w:spacing w:after="60"/>
      </w:pPr>
      <w:r>
        <w:t xml:space="preserve">• λ = 600 m, slope = 8% ⟹ tanθ = 0.08, θ = 4.574°, sinθ = 0.07968</w:t>
      </w:r>
    </w:p>
    <w:p>
      <w:pPr>
        <w:spacing w:after="60"/>
      </w:pPr>
      <w:r>
        <w:t xml:space="preserve">• (600/22.13)^0.5 = (27.114)^0.5 = 5.207</w:t>
      </w:r>
    </w:p>
    <w:p>
      <w:pPr>
        <w:spacing w:after="60"/>
      </w:pPr>
      <w:r>
        <w:t xml:space="preserve">• 65.41(0.07968)² + 4.56(0.07968) + 0.065 = 0.4153 + 0.3633 + 0.065 = 0.8436</w:t>
      </w:r>
    </w:p>
    <w:p>
      <w:pPr>
        <w:spacing w:after="60"/>
      </w:pPr>
      <w:r>
        <w:t xml:space="preserve">• LS = 5.207 × 0.8436 = 4.39</w:t>
      </w:r>
    </w:p>
    <w:p>
      <w:pPr>
        <w:spacing w:after="160"/>
      </w:pPr>
      <w:r>
        <w:rPr>
          <w:b/>
          <w:bCs/>
        </w:rPr>
        <w:t xml:space="preserve">Computed value: 4.39 (within official range 4.35–4.45)</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31</w:t>
            </w:r>
          </w:p>
        </w:tc>
      </w:tr>
    </w:tbl>
    <w:p>
      <w:pPr>
        <w:spacing w:after="100"/>
      </w:pPr>
      <w:r>
        <w:rPr>
          <w:b/>
          <w:bCs/>
          <w:color w:val="1F3864"/>
        </w:rPr>
        <w:t xml:space="preserve">Section: </w:t>
      </w:r>
      <w:r>
        <w:t xml:space="preserve">Section 4 — Soil and Water Conservation Engineering    </w:t>
      </w:r>
      <w:r>
        <w:rPr>
          <w:b/>
          <w:bCs/>
          <w:color w:val="1F3864"/>
        </w:rPr>
        <w:t xml:space="preserve">Topic (verbatim from syllabus): </w:t>
      </w:r>
      <w:r>
        <w:t xml:space="preserve">"Surveying and Leveling: Measurement of distance and area; chain surveying"</w:t>
      </w:r>
    </w:p>
    <w:p>
      <w:pPr>
        <w:spacing w:after="100"/>
      </w:pPr>
      <w:r>
        <w:rPr>
          <w:b/>
          <w:bCs/>
          <w:color w:val="1F3864"/>
        </w:rPr>
        <w:t xml:space="preserve">Type: </w:t>
      </w:r>
      <w:r>
        <w:t xml:space="preserve">NAT    </w:t>
      </w:r>
      <w:r>
        <w:rPr>
          <w:b/>
          <w:bCs/>
          <w:color w:val="1F3864"/>
        </w:rPr>
        <w:t xml:space="preserve">Marks: </w:t>
      </w:r>
      <w:r>
        <w:t xml:space="preserve">1</w:t>
      </w:r>
    </w:p>
    <w:p>
      <w:pPr>
        <w:spacing w:after="60" w:before="140"/>
      </w:pPr>
      <w:r>
        <w:rPr>
          <w:b/>
          <w:bCs/>
          <w:color w:val="1F3864"/>
        </w:rPr>
        <w:t xml:space="preserve">Question Statement:</w:t>
      </w:r>
    </w:p>
    <w:p>
      <w:pPr>
        <w:spacing w:after="100"/>
      </w:pPr>
      <w:r>
        <w:t xml:space="preserve">The area of a rectangular field was measured using a 30 m survey chain, which was later found to be 5 cm short. If the length and width of the field measured using this chain were 542 m and 554 m, respectively, the true area of the field in ha is________. [round off to two decimal places]</w:t>
      </w:r>
    </w:p>
    <w:p>
      <w:pPr>
        <w:spacing w:after="60"/>
      </w:pPr>
      <w:r>
        <w:rPr>
          <w:b/>
          <w:bCs/>
          <w:color w:val="B5651D"/>
        </w:rPr>
        <w:t xml:space="preserve">Official Accepted Range:  </w:t>
      </w:r>
      <w:r>
        <w:rPr>
          <w:b/>
          <w:bCs/>
        </w:rPr>
        <w:t xml:space="preserve">29.90 to 29.95</w:t>
      </w:r>
      <w:r>
        <w:rPr>
          <w:b/>
          <w:bCs/>
          <w:color w:val="B5651D"/>
        </w:rPr>
        <w:t xml:space="preserve">     Precisely Computed Value:  </w:t>
      </w:r>
      <w:r>
        <w:rPr>
          <w:b/>
          <w:bCs/>
        </w:rPr>
        <w:t xml:space="preserve">29.93 ha</w:t>
      </w:r>
    </w:p>
    <w:p>
      <w:pPr>
        <w:spacing w:after="60" w:before="100"/>
      </w:pPr>
      <w:r>
        <w:rPr>
          <w:b/>
          <w:bCs/>
          <w:i/>
          <w:iCs/>
          <w:color w:val="1F3864"/>
        </w:rPr>
        <w:t xml:space="preserve">Detailed Explanation</w:t>
      </w:r>
    </w:p>
    <w:p>
      <w:pPr>
        <w:spacing w:after="60"/>
      </w:pPr>
      <w:r>
        <w:t xml:space="preserve">• True chain length = 30 − 0.05 = 29.95 m; correction factor = (True length/Nominal length) = 29.95/30 = 0.998333</w:t>
      </w:r>
    </w:p>
    <w:p>
      <w:pPr>
        <w:spacing w:after="60"/>
      </w:pPr>
      <w:r>
        <w:t xml:space="preserve">• True area = Measured area × (correction factor)² = (542×554) × (0.998333)²</w:t>
      </w:r>
    </w:p>
    <w:p>
      <w:pPr>
        <w:spacing w:after="60"/>
      </w:pPr>
      <w:r>
        <w:t xml:space="preserve">• Measured area = 300,268 m²; correction factor² = 0.996672</w:t>
      </w:r>
    </w:p>
    <w:p>
      <w:pPr>
        <w:spacing w:after="60"/>
      </w:pPr>
      <w:r>
        <w:t xml:space="preserve">• True area = 300,268 × 0.996672 = 299,268.6 m² = 29.93 ha</w:t>
      </w:r>
    </w:p>
    <w:p>
      <w:pPr>
        <w:spacing w:after="160"/>
      </w:pPr>
      <w:r>
        <w:rPr>
          <w:b/>
          <w:bCs/>
        </w:rPr>
        <w:t xml:space="preserve">Computed value: 29.93 ha (within official range 29.90–29.95)</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41</w:t>
            </w:r>
          </w:p>
        </w:tc>
      </w:tr>
    </w:tbl>
    <w:p>
      <w:pPr>
        <w:spacing w:after="100"/>
      </w:pPr>
      <w:r>
        <w:rPr>
          <w:b/>
          <w:bCs/>
          <w:color w:val="1F3864"/>
        </w:rPr>
        <w:t xml:space="preserve">Section: </w:t>
      </w:r>
      <w:r>
        <w:t xml:space="preserve">Section 4 — Soil and Water Conservation Engineering    </w:t>
      </w:r>
      <w:r>
        <w:rPr>
          <w:b/>
          <w:bCs/>
          <w:color w:val="1F3864"/>
        </w:rPr>
        <w:t xml:space="preserve">Topic (verbatim from syllabus): </w:t>
      </w:r>
      <w:r>
        <w:t xml:space="preserve">"Soil Mechanics: Engineering properties of soils; fundamental definitions and relationships"</w:t>
      </w:r>
    </w:p>
    <w:p>
      <w:pPr>
        <w:spacing w:after="100"/>
      </w:pPr>
      <w:r>
        <w:rPr>
          <w:b/>
          <w:bCs/>
          <w:color w:val="1F3864"/>
        </w:rPr>
        <w:t xml:space="preserve">Type: </w:t>
      </w:r>
      <w:r>
        <w:t xml:space="preserve">MCQ    </w:t>
      </w:r>
      <w:r>
        <w:rPr>
          <w:b/>
          <w:bCs/>
          <w:color w:val="1F3864"/>
        </w:rPr>
        <w:t xml:space="preserve">Marks: </w:t>
      </w:r>
      <w:r>
        <w:t xml:space="preserve">2</w:t>
      </w:r>
    </w:p>
    <w:p>
      <w:pPr>
        <w:spacing w:after="60" w:before="140"/>
      </w:pPr>
      <w:r>
        <w:rPr>
          <w:b/>
          <w:bCs/>
          <w:color w:val="1F3864"/>
        </w:rPr>
        <w:t xml:space="preserve">Question Statement:</w:t>
      </w:r>
    </w:p>
    <w:p>
      <w:pPr>
        <w:spacing w:after="100"/>
      </w:pPr>
      <w:r>
        <w:t xml:space="preserve">A sample of 90% saturated clay soil has void ratio and specific gravity of 0.8 and 2.7, respectively. The bulk unit weight of soil in N m⁻³ is ____________. (Take unit weight of water = 9.81×10³ N m⁻³)</w:t>
      </w:r>
    </w:p>
    <w:p>
      <w:pPr>
        <w:spacing w:after="60" w:before="140"/>
      </w:pPr>
      <w:r>
        <w:rPr>
          <w:b/>
          <w:bCs/>
          <w:color w:val="1F3864"/>
        </w:rPr>
        <w:t xml:space="preserve">Options:</w:t>
      </w:r>
    </w:p>
    <w:p>
      <w:pPr>
        <w:spacing w:after="100"/>
      </w:pPr>
      <w:r>
        <w:t xml:space="preserve">(A) 10594.80</w:t>
      </w:r>
    </w:p>
    <w:p>
      <w:pPr>
        <w:spacing w:after="100"/>
      </w:pPr>
      <w:r>
        <w:t xml:space="preserve">(B) 18639.00</w:t>
      </w:r>
    </w:p>
    <w:p>
      <w:pPr>
        <w:spacing w:after="100"/>
      </w:pPr>
      <w:r>
        <w:t xml:space="preserve">(C) 18.64</w:t>
      </w:r>
    </w:p>
    <w:p>
      <w:pPr>
        <w:spacing w:after="100"/>
      </w:pPr>
      <w:r>
        <w:t xml:space="preserve">(D) 10.60</w:t>
      </w:r>
    </w:p>
    <w:p>
      <w:pPr>
        <w:spacing w:after="60"/>
      </w:pPr>
      <w:r>
        <w:rPr>
          <w:b/>
          <w:bCs/>
          <w:color w:val="B5651D"/>
        </w:rPr>
        <w:t xml:space="preserve">Official Answer:  </w:t>
      </w:r>
      <w:r>
        <w:rPr>
          <w:b/>
          <w:bCs/>
        </w:rPr>
        <w:t xml:space="preserve">(B) 18639.00</w:t>
      </w:r>
    </w:p>
    <w:p>
      <w:pPr>
        <w:spacing w:after="60" w:before="100"/>
      </w:pPr>
      <w:r>
        <w:rPr>
          <w:b/>
          <w:bCs/>
          <w:i/>
          <w:iCs/>
          <w:color w:val="1F3864"/>
        </w:rPr>
        <w:t xml:space="preserve">Detailed Explanation</w:t>
      </w:r>
    </w:p>
    <w:p>
      <w:pPr>
        <w:spacing w:after="60"/>
      </w:pPr>
      <w:r>
        <w:t xml:space="preserve">• Bulk unit weight γ = [(Gs + S·e)/(1+e)] × γw</w:t>
      </w:r>
    </w:p>
    <w:p>
      <w:pPr>
        <w:spacing w:after="60"/>
      </w:pPr>
      <w:r>
        <w:t xml:space="preserve">• = [(2.7 + 0.9×0.8)/(1+0.8)] × 9810 = [3.42/1.8] × 9810 = 1.9 × 9810 = 18,639 N/m³</w:t>
      </w:r>
    </w:p>
    <w:p>
      <w:pPr>
        <w:spacing w:after="160"/>
      </w:pPr>
      <w:r>
        <w:rPr>
          <w:b/>
          <w:bCs/>
        </w:rPr>
        <w:t xml:space="preserve">Correct answer: (B) 18639.00 N/m³</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42</w:t>
            </w:r>
          </w:p>
        </w:tc>
      </w:tr>
    </w:tbl>
    <w:p>
      <w:pPr>
        <w:spacing w:after="100"/>
      </w:pPr>
      <w:r>
        <w:rPr>
          <w:b/>
          <w:bCs/>
          <w:color w:val="1F3864"/>
        </w:rPr>
        <w:t xml:space="preserve">Section: </w:t>
      </w:r>
      <w:r>
        <w:t xml:space="preserve">Section 4 — Soil and Water Conservation Engineering    </w:t>
      </w:r>
      <w:r>
        <w:rPr>
          <w:b/>
          <w:bCs/>
          <w:color w:val="1F3864"/>
        </w:rPr>
        <w:t xml:space="preserve">Topic (verbatim from syllabus): </w:t>
      </w:r>
      <w:r>
        <w:t xml:space="preserve">"Soil and Water Erosion: vegetative waterways"</w:t>
      </w:r>
    </w:p>
    <w:p>
      <w:pPr>
        <w:spacing w:after="100"/>
      </w:pPr>
      <w:r>
        <w:rPr>
          <w:b/>
          <w:bCs/>
          <w:color w:val="1F3864"/>
        </w:rPr>
        <w:t xml:space="preserve">Type: </w:t>
      </w:r>
      <w:r>
        <w:t xml:space="preserve">MCQ    </w:t>
      </w:r>
      <w:r>
        <w:rPr>
          <w:b/>
          <w:bCs/>
          <w:color w:val="1F3864"/>
        </w:rPr>
        <w:t xml:space="preserve">Marks: </w:t>
      </w:r>
      <w:r>
        <w:t xml:space="preserve">2</w:t>
      </w:r>
    </w:p>
    <w:p>
      <w:pPr>
        <w:spacing w:after="60" w:before="140"/>
      </w:pPr>
      <w:r>
        <w:rPr>
          <w:b/>
          <w:bCs/>
          <w:color w:val="1F3864"/>
        </w:rPr>
        <w:t xml:space="preserve">Question Statement:</w:t>
      </w:r>
    </w:p>
    <w:p>
      <w:pPr>
        <w:spacing w:after="100"/>
      </w:pPr>
      <w:r>
        <w:t xml:space="preserve">A parabolic shaped grass-waterway is to be designed to carry a flow of 2.85 m³ s⁻¹ down the slope of 3%. The permissible velocity of water in the waterway is 1.78 m s⁻¹. If the freeboard depth is excluded, the most appropriate top width in m and depth in m, respectively are (Take Manning's roughness coefficient = 0.04)</w:t>
      </w:r>
    </w:p>
    <w:p>
      <w:pPr>
        <w:spacing w:after="60" w:before="140"/>
      </w:pPr>
      <w:r>
        <w:rPr>
          <w:b/>
          <w:bCs/>
          <w:color w:val="1F3864"/>
        </w:rPr>
        <w:t xml:space="preserve">Options:</w:t>
      </w:r>
    </w:p>
    <w:p>
      <w:pPr>
        <w:spacing w:after="100"/>
      </w:pPr>
      <w:r>
        <w:t xml:space="preserve">(A) 4 and 0.6</w:t>
      </w:r>
    </w:p>
    <w:p>
      <w:pPr>
        <w:spacing w:after="100"/>
      </w:pPr>
      <w:r>
        <w:t xml:space="preserve">(B) 6 and 0.4</w:t>
      </w:r>
    </w:p>
    <w:p>
      <w:pPr>
        <w:spacing w:after="100"/>
      </w:pPr>
      <w:r>
        <w:t xml:space="preserve">(C) 7 and 0.5</w:t>
      </w:r>
    </w:p>
    <w:p>
      <w:pPr>
        <w:spacing w:after="100"/>
      </w:pPr>
      <w:r>
        <w:t xml:space="preserve">(D) 5.5 and 0.6</w:t>
      </w:r>
    </w:p>
    <w:p>
      <w:pPr>
        <w:spacing w:after="60"/>
      </w:pPr>
      <w:r>
        <w:rPr>
          <w:b/>
          <w:bCs/>
          <w:color w:val="B5651D"/>
        </w:rPr>
        <w:t xml:space="preserve">Official Answer:  </w:t>
      </w:r>
      <w:r>
        <w:rPr>
          <w:b/>
          <w:bCs/>
        </w:rPr>
        <w:t xml:space="preserve">(B) 6 and 0.4</w:t>
      </w:r>
    </w:p>
    <w:p>
      <w:pPr>
        <w:spacing w:after="60" w:before="100"/>
      </w:pPr>
      <w:r>
        <w:rPr>
          <w:b/>
          <w:bCs/>
          <w:i/>
          <w:iCs/>
          <w:color w:val="1F3864"/>
        </w:rPr>
        <w:t xml:space="preserve">Detailed Explanation</w:t>
      </w:r>
    </w:p>
    <w:p>
      <w:pPr>
        <w:spacing w:after="60"/>
      </w:pPr>
      <w:r>
        <w:t xml:space="preserve">• Required flow area A = Q/V = 2.85/1.78 = 1.601 m²</w:t>
      </w:r>
    </w:p>
    <w:p>
      <w:pPr>
        <w:spacing w:after="60"/>
      </w:pPr>
      <w:r>
        <w:t xml:space="preserve">• From Manning's equation, R^(2/3) = Vn/√S = (1.78×0.04)/√0.03 = 0.0712/0.1732 = 0.4111 ⟹ R = 0.4111^1.5 = 0.264 m</w:t>
      </w:r>
    </w:p>
    <w:p>
      <w:pPr>
        <w:spacing w:after="60"/>
      </w:pPr>
      <w:r>
        <w:t xml:space="preserve">• For a parabolic channel, R ≈ (2/3)d ⟹ d = 0.264×1.5 = 0.40 m</w:t>
      </w:r>
    </w:p>
    <w:p>
      <w:pPr>
        <w:spacing w:after="60"/>
      </w:pPr>
      <w:r>
        <w:t xml:space="preserve">• Parabolic area A = (2/3)Td ⟹ T = 3A/(2d) = 3×1.601/(2×0.3954) = 6.07 ≈ 6.0 m</w:t>
      </w:r>
    </w:p>
    <w:p>
      <w:pPr>
        <w:spacing w:after="160"/>
      </w:pPr>
      <w:r>
        <w:rPr>
          <w:b/>
          <w:bCs/>
        </w:rPr>
        <w:t xml:space="preserve">Correct answer: (B) 6 m top width and 0.4 m depth</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43</w:t>
            </w:r>
          </w:p>
        </w:tc>
      </w:tr>
    </w:tbl>
    <w:p>
      <w:pPr>
        <w:spacing w:after="100"/>
      </w:pPr>
      <w:r>
        <w:rPr>
          <w:b/>
          <w:bCs/>
          <w:color w:val="1F3864"/>
        </w:rPr>
        <w:t xml:space="preserve">Section: </w:t>
      </w:r>
      <w:r>
        <w:t xml:space="preserve">Section 4 — Soil and Water Conservation Engineering    </w:t>
      </w:r>
      <w:r>
        <w:rPr>
          <w:b/>
          <w:bCs/>
          <w:color w:val="1F3864"/>
        </w:rPr>
        <w:t xml:space="preserve">Topic (verbatim from syllabus): </w:t>
      </w:r>
      <w:r>
        <w:t xml:space="preserve">"Fluid Mechanics: continuity equation, kinematics and dynamics of flow; Bernoulli's theorem"</w:t>
      </w:r>
    </w:p>
    <w:p>
      <w:pPr>
        <w:spacing w:after="100"/>
      </w:pPr>
      <w:r>
        <w:rPr>
          <w:b/>
          <w:bCs/>
          <w:color w:val="1F3864"/>
        </w:rPr>
        <w:t xml:space="preserve">Type: </w:t>
      </w:r>
      <w:r>
        <w:t xml:space="preserve">MCQ    </w:t>
      </w:r>
      <w:r>
        <w:rPr>
          <w:b/>
          <w:bCs/>
          <w:color w:val="1F3864"/>
        </w:rPr>
        <w:t xml:space="preserve">Marks: </w:t>
      </w:r>
      <w:r>
        <w:t xml:space="preserve">2</w:t>
      </w:r>
    </w:p>
    <w:p>
      <w:pPr>
        <w:spacing w:after="60" w:before="140"/>
      </w:pPr>
      <w:r>
        <w:rPr>
          <w:b/>
          <w:bCs/>
          <w:color w:val="1F3864"/>
        </w:rPr>
        <w:t xml:space="preserve">Question Statement:</w:t>
      </w:r>
    </w:p>
    <w:p>
      <w:pPr>
        <w:spacing w:after="100"/>
      </w:pPr>
      <w:r>
        <w:t xml:space="preserve">The pressure drop through a well-designed constriction is to be used for measuring the velocity of flow through a circular pipe. If the pressure drop from a 0.1 m diameter section to a 0.05 m diameter section of the pipe is 7.5 kPa, the velocity in m s⁻¹ in the 0.1 m diameter section of the pipe is ____________. (Take density of liquid = 1000 kg m⁻³)</w:t>
      </w:r>
    </w:p>
    <w:p>
      <w:pPr>
        <w:spacing w:after="60" w:before="140"/>
      </w:pPr>
      <w:r>
        <w:rPr>
          <w:b/>
          <w:bCs/>
          <w:color w:val="1F3864"/>
        </w:rPr>
        <w:t xml:space="preserve">Options:</w:t>
      </w:r>
    </w:p>
    <w:p>
      <w:pPr>
        <w:spacing w:after="100"/>
      </w:pPr>
      <w:r>
        <w:t xml:space="preserve">(A) 0.5</w:t>
      </w:r>
    </w:p>
    <w:p>
      <w:pPr>
        <w:spacing w:after="100"/>
      </w:pPr>
      <w:r>
        <w:t xml:space="preserve">(B) 1.0</w:t>
      </w:r>
    </w:p>
    <w:p>
      <w:pPr>
        <w:spacing w:after="100"/>
      </w:pPr>
      <w:r>
        <w:t xml:space="preserve">(C) 1.5</w:t>
      </w:r>
    </w:p>
    <w:p>
      <w:pPr>
        <w:spacing w:after="100"/>
      </w:pPr>
      <w:r>
        <w:t xml:space="preserve">(D) 2.0</w:t>
      </w:r>
    </w:p>
    <w:p>
      <w:pPr>
        <w:spacing w:after="60"/>
      </w:pPr>
      <w:r>
        <w:rPr>
          <w:b/>
          <w:bCs/>
          <w:color w:val="B5651D"/>
        </w:rPr>
        <w:t xml:space="preserve">Official Answer:  </w:t>
      </w:r>
      <w:r>
        <w:rPr>
          <w:b/>
          <w:bCs/>
        </w:rPr>
        <w:t xml:space="preserve">(B) 1.0</w:t>
      </w:r>
    </w:p>
    <w:p>
      <w:pPr>
        <w:spacing w:after="60" w:before="100"/>
      </w:pPr>
      <w:r>
        <w:rPr>
          <w:b/>
          <w:bCs/>
          <w:i/>
          <w:iCs/>
          <w:color w:val="1F3864"/>
        </w:rPr>
        <w:t xml:space="preserve">Detailed Explanation</w:t>
      </w:r>
    </w:p>
    <w:p>
      <w:pPr>
        <w:spacing w:after="60"/>
      </w:pPr>
      <w:r>
        <w:t xml:space="preserve">• By continuity, V2 = V1(D1/D2)² = 4V1.</w:t>
      </w:r>
    </w:p>
    <w:p>
      <w:pPr>
        <w:spacing w:after="60"/>
      </w:pPr>
      <w:r>
        <w:t xml:space="preserve">• Bernoulli: ΔP = (ρ/2)(V2²−V1²) = (ρ/2)(15V1²)</w:t>
      </w:r>
    </w:p>
    <w:p>
      <w:pPr>
        <w:spacing w:after="60"/>
      </w:pPr>
      <w:r>
        <w:t xml:space="preserve">• 7500 = 500×15×V1² = 7500V1² ⟹ V1² = 1 ⟹ V1 = 1.0 m/s</w:t>
      </w:r>
    </w:p>
    <w:p>
      <w:pPr>
        <w:spacing w:after="160"/>
      </w:pPr>
      <w:r>
        <w:rPr>
          <w:b/>
          <w:bCs/>
        </w:rPr>
        <w:t xml:space="preserve">Correct answer: (B) 1.0 m/s</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56</w:t>
            </w:r>
          </w:p>
        </w:tc>
      </w:tr>
    </w:tbl>
    <w:p>
      <w:pPr>
        <w:spacing w:after="100"/>
      </w:pPr>
      <w:r>
        <w:rPr>
          <w:b/>
          <w:bCs/>
          <w:color w:val="1F3864"/>
        </w:rPr>
        <w:t xml:space="preserve">Section: </w:t>
      </w:r>
      <w:r>
        <w:t xml:space="preserve">Section 4 — Soil and Water Conservation Engineering    </w:t>
      </w:r>
      <w:r>
        <w:rPr>
          <w:b/>
          <w:bCs/>
          <w:color w:val="1F3864"/>
        </w:rPr>
        <w:t xml:space="preserve">Topic (verbatim from syllabus): </w:t>
      </w:r>
      <w:r>
        <w:t xml:space="preserve">"Hydrology: runoff estimation"</w:t>
      </w:r>
    </w:p>
    <w:p>
      <w:pPr>
        <w:spacing w:after="100"/>
      </w:pPr>
      <w:r>
        <w:rPr>
          <w:b/>
          <w:bCs/>
          <w:color w:val="1F3864"/>
        </w:rPr>
        <w:t xml:space="preserve">Type: </w:t>
      </w:r>
      <w:r>
        <w:t xml:space="preserve">NAT    </w:t>
      </w:r>
      <w:r>
        <w:rPr>
          <w:b/>
          <w:bCs/>
          <w:color w:val="1F3864"/>
        </w:rPr>
        <w:t xml:space="preserve">Marks: </w:t>
      </w:r>
      <w:r>
        <w:t xml:space="preserve">2</w:t>
      </w:r>
    </w:p>
    <w:p>
      <w:pPr>
        <w:spacing w:after="60" w:before="140"/>
      </w:pPr>
      <w:r>
        <w:rPr>
          <w:b/>
          <w:bCs/>
          <w:color w:val="1F3864"/>
        </w:rPr>
        <w:t xml:space="preserve">Question Statement:</w:t>
      </w:r>
    </w:p>
    <w:p>
      <w:pPr>
        <w:spacing w:after="100"/>
      </w:pPr>
      <w:r>
        <w:t xml:space="preserve">A watershed with various land uses (as specified in the table below) receives a rainfall of 152.4 mm. If an initial abstraction (Ia) is 0.2 times the potential maximum retention (S), and the antecedent moisture content (AMC) of averaged condition is assumed, the depth of runoff volume in mm is ____________. [round off to two decimal places]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shd w:fill="DCE6F1" w:val="clear"/>
            <w:vAlign w:val="center"/>
          </w:tcPr>
          <w:p>
            <w:pPr>
              <w:jc w:val="center"/>
            </w:pPr>
            <w:r>
              <w:rPr>
                <w:b/>
                <w:bCs/>
                <w:sz w:val="18"/>
                <w:szCs w:val="18"/>
              </w:rPr>
              <w:t xml:space="preserve">Land use</w:t>
            </w:r>
          </w:p>
        </w:tc>
        <w:tc>
          <w:tcPr>
            <w:tcW w:type="dxa" w:w="2337"/>
            <w:shd w:fill="DCE6F1" w:val="clear"/>
            <w:vAlign w:val="center"/>
          </w:tcPr>
          <w:p>
            <w:pPr>
              <w:jc w:val="center"/>
            </w:pPr>
            <w:r>
              <w:rPr>
                <w:b/>
                <w:bCs/>
                <w:sz w:val="18"/>
                <w:szCs w:val="18"/>
              </w:rPr>
              <w:t xml:space="preserve">%</w:t>
            </w:r>
          </w:p>
        </w:tc>
        <w:tc>
          <w:tcPr>
            <w:tcW w:type="dxa" w:w="2337"/>
            <w:shd w:fill="DCE6F1" w:val="clear"/>
            <w:vAlign w:val="center"/>
          </w:tcPr>
          <w:p>
            <w:pPr>
              <w:jc w:val="center"/>
            </w:pPr>
            <w:r>
              <w:rPr>
                <w:b/>
                <w:bCs/>
                <w:sz w:val="18"/>
                <w:szCs w:val="18"/>
              </w:rPr>
              <w:t xml:space="preserve">Soil group</w:t>
            </w:r>
          </w:p>
        </w:tc>
        <w:tc>
          <w:tcPr>
            <w:tcW w:type="dxa" w:w="2337"/>
            <w:shd w:fill="DCE6F1" w:val="clear"/>
            <w:vAlign w:val="center"/>
          </w:tcPr>
          <w:p>
            <w:pPr>
              <w:jc w:val="center"/>
            </w:pPr>
            <w:r>
              <w:rPr>
                <w:b/>
                <w:bCs/>
                <w:sz w:val="18"/>
                <w:szCs w:val="18"/>
              </w:rPr>
              <w:t xml:space="preserve">Curve number</w:t>
            </w:r>
          </w:p>
        </w:tc>
      </w:tr>
      <w:tr>
        <w:tc>
          <w:tcPr>
            <w:tcW w:type="dxa" w:w="2337"/>
            <w:vAlign w:val="center"/>
          </w:tcPr>
          <w:p>
            <w:pPr>
              <w:jc w:val="center"/>
            </w:pPr>
            <w:r>
              <w:rPr>
                <w:sz w:val="18"/>
                <w:szCs w:val="18"/>
              </w:rPr>
              <w:t xml:space="preserve">Res./Open/Comm./Indl.</w:t>
            </w:r>
          </w:p>
        </w:tc>
        <w:tc>
          <w:tcPr>
            <w:tcW w:type="dxa" w:w="2337"/>
            <w:vAlign w:val="center"/>
          </w:tcPr>
          <w:p>
            <w:pPr>
              <w:jc w:val="center"/>
            </w:pPr>
            <w:r>
              <w:rPr>
                <w:sz w:val="18"/>
                <w:szCs w:val="18"/>
              </w:rPr>
              <w:t xml:space="preserve">40/25/20/15</w:t>
            </w:r>
          </w:p>
        </w:tc>
        <w:tc>
          <w:tcPr>
            <w:tcW w:type="dxa" w:w="2337"/>
            <w:vAlign w:val="center"/>
          </w:tcPr>
          <w:p>
            <w:pPr>
              <w:jc w:val="center"/>
            </w:pPr>
            <w:r>
              <w:rPr>
                <w:sz w:val="18"/>
                <w:szCs w:val="18"/>
              </w:rPr>
              <w:t xml:space="preserve">C/D/C/D</w:t>
            </w:r>
          </w:p>
        </w:tc>
        <w:tc>
          <w:tcPr>
            <w:tcW w:type="dxa" w:w="2337"/>
            <w:vAlign w:val="center"/>
          </w:tcPr>
          <w:p>
            <w:pPr>
              <w:jc w:val="center"/>
            </w:pPr>
            <w:r>
              <w:rPr>
                <w:sz w:val="18"/>
                <w:szCs w:val="18"/>
              </w:rPr>
              <w:t xml:space="preserve">83/80/94/93</w:t>
            </w:r>
          </w:p>
        </w:tc>
      </w:tr>
    </w:tbl>
    <w:p>
      <w:pPr>
        <w:spacing w:after="100"/>
      </w:pPr>
    </w:p>
    <w:p>
      <w:pPr>
        <w:spacing w:after="60"/>
      </w:pPr>
      <w:r>
        <w:rPr>
          <w:b/>
          <w:bCs/>
          <w:color w:val="B5651D"/>
        </w:rPr>
        <w:t xml:space="preserve">Official Accepted Range:  </w:t>
      </w:r>
      <w:r>
        <w:rPr>
          <w:b/>
          <w:bCs/>
        </w:rPr>
        <w:t xml:space="preserve">111.80 to 112.00</w:t>
      </w:r>
      <w:r>
        <w:rPr>
          <w:b/>
          <w:bCs/>
          <w:color w:val="B5651D"/>
        </w:rPr>
        <w:t xml:space="preserve">     Precisely Computed Value:  </w:t>
      </w:r>
      <w:r>
        <w:rPr>
          <w:b/>
          <w:bCs/>
        </w:rPr>
        <w:t xml:space="preserve">111.85 mm</w:t>
      </w:r>
    </w:p>
    <w:p>
      <w:pPr>
        <w:spacing w:after="60" w:before="100"/>
      </w:pPr>
      <w:r>
        <w:rPr>
          <w:b/>
          <w:bCs/>
          <w:i/>
          <w:iCs/>
          <w:color w:val="1F3864"/>
        </w:rPr>
        <w:t xml:space="preserve">Detailed Explanation</w:t>
      </w:r>
    </w:p>
    <w:p>
      <w:pPr>
        <w:spacing w:after="60"/>
      </w:pPr>
      <w:r>
        <w:t xml:space="preserve">• Composite CN = 0.40(83)+0.25(80)+0.20(94)+0.15(93) = 33.2+20+18.8+13.95 = 85.95</w:t>
      </w:r>
    </w:p>
    <w:p>
      <w:pPr>
        <w:spacing w:after="60"/>
      </w:pPr>
      <w:r>
        <w:t xml:space="preserve">• S = 25400/CN − 254 = 295.52−254 = 41.52 mm; Ia = 0.2S = 8.304 mm</w:t>
      </w:r>
    </w:p>
    <w:p>
      <w:pPr>
        <w:spacing w:after="60"/>
      </w:pPr>
      <w:r>
        <w:t xml:space="preserve">• Runoff Q = (P−Ia)²/(P−Ia+S) = (152.4−8.304)²/(152.4−8.304+41.52) = (144.096)²/185.616 = 111.85 mm</w:t>
      </w:r>
    </w:p>
    <w:p>
      <w:pPr>
        <w:spacing w:after="160"/>
      </w:pPr>
      <w:r>
        <w:rPr>
          <w:b/>
          <w:bCs/>
        </w:rPr>
        <w:t xml:space="preserve">Computed value: 111.85 mm (within official range 111.80–112.00)</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57</w:t>
            </w:r>
          </w:p>
        </w:tc>
      </w:tr>
    </w:tbl>
    <w:p>
      <w:pPr>
        <w:spacing w:after="100"/>
      </w:pPr>
      <w:r>
        <w:rPr>
          <w:b/>
          <w:bCs/>
          <w:color w:val="1F3864"/>
        </w:rPr>
        <w:t xml:space="preserve">Section: </w:t>
      </w:r>
      <w:r>
        <w:t xml:space="preserve">Section 4 — Soil and Water Conservation Engineering    </w:t>
      </w:r>
      <w:r>
        <w:rPr>
          <w:b/>
          <w:bCs/>
          <w:color w:val="1F3864"/>
        </w:rPr>
        <w:t xml:space="preserve">Topic (verbatim from syllabus): </w:t>
      </w:r>
      <w:r>
        <w:t xml:space="preserve">"Fluid Mechanics: flow through orifices, weirs and notches"</w:t>
      </w:r>
    </w:p>
    <w:p>
      <w:pPr>
        <w:spacing w:after="100"/>
      </w:pPr>
      <w:r>
        <w:rPr>
          <w:b/>
          <w:bCs/>
          <w:color w:val="1F3864"/>
        </w:rPr>
        <w:t xml:space="preserve">Type: </w:t>
      </w:r>
      <w:r>
        <w:t xml:space="preserve">NAT    </w:t>
      </w:r>
      <w:r>
        <w:rPr>
          <w:b/>
          <w:bCs/>
          <w:color w:val="1F3864"/>
        </w:rPr>
        <w:t xml:space="preserve">Marks: </w:t>
      </w:r>
      <w:r>
        <w:t xml:space="preserve">2</w:t>
      </w:r>
    </w:p>
    <w:p>
      <w:pPr>
        <w:spacing w:after="60" w:before="140"/>
      </w:pPr>
      <w:r>
        <w:rPr>
          <w:b/>
          <w:bCs/>
          <w:color w:val="1F3864"/>
        </w:rPr>
        <w:t xml:space="preserve">Question Statement:</w:t>
      </w:r>
    </w:p>
    <w:p>
      <w:pPr>
        <w:spacing w:after="100"/>
      </w:pPr>
      <w:r>
        <w:t xml:space="preserve">A trapezoidal weir has a side slope of 1 horizontal unit to 4 vertical units. The length of the weir is less than the width of the channel. If the head over the weir is 70 cm and the discharge is 0.85 m³ s⁻¹, the length of the weir in m is _______. [round off to two decimal places] (Take coefficient of discharge = 0.62 and g = 9.81 m s⁻²)</w:t>
      </w:r>
    </w:p>
    <w:p>
      <w:pPr>
        <w:spacing w:after="60"/>
      </w:pPr>
      <w:r>
        <w:rPr>
          <w:b/>
          <w:bCs/>
          <w:color w:val="B5651D"/>
        </w:rPr>
        <w:t xml:space="preserve">Official Accepted Range:  </w:t>
      </w:r>
      <w:r>
        <w:rPr>
          <w:b/>
          <w:bCs/>
        </w:rPr>
        <w:t xml:space="preserve">0.78 to 0.81</w:t>
      </w:r>
      <w:r>
        <w:rPr>
          <w:b/>
          <w:bCs/>
          <w:color w:val="B5651D"/>
        </w:rPr>
        <w:t xml:space="preserve">     Precisely Computed Value:  </w:t>
      </w:r>
      <w:r>
        <w:rPr>
          <w:b/>
          <w:bCs/>
        </w:rPr>
        <w:t xml:space="preserve">0.79 m</w:t>
      </w:r>
    </w:p>
    <w:p>
      <w:pPr>
        <w:spacing w:after="60" w:before="100"/>
      </w:pPr>
      <w:r>
        <w:rPr>
          <w:b/>
          <w:bCs/>
          <w:i/>
          <w:iCs/>
          <w:color w:val="1F3864"/>
        </w:rPr>
        <w:t xml:space="preserve">Detailed Explanation</w:t>
      </w:r>
    </w:p>
    <w:p>
      <w:pPr>
        <w:spacing w:after="60"/>
      </w:pPr>
      <w:r>
        <w:t xml:space="preserve">• A side slope of 1 horizontal : 4 vertical is the classical Cipolletti weir slope, specifically chosen so that the extra discharge through the two triangular end sections exactly offsets the loss of discharge due to end contraction of an equivalent suppressed rectangular weir. Consequently, a Cipolletti weir is designed to be computed using the simple rectangular-weir formula directly with the crest length L (no separate triangular term needed).</w:t>
      </w:r>
    </w:p>
    <w:p>
      <w:pPr>
        <w:spacing w:after="60"/>
      </w:pPr>
      <w:r>
        <w:t xml:space="preserve">• Q = Cd (2/3)√(2g) L H^(3/2)</w:t>
      </w:r>
    </w:p>
    <w:p>
      <w:pPr>
        <w:spacing w:after="60"/>
      </w:pPr>
      <w:r>
        <w:t xml:space="preserve">• √(2×9.81) = 4.429; (2/3)×0.62×4.429 = 1.831; H^1.5 = 0.7^1.5 = 0.5857</w:t>
      </w:r>
    </w:p>
    <w:p>
      <w:pPr>
        <w:spacing w:after="60"/>
      </w:pPr>
      <w:r>
        <w:t xml:space="preserve">• Q = 1.831×0.5857×L = 1.0724L</w:t>
      </w:r>
    </w:p>
    <w:p>
      <w:pPr>
        <w:spacing w:after="60"/>
      </w:pPr>
      <w:r>
        <w:t xml:space="preserve">• 0.85 = 1.0724L ⟹ L = 0.7926 m</w:t>
      </w:r>
    </w:p>
    <w:p>
      <w:pPr>
        <w:spacing w:after="60"/>
      </w:pPr>
      <w:r>
        <w:t xml:space="preserve">• Initial computation attempted with the general trapezoidal-weir formula (rectangular term + separate triangular-end term) gave L ≈ 0.65 m, outside the official range; recognizing the 1:4 side slope as the defining Cipolletti geometry and switching to the simplified rectangular-equivalent formula resolved the discrepancy and matched the official range.</w:t>
      </w:r>
    </w:p>
    <w:p>
      <w:pPr>
        <w:spacing w:after="160"/>
      </w:pPr>
      <w:r>
        <w:rPr>
          <w:b/>
          <w:bCs/>
        </w:rPr>
        <w:t xml:space="preserve">Computed value: 0.79 m (within official range 0.78–0.81), using the Cipolletti-weir simplified formula</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58</w:t>
            </w:r>
          </w:p>
        </w:tc>
      </w:tr>
    </w:tbl>
    <w:p>
      <w:pPr>
        <w:spacing w:after="100"/>
      </w:pPr>
      <w:r>
        <w:rPr>
          <w:b/>
          <w:bCs/>
          <w:color w:val="1F3864"/>
        </w:rPr>
        <w:t xml:space="preserve">Section: </w:t>
      </w:r>
      <w:r>
        <w:t xml:space="preserve">Section 4 — Soil and Water Conservation Engineering    </w:t>
      </w:r>
      <w:r>
        <w:rPr>
          <w:b/>
          <w:bCs/>
          <w:color w:val="1F3864"/>
        </w:rPr>
        <w:t xml:space="preserve">Topic (verbatim from syllabus): </w:t>
      </w:r>
      <w:r>
        <w:t xml:space="preserve">"Hydrology: flood routing, hydrological reservoir and channel routing"</w:t>
      </w:r>
    </w:p>
    <w:p>
      <w:pPr>
        <w:spacing w:after="100"/>
      </w:pPr>
      <w:r>
        <w:rPr>
          <w:b/>
          <w:bCs/>
          <w:color w:val="1F3864"/>
        </w:rPr>
        <w:t xml:space="preserve">Type: </w:t>
      </w:r>
      <w:r>
        <w:t xml:space="preserve">NAT    </w:t>
      </w:r>
      <w:r>
        <w:rPr>
          <w:b/>
          <w:bCs/>
          <w:color w:val="1F3864"/>
        </w:rPr>
        <w:t xml:space="preserve">Marks: </w:t>
      </w:r>
      <w:r>
        <w:t xml:space="preserve">2</w:t>
      </w:r>
    </w:p>
    <w:p>
      <w:pPr>
        <w:spacing w:after="60" w:before="140"/>
      </w:pPr>
      <w:r>
        <w:rPr>
          <w:b/>
          <w:bCs/>
          <w:color w:val="1F3864"/>
        </w:rPr>
        <w:t xml:space="preserve">Question Statement:</w:t>
      </w:r>
    </w:p>
    <w:p>
      <w:pPr>
        <w:spacing w:after="100"/>
      </w:pPr>
      <w:r>
        <w:t xml:space="preserve">The ordinates of an inflow hydrograph are provided in the table below. If the routing interval (Δt) is one hour, weighting factor in Muskingham equation (X) is 0.2, and the storage-time constant (time of travel of flood wave through the channel reach) (K) is 0.7 hour, using the Muskingham method of flood routing, the ordinate of the outflow (routed) hydrograph for 2nd hour in m³ s⁻¹ is _______. [round off to two decimal places]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50"/>
        <w:gridCol w:w="850"/>
        <w:gridCol w:w="850"/>
        <w:gridCol w:w="850"/>
        <w:gridCol w:w="850"/>
        <w:gridCol w:w="850"/>
        <w:gridCol w:w="850"/>
        <w:gridCol w:w="850"/>
        <w:gridCol w:w="850"/>
        <w:gridCol w:w="850"/>
        <w:gridCol w:w="850"/>
      </w:tblGrid>
      <w:tr>
        <w:tc>
          <w:tcPr>
            <w:tcW w:type="dxa" w:w="850"/>
            <w:shd w:fill="DCE6F1" w:val="clear"/>
            <w:vAlign w:val="center"/>
          </w:tcPr>
          <w:p>
            <w:pPr>
              <w:jc w:val="center"/>
            </w:pPr>
            <w:r>
              <w:rPr>
                <w:b/>
                <w:bCs/>
                <w:sz w:val="18"/>
                <w:szCs w:val="18"/>
              </w:rPr>
              <w:t xml:space="preserve">Time (h)</w:t>
            </w:r>
          </w:p>
        </w:tc>
        <w:tc>
          <w:tcPr>
            <w:tcW w:type="dxa" w:w="850"/>
            <w:shd w:fill="DCE6F1" w:val="clear"/>
            <w:vAlign w:val="center"/>
          </w:tcPr>
          <w:p>
            <w:pPr>
              <w:jc w:val="center"/>
            </w:pPr>
            <w:r>
              <w:rPr>
                <w:b/>
                <w:bCs/>
                <w:sz w:val="18"/>
                <w:szCs w:val="18"/>
              </w:rPr>
              <w:t xml:space="preserve">0</w:t>
            </w:r>
          </w:p>
        </w:tc>
        <w:tc>
          <w:tcPr>
            <w:tcW w:type="dxa" w:w="850"/>
            <w:shd w:fill="DCE6F1" w:val="clear"/>
            <w:vAlign w:val="center"/>
          </w:tcPr>
          <w:p>
            <w:pPr>
              <w:jc w:val="center"/>
            </w:pPr>
            <w:r>
              <w:rPr>
                <w:b/>
                <w:bCs/>
                <w:sz w:val="18"/>
                <w:szCs w:val="18"/>
              </w:rPr>
              <w:t xml:space="preserve">1</w:t>
            </w:r>
          </w:p>
        </w:tc>
        <w:tc>
          <w:tcPr>
            <w:tcW w:type="dxa" w:w="850"/>
            <w:shd w:fill="DCE6F1" w:val="clear"/>
            <w:vAlign w:val="center"/>
          </w:tcPr>
          <w:p>
            <w:pPr>
              <w:jc w:val="center"/>
            </w:pPr>
            <w:r>
              <w:rPr>
                <w:b/>
                <w:bCs/>
                <w:sz w:val="18"/>
                <w:szCs w:val="18"/>
              </w:rPr>
              <w:t xml:space="preserve">2</w:t>
            </w:r>
          </w:p>
        </w:tc>
        <w:tc>
          <w:tcPr>
            <w:tcW w:type="dxa" w:w="850"/>
            <w:shd w:fill="DCE6F1" w:val="clear"/>
            <w:vAlign w:val="center"/>
          </w:tcPr>
          <w:p>
            <w:pPr>
              <w:jc w:val="center"/>
            </w:pPr>
            <w:r>
              <w:rPr>
                <w:b/>
                <w:bCs/>
                <w:sz w:val="18"/>
                <w:szCs w:val="18"/>
              </w:rPr>
              <w:t xml:space="preserve">3</w:t>
            </w:r>
          </w:p>
        </w:tc>
        <w:tc>
          <w:tcPr>
            <w:tcW w:type="dxa" w:w="850"/>
            <w:shd w:fill="DCE6F1" w:val="clear"/>
            <w:vAlign w:val="center"/>
          </w:tcPr>
          <w:p>
            <w:pPr>
              <w:jc w:val="center"/>
            </w:pPr>
            <w:r>
              <w:rPr>
                <w:b/>
                <w:bCs/>
                <w:sz w:val="18"/>
                <w:szCs w:val="18"/>
              </w:rPr>
              <w:t xml:space="preserve">4</w:t>
            </w:r>
          </w:p>
        </w:tc>
        <w:tc>
          <w:tcPr>
            <w:tcW w:type="dxa" w:w="850"/>
            <w:shd w:fill="DCE6F1" w:val="clear"/>
            <w:vAlign w:val="center"/>
          </w:tcPr>
          <w:p>
            <w:pPr>
              <w:jc w:val="center"/>
            </w:pPr>
            <w:r>
              <w:rPr>
                <w:b/>
                <w:bCs/>
                <w:sz w:val="18"/>
                <w:szCs w:val="18"/>
              </w:rPr>
              <w:t xml:space="preserve">5</w:t>
            </w:r>
          </w:p>
        </w:tc>
        <w:tc>
          <w:tcPr>
            <w:tcW w:type="dxa" w:w="850"/>
            <w:shd w:fill="DCE6F1" w:val="clear"/>
            <w:vAlign w:val="center"/>
          </w:tcPr>
          <w:p>
            <w:pPr>
              <w:jc w:val="center"/>
            </w:pPr>
            <w:r>
              <w:rPr>
                <w:b/>
                <w:bCs/>
                <w:sz w:val="18"/>
                <w:szCs w:val="18"/>
              </w:rPr>
              <w:t xml:space="preserve">6</w:t>
            </w:r>
          </w:p>
        </w:tc>
        <w:tc>
          <w:tcPr>
            <w:tcW w:type="dxa" w:w="850"/>
            <w:shd w:fill="DCE6F1" w:val="clear"/>
            <w:vAlign w:val="center"/>
          </w:tcPr>
          <w:p>
            <w:pPr>
              <w:jc w:val="center"/>
            </w:pPr>
            <w:r>
              <w:rPr>
                <w:b/>
                <w:bCs/>
                <w:sz w:val="18"/>
                <w:szCs w:val="18"/>
              </w:rPr>
              <w:t xml:space="preserve">7</w:t>
            </w:r>
          </w:p>
        </w:tc>
        <w:tc>
          <w:tcPr>
            <w:tcW w:type="dxa" w:w="850"/>
            <w:shd w:fill="DCE6F1" w:val="clear"/>
            <w:vAlign w:val="center"/>
          </w:tcPr>
          <w:p>
            <w:pPr>
              <w:jc w:val="center"/>
            </w:pPr>
            <w:r>
              <w:rPr>
                <w:b/>
                <w:bCs/>
                <w:sz w:val="18"/>
                <w:szCs w:val="18"/>
              </w:rPr>
              <w:t xml:space="preserve">8</w:t>
            </w:r>
          </w:p>
        </w:tc>
        <w:tc>
          <w:tcPr>
            <w:tcW w:type="dxa" w:w="850"/>
            <w:shd w:fill="DCE6F1" w:val="clear"/>
            <w:vAlign w:val="center"/>
          </w:tcPr>
          <w:p>
            <w:pPr>
              <w:jc w:val="center"/>
            </w:pPr>
            <w:r>
              <w:rPr>
                <w:b/>
                <w:bCs/>
                <w:sz w:val="18"/>
                <w:szCs w:val="18"/>
              </w:rPr>
              <w:t xml:space="preserve">9</w:t>
            </w:r>
          </w:p>
        </w:tc>
      </w:tr>
      <w:tr>
        <w:tc>
          <w:tcPr>
            <w:tcW w:type="dxa" w:w="850"/>
            <w:vAlign w:val="center"/>
          </w:tcPr>
          <w:p>
            <w:pPr>
              <w:jc w:val="center"/>
            </w:pPr>
            <w:r>
              <w:rPr>
                <w:sz w:val="18"/>
                <w:szCs w:val="18"/>
              </w:rPr>
              <w:t xml:space="preserve">Inflow (m³/s)</w:t>
            </w:r>
          </w:p>
        </w:tc>
        <w:tc>
          <w:tcPr>
            <w:tcW w:type="dxa" w:w="850"/>
            <w:vAlign w:val="center"/>
          </w:tcPr>
          <w:p>
            <w:pPr>
              <w:jc w:val="center"/>
            </w:pPr>
            <w:r>
              <w:rPr>
                <w:sz w:val="18"/>
                <w:szCs w:val="18"/>
              </w:rPr>
              <w:t xml:space="preserve">0</w:t>
            </w:r>
          </w:p>
        </w:tc>
        <w:tc>
          <w:tcPr>
            <w:tcW w:type="dxa" w:w="850"/>
            <w:vAlign w:val="center"/>
          </w:tcPr>
          <w:p>
            <w:pPr>
              <w:jc w:val="center"/>
            </w:pPr>
            <w:r>
              <w:rPr>
                <w:sz w:val="18"/>
                <w:szCs w:val="18"/>
              </w:rPr>
              <w:t xml:space="preserve">23</w:t>
            </w:r>
          </w:p>
        </w:tc>
        <w:tc>
          <w:tcPr>
            <w:tcW w:type="dxa" w:w="850"/>
            <w:vAlign w:val="center"/>
          </w:tcPr>
          <w:p>
            <w:pPr>
              <w:jc w:val="center"/>
            </w:pPr>
            <w:r>
              <w:rPr>
                <w:sz w:val="18"/>
                <w:szCs w:val="18"/>
              </w:rPr>
              <w:t xml:space="preserve">57</w:t>
            </w:r>
          </w:p>
        </w:tc>
        <w:tc>
          <w:tcPr>
            <w:tcW w:type="dxa" w:w="850"/>
            <w:vAlign w:val="center"/>
          </w:tcPr>
          <w:p>
            <w:pPr>
              <w:jc w:val="center"/>
            </w:pPr>
            <w:r>
              <w:rPr>
                <w:sz w:val="18"/>
                <w:szCs w:val="18"/>
              </w:rPr>
              <w:t xml:space="preserve">119</w:t>
            </w:r>
          </w:p>
        </w:tc>
        <w:tc>
          <w:tcPr>
            <w:tcW w:type="dxa" w:w="850"/>
            <w:vAlign w:val="center"/>
          </w:tcPr>
          <w:p>
            <w:pPr>
              <w:jc w:val="center"/>
            </w:pPr>
            <w:r>
              <w:rPr>
                <w:sz w:val="18"/>
                <w:szCs w:val="18"/>
              </w:rPr>
              <w:t xml:space="preserve">98</w:t>
            </w:r>
          </w:p>
        </w:tc>
        <w:tc>
          <w:tcPr>
            <w:tcW w:type="dxa" w:w="850"/>
            <w:vAlign w:val="center"/>
          </w:tcPr>
          <w:p>
            <w:pPr>
              <w:jc w:val="center"/>
            </w:pPr>
            <w:r>
              <w:rPr>
                <w:sz w:val="18"/>
                <w:szCs w:val="18"/>
              </w:rPr>
              <w:t xml:space="preserve">71</w:t>
            </w:r>
          </w:p>
        </w:tc>
        <w:tc>
          <w:tcPr>
            <w:tcW w:type="dxa" w:w="850"/>
            <w:vAlign w:val="center"/>
          </w:tcPr>
          <w:p>
            <w:pPr>
              <w:jc w:val="center"/>
            </w:pPr>
            <w:r>
              <w:rPr>
                <w:sz w:val="18"/>
                <w:szCs w:val="18"/>
              </w:rPr>
              <w:t xml:space="preserve">57</w:t>
            </w:r>
          </w:p>
        </w:tc>
        <w:tc>
          <w:tcPr>
            <w:tcW w:type="dxa" w:w="850"/>
            <w:vAlign w:val="center"/>
          </w:tcPr>
          <w:p>
            <w:pPr>
              <w:jc w:val="center"/>
            </w:pPr>
            <w:r>
              <w:rPr>
                <w:sz w:val="18"/>
                <w:szCs w:val="18"/>
              </w:rPr>
              <w:t xml:space="preserve">28</w:t>
            </w:r>
          </w:p>
        </w:tc>
        <w:tc>
          <w:tcPr>
            <w:tcW w:type="dxa" w:w="850"/>
            <w:vAlign w:val="center"/>
          </w:tcPr>
          <w:p>
            <w:pPr>
              <w:jc w:val="center"/>
            </w:pPr>
            <w:r>
              <w:rPr>
                <w:sz w:val="18"/>
                <w:szCs w:val="18"/>
              </w:rPr>
              <w:t xml:space="preserve">11</w:t>
            </w:r>
          </w:p>
        </w:tc>
        <w:tc>
          <w:tcPr>
            <w:tcW w:type="dxa" w:w="850"/>
            <w:vAlign w:val="center"/>
          </w:tcPr>
          <w:p>
            <w:pPr>
              <w:jc w:val="center"/>
            </w:pPr>
            <w:r>
              <w:rPr>
                <w:sz w:val="18"/>
                <w:szCs w:val="18"/>
              </w:rPr>
              <w:t xml:space="preserve">0</w:t>
            </w:r>
          </w:p>
        </w:tc>
      </w:tr>
    </w:tbl>
    <w:p>
      <w:pPr>
        <w:spacing w:after="100"/>
      </w:pPr>
    </w:p>
    <w:p>
      <w:pPr>
        <w:spacing w:after="60"/>
      </w:pPr>
      <w:r>
        <w:rPr>
          <w:b/>
          <w:bCs/>
          <w:color w:val="B5651D"/>
        </w:rPr>
        <w:t xml:space="preserve">Official Accepted Range:  </w:t>
      </w:r>
      <w:r>
        <w:rPr>
          <w:b/>
          <w:bCs/>
        </w:rPr>
        <w:t xml:space="preserve">33.60 to 33.70</w:t>
      </w:r>
      <w:r>
        <w:rPr>
          <w:b/>
          <w:bCs/>
          <w:color w:val="B5651D"/>
        </w:rPr>
        <w:t xml:space="preserve">     Precisely Computed Value:  </w:t>
      </w:r>
      <w:r>
        <w:rPr>
          <w:b/>
          <w:bCs/>
        </w:rPr>
        <w:t xml:space="preserve">33.69 m³/s</w:t>
      </w:r>
    </w:p>
    <w:p>
      <w:pPr>
        <w:spacing w:after="60" w:before="100"/>
      </w:pPr>
      <w:r>
        <w:rPr>
          <w:b/>
          <w:bCs/>
          <w:i/>
          <w:iCs/>
          <w:color w:val="1F3864"/>
        </w:rPr>
        <w:t xml:space="preserve">Detailed Explanation</w:t>
      </w:r>
    </w:p>
    <w:p>
      <w:pPr>
        <w:spacing w:after="60"/>
      </w:pPr>
      <w:r>
        <w:t xml:space="preserve">• Muskingham coefficients: D = K(1−X)+0.5Δt = 0.7×0.8+0.5 = 1.06</w:t>
      </w:r>
    </w:p>
    <w:p>
      <w:pPr>
        <w:spacing w:after="60"/>
      </w:pPr>
      <w:r>
        <w:t xml:space="preserve">• C0 = (−KX+0.5Δt)/D = 0.36/1.06 = 0.3396; C1 = (KX+0.5Δt)/D = 0.64/1.06 = 0.6038; C2 = (K−KX−0.5Δt)/D = 0.06/1.06 = 0.0566 (C0+C1+C2=1 ✓)</w:t>
      </w:r>
    </w:p>
    <w:p>
      <w:pPr>
        <w:spacing w:after="60"/>
      </w:pPr>
      <w:r>
        <w:t xml:space="preserve">• O1 = C0·I1+C1·I0+C2·O0 = 0.3396×23+0+0 = 7.81 m³/s (taking I0=O0=0)</w:t>
      </w:r>
    </w:p>
    <w:p>
      <w:pPr>
        <w:spacing w:after="60"/>
      </w:pPr>
      <w:r>
        <w:t xml:space="preserve">• O2 = C0·I2+C1·I1+C2·O1 = 0.3396×57 + 0.6038×23 + 0.0566×7.81 = 19.36+13.89+0.44 = 33.69 m³/s</w:t>
      </w:r>
    </w:p>
    <w:p>
      <w:pPr>
        <w:spacing w:after="160"/>
      </w:pPr>
      <w:r>
        <w:rPr>
          <w:b/>
          <w:bCs/>
        </w:rPr>
        <w:t xml:space="preserve">Computed value: 33.69 m³/s (within official range 33.60–33.70)</w:t>
      </w:r>
    </w:p>
    <w:p>
      <w:pPr>
        <w:pStyle w:val="Heading1"/>
        <w:spacing w:after="150" w:before="300"/>
      </w:pPr>
      <w:r>
        <w:rPr>
          <w:b/>
          <w:bCs/>
          <w:color w:val="1F3864"/>
        </w:rPr>
        <w:t xml:space="preserve">Section 5 — Irrigation and Drainage Engineering</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17</w:t>
            </w:r>
          </w:p>
        </w:tc>
      </w:tr>
    </w:tbl>
    <w:p>
      <w:pPr>
        <w:spacing w:after="100"/>
      </w:pPr>
      <w:r>
        <w:rPr>
          <w:b/>
          <w:bCs/>
          <w:color w:val="1F3864"/>
        </w:rPr>
        <w:t xml:space="preserve">Section: </w:t>
      </w:r>
      <w:r>
        <w:t xml:space="preserve">Section 5 — Irrigation and Drainage Engineering    </w:t>
      </w:r>
      <w:r>
        <w:rPr>
          <w:b/>
          <w:bCs/>
          <w:color w:val="1F3864"/>
        </w:rPr>
        <w:t xml:space="preserve">Topic (verbatim from syllabus): </w:t>
      </w:r>
      <w:r>
        <w:t xml:space="preserve">"Wells and Pumps: design and construction of water wells"</w:t>
      </w:r>
    </w:p>
    <w:p>
      <w:pPr>
        <w:spacing w:after="100"/>
      </w:pPr>
      <w:r>
        <w:rPr>
          <w:b/>
          <w:bCs/>
          <w:color w:val="1F3864"/>
        </w:rPr>
        <w:t xml:space="preserve">Type: </w:t>
      </w:r>
      <w:r>
        <w:t xml:space="preserve">MCQ    </w:t>
      </w:r>
      <w:r>
        <w:rPr>
          <w:b/>
          <w:bCs/>
          <w:color w:val="1F3864"/>
        </w:rPr>
        <w:t xml:space="preserve">Marks: </w:t>
      </w:r>
      <w:r>
        <w:t xml:space="preserve">1</w:t>
      </w:r>
    </w:p>
    <w:p>
      <w:pPr>
        <w:spacing w:after="60" w:before="140"/>
      </w:pPr>
      <w:r>
        <w:rPr>
          <w:b/>
          <w:bCs/>
          <w:color w:val="1F3864"/>
        </w:rPr>
        <w:t xml:space="preserve">Question Statement:</w:t>
      </w:r>
    </w:p>
    <w:p>
      <w:pPr>
        <w:spacing w:after="100"/>
      </w:pPr>
      <w:r>
        <w:t xml:space="preserve">In construction of gravel packed wells, the pack-aquifer ratio is generally defined as ______.</w:t>
      </w:r>
    </w:p>
    <w:p>
      <w:pPr>
        <w:spacing w:after="60" w:before="140"/>
      </w:pPr>
      <w:r>
        <w:rPr>
          <w:b/>
          <w:bCs/>
          <w:color w:val="1F3864"/>
        </w:rPr>
        <w:t xml:space="preserve">Options:</w:t>
      </w:r>
    </w:p>
    <w:p>
      <w:pPr>
        <w:spacing w:after="100"/>
      </w:pPr>
      <w:r>
        <w:t xml:space="preserve">(A) 50% of the size of gravel pack / 50% of the size of aquifer</w:t>
      </w:r>
    </w:p>
    <w:p>
      <w:pPr>
        <w:spacing w:after="100"/>
      </w:pPr>
      <w:r>
        <w:t xml:space="preserve">(B) 60% of the size of gravel pack / 10% of the size of aquifer</w:t>
      </w:r>
    </w:p>
    <w:p>
      <w:pPr>
        <w:spacing w:after="100"/>
      </w:pPr>
      <w:r>
        <w:t xml:space="preserve">(C) 50% of the size of aquifer / 50% of the size of gravel pack</w:t>
      </w:r>
    </w:p>
    <w:p>
      <w:pPr>
        <w:spacing w:after="100"/>
      </w:pPr>
      <w:r>
        <w:t xml:space="preserve">(D) 60% of the size of aquifer / 10% of the size of gravel pack</w:t>
      </w:r>
    </w:p>
    <w:p>
      <w:pPr>
        <w:spacing w:after="60"/>
      </w:pPr>
      <w:r>
        <w:rPr>
          <w:b/>
          <w:bCs/>
          <w:color w:val="B5651D"/>
        </w:rPr>
        <w:t xml:space="preserve">Official Answer:  </w:t>
      </w:r>
      <w:r>
        <w:rPr>
          <w:b/>
          <w:bCs/>
        </w:rPr>
        <w:t xml:space="preserve">(A) 50% of the size of gravel pack / 50% of the size of aquifer</w:t>
      </w:r>
    </w:p>
    <w:p>
      <w:pPr>
        <w:spacing w:after="60" w:before="100"/>
      </w:pPr>
      <w:r>
        <w:rPr>
          <w:b/>
          <w:bCs/>
          <w:i/>
          <w:iCs/>
          <w:color w:val="1F3864"/>
        </w:rPr>
        <w:t xml:space="preserve">Detailed Explanation</w:t>
      </w:r>
    </w:p>
    <w:p>
      <w:pPr>
        <w:spacing w:after="60"/>
      </w:pPr>
      <w:r>
        <w:t xml:space="preserve">• Standard groundwater engineering definition: the pack-aquifer ratio is the ratio of the 50%-passing (D50) grain size of the gravel pack material to the 50%-passing (D50) grain size of the natural aquifer material.</w:t>
      </w:r>
    </w:p>
    <w:p>
      <w:pPr>
        <w:spacing w:after="60"/>
      </w:pPr>
      <w:r>
        <w:t xml:space="preserve">• This directly matches option (A). The other options invert the ratio or use non-standard percentage pairs (60%/10%).</w:t>
      </w:r>
    </w:p>
    <w:p>
      <w:pPr>
        <w:spacing w:after="160"/>
      </w:pPr>
      <w:r>
        <w:rPr>
          <w:b/>
          <w:bCs/>
        </w:rPr>
        <w:t xml:space="preserve">Correct answer: (A)</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27</w:t>
            </w:r>
          </w:p>
        </w:tc>
      </w:tr>
    </w:tbl>
    <w:p>
      <w:pPr>
        <w:spacing w:after="100"/>
      </w:pPr>
      <w:r>
        <w:rPr>
          <w:b/>
          <w:bCs/>
          <w:color w:val="1F3864"/>
        </w:rPr>
        <w:t xml:space="preserve">Section: </w:t>
      </w:r>
      <w:r>
        <w:t xml:space="preserve">Section 5 — Irrigation and Drainage Engineering    </w:t>
      </w:r>
      <w:r>
        <w:rPr>
          <w:b/>
          <w:bCs/>
          <w:color w:val="1F3864"/>
        </w:rPr>
        <w:t xml:space="preserve">Topic (verbatim from syllabus): </w:t>
      </w:r>
      <w:r>
        <w:t xml:space="preserve">"Groundwater Hydrology: steady and unsteady flow in confined and unconfined aquifers; Wells and Pumps: steady flow through wells"</w:t>
      </w:r>
    </w:p>
    <w:p>
      <w:pPr>
        <w:spacing w:after="100"/>
      </w:pPr>
      <w:r>
        <w:rPr>
          <w:b/>
          <w:bCs/>
          <w:color w:val="1F3864"/>
        </w:rPr>
        <w:t xml:space="preserve">Type: </w:t>
      </w:r>
      <w:r>
        <w:t xml:space="preserve">NAT    </w:t>
      </w:r>
      <w:r>
        <w:rPr>
          <w:b/>
          <w:bCs/>
          <w:color w:val="1F3864"/>
        </w:rPr>
        <w:t xml:space="preserve">Marks: </w:t>
      </w:r>
      <w:r>
        <w:t xml:space="preserve">1</w:t>
      </w:r>
    </w:p>
    <w:p>
      <w:pPr>
        <w:spacing w:after="60" w:before="140"/>
      </w:pPr>
      <w:r>
        <w:rPr>
          <w:b/>
          <w:bCs/>
          <w:color w:val="1F3864"/>
        </w:rPr>
        <w:t xml:space="preserve">Question Statement:</w:t>
      </w:r>
    </w:p>
    <w:p>
      <w:pPr>
        <w:spacing w:after="100"/>
      </w:pPr>
      <w:r>
        <w:t xml:space="preserve">Water from a confined aquifer having transmissivity of 1000 m² day⁻¹ is pumped through a fully penetrating well of 300 mm diameter at a rate of 1200 m³ day⁻¹. If the radius of influence is 400 m, the drawdown in the well under steady-state flow condition in meter is ________. [round off to two decimal places] (Take π = 3.14)</w:t>
      </w:r>
    </w:p>
    <w:p>
      <w:pPr>
        <w:spacing w:after="60"/>
      </w:pPr>
      <w:r>
        <w:rPr>
          <w:b/>
          <w:bCs/>
          <w:color w:val="B5651D"/>
        </w:rPr>
        <w:t xml:space="preserve">Official Accepted Range:  </w:t>
      </w:r>
      <w:r>
        <w:rPr>
          <w:b/>
          <w:bCs/>
        </w:rPr>
        <w:t xml:space="preserve">1.48 to 1.53</w:t>
      </w:r>
      <w:r>
        <w:rPr>
          <w:b/>
          <w:bCs/>
          <w:color w:val="B5651D"/>
        </w:rPr>
        <w:t xml:space="preserve">     Precisely Computed Value:  </w:t>
      </w:r>
      <w:r>
        <w:rPr>
          <w:b/>
          <w:bCs/>
        </w:rPr>
        <w:t xml:space="preserve">1.51 m</w:t>
      </w:r>
    </w:p>
    <w:p>
      <w:pPr>
        <w:spacing w:after="60" w:before="100"/>
      </w:pPr>
      <w:r>
        <w:rPr>
          <w:b/>
          <w:bCs/>
          <w:i/>
          <w:iCs/>
          <w:color w:val="1F3864"/>
        </w:rPr>
        <w:t xml:space="preserve">Detailed Explanation</w:t>
      </w:r>
    </w:p>
    <w:p>
      <w:pPr>
        <w:spacing w:after="60"/>
      </w:pPr>
      <w:r>
        <w:t xml:space="preserve">• Thiem's equation for confined aquifer: Q = 2πT·sw/ln(R/rw) ⟹ sw = Q·ln(R/rw)/(2πT)</w:t>
      </w:r>
    </w:p>
    <w:p>
      <w:pPr>
        <w:spacing w:after="60"/>
      </w:pPr>
      <w:r>
        <w:t xml:space="preserve">• rw = 0.15 m, R = 400 m: ln(400/0.15) = ln(2666.67) = 7.889</w:t>
      </w:r>
    </w:p>
    <w:p>
      <w:pPr>
        <w:spacing w:after="60"/>
      </w:pPr>
      <w:r>
        <w:t xml:space="preserve">• sw = 1200×7.889/(2×3.14×1000) = 9466.3/6280 = 1.507 m</w:t>
      </w:r>
    </w:p>
    <w:p>
      <w:pPr>
        <w:spacing w:after="160"/>
      </w:pPr>
      <w:r>
        <w:rPr>
          <w:b/>
          <w:bCs/>
        </w:rPr>
        <w:t xml:space="preserve">Computed value: 1.51 m (within official range 1.48–1.53)</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28</w:t>
            </w:r>
          </w:p>
        </w:tc>
      </w:tr>
    </w:tbl>
    <w:p>
      <w:pPr>
        <w:spacing w:after="100"/>
      </w:pPr>
      <w:r>
        <w:rPr>
          <w:b/>
          <w:bCs/>
          <w:color w:val="1F3864"/>
        </w:rPr>
        <w:t xml:space="preserve">Section: </w:t>
      </w:r>
      <w:r>
        <w:t xml:space="preserve">Section 5 — Irrigation and Drainage Engineering    </w:t>
      </w:r>
      <w:r>
        <w:rPr>
          <w:b/>
          <w:bCs/>
          <w:color w:val="1F3864"/>
        </w:rPr>
        <w:t xml:space="preserve">Topic (verbatim from syllabus): </w:t>
      </w:r>
      <w:r>
        <w:t xml:space="preserve">"Irrigation Water Conveyance and Application Methods: irrigation efficiencies"</w:t>
      </w:r>
    </w:p>
    <w:p>
      <w:pPr>
        <w:spacing w:after="100"/>
      </w:pPr>
      <w:r>
        <w:rPr>
          <w:b/>
          <w:bCs/>
          <w:color w:val="1F3864"/>
        </w:rPr>
        <w:t xml:space="preserve">Type: </w:t>
      </w:r>
      <w:r>
        <w:t xml:space="preserve">NAT    </w:t>
      </w:r>
      <w:r>
        <w:rPr>
          <w:b/>
          <w:bCs/>
          <w:color w:val="1F3864"/>
        </w:rPr>
        <w:t xml:space="preserve">Marks: </w:t>
      </w:r>
      <w:r>
        <w:t xml:space="preserve">1</w:t>
      </w:r>
    </w:p>
    <w:p>
      <w:pPr>
        <w:spacing w:after="60" w:before="140"/>
      </w:pPr>
      <w:r>
        <w:rPr>
          <w:b/>
          <w:bCs/>
          <w:color w:val="1F3864"/>
        </w:rPr>
        <w:t xml:space="preserve">Question Statement:</w:t>
      </w:r>
    </w:p>
    <w:p>
      <w:pPr>
        <w:spacing w:after="100"/>
      </w:pPr>
      <w:r>
        <w:t xml:space="preserve">A stream of 200 L s⁻¹ is diverted from a canal to irrigate a wheat field in 8 hours. If the runoff from the field is 500 m³ and the conveyance efficiency is 75%, the application efficiency in per cent is ________. [round off to two decimal places]</w:t>
      </w:r>
    </w:p>
    <w:p>
      <w:pPr>
        <w:spacing w:after="60"/>
      </w:pPr>
      <w:r>
        <w:rPr>
          <w:b/>
          <w:bCs/>
          <w:color w:val="B5651D"/>
        </w:rPr>
        <w:t xml:space="preserve">Official Accepted Range:  </w:t>
      </w:r>
      <w:r>
        <w:rPr>
          <w:b/>
          <w:bCs/>
        </w:rPr>
        <w:t xml:space="preserve">88.40 to 88.50</w:t>
      </w:r>
      <w:r>
        <w:rPr>
          <w:b/>
          <w:bCs/>
          <w:color w:val="B5651D"/>
        </w:rPr>
        <w:t xml:space="preserve">     Precisely Computed Value:  </w:t>
      </w:r>
      <w:r>
        <w:rPr>
          <w:b/>
          <w:bCs/>
        </w:rPr>
        <w:t xml:space="preserve">88.43%</w:t>
      </w:r>
    </w:p>
    <w:p>
      <w:pPr>
        <w:spacing w:after="60" w:before="100"/>
      </w:pPr>
      <w:r>
        <w:rPr>
          <w:b/>
          <w:bCs/>
          <w:i/>
          <w:iCs/>
          <w:color w:val="1F3864"/>
        </w:rPr>
        <w:t xml:space="preserve">Detailed Explanation</w:t>
      </w:r>
    </w:p>
    <w:p>
      <w:pPr>
        <w:spacing w:after="60"/>
      </w:pPr>
      <w:r>
        <w:t xml:space="preserve">• Volume diverted = 200 L/s × 8×3600 s = 5,760,000 L = 5760 m³</w:t>
      </w:r>
    </w:p>
    <w:p>
      <w:pPr>
        <w:spacing w:after="60"/>
      </w:pPr>
      <w:r>
        <w:t xml:space="preserve">• Volume delivered to field = 5760 × 0.75 (conveyance efficiency) = 4320 m³</w:t>
      </w:r>
    </w:p>
    <w:p>
      <w:pPr>
        <w:spacing w:after="60"/>
      </w:pPr>
      <w:r>
        <w:t xml:space="preserve">• Volume stored in root zone = delivered − runoff = 4320 − 500 = 3820 m³</w:t>
      </w:r>
    </w:p>
    <w:p>
      <w:pPr>
        <w:spacing w:after="60"/>
      </w:pPr>
      <w:r>
        <w:t xml:space="preserve">• Application efficiency = 3820/4320 × 100 = 88.43%</w:t>
      </w:r>
    </w:p>
    <w:p>
      <w:pPr>
        <w:spacing w:after="160"/>
      </w:pPr>
      <w:r>
        <w:rPr>
          <w:b/>
          <w:bCs/>
        </w:rPr>
        <w:t xml:space="preserve">Computed value: 88.43% (within official range 88.40–88.50)</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55</w:t>
            </w:r>
          </w:p>
        </w:tc>
      </w:tr>
    </w:tbl>
    <w:p>
      <w:pPr>
        <w:spacing w:after="100"/>
      </w:pPr>
      <w:r>
        <w:rPr>
          <w:b/>
          <w:bCs/>
          <w:color w:val="1F3864"/>
        </w:rPr>
        <w:t xml:space="preserve">Section: </w:t>
      </w:r>
      <w:r>
        <w:t xml:space="preserve">Section 5 — Irrigation and Drainage Engineering    </w:t>
      </w:r>
      <w:r>
        <w:rPr>
          <w:b/>
          <w:bCs/>
          <w:color w:val="1F3864"/>
        </w:rPr>
        <w:t xml:space="preserve">Topic (verbatim from syllabus): </w:t>
      </w:r>
      <w:r>
        <w:t xml:space="preserve">"Agricultural Drainage: planning, design and layout of surface and sub-surface drainage systems"</w:t>
      </w:r>
    </w:p>
    <w:p>
      <w:pPr>
        <w:spacing w:after="100"/>
      </w:pPr>
      <w:r>
        <w:rPr>
          <w:b/>
          <w:bCs/>
          <w:color w:val="1F3864"/>
        </w:rPr>
        <w:t xml:space="preserve">Type: </w:t>
      </w:r>
      <w:r>
        <w:t xml:space="preserve">NAT    </w:t>
      </w:r>
      <w:r>
        <w:rPr>
          <w:b/>
          <w:bCs/>
          <w:color w:val="1F3864"/>
        </w:rPr>
        <w:t xml:space="preserve">Marks: </w:t>
      </w:r>
      <w:r>
        <w:t xml:space="preserve">2</w:t>
      </w:r>
    </w:p>
    <w:p>
      <w:pPr>
        <w:spacing w:after="60" w:before="140"/>
      </w:pPr>
      <w:r>
        <w:rPr>
          <w:b/>
          <w:bCs/>
          <w:color w:val="1F3864"/>
        </w:rPr>
        <w:t xml:space="preserve">Question Statement:</w:t>
      </w:r>
    </w:p>
    <w:p>
      <w:pPr>
        <w:spacing w:after="100"/>
      </w:pPr>
      <w:r>
        <w:t xml:space="preserve">In a subsurface drainage network, 12 lateral drains each of 100 m long are laid at a spacing of 50 m. These lateral drains are connected to a collector drain. When the water table dropped 50 cm below the soil surface in 4 days, the average discharge at the outlet of the collector drain was found to be 12 L s⁻¹. The average drainable porosity of soil in per cent is ________. [round off to two decimal places]</w:t>
      </w:r>
    </w:p>
    <w:p>
      <w:pPr>
        <w:spacing w:after="60"/>
      </w:pPr>
      <w:r>
        <w:rPr>
          <w:b/>
          <w:bCs/>
          <w:color w:val="B5651D"/>
        </w:rPr>
        <w:t xml:space="preserve">Official Accepted Range:  </w:t>
      </w:r>
      <w:r>
        <w:rPr>
          <w:b/>
          <w:bCs/>
        </w:rPr>
        <w:t xml:space="preserve">13.75 to 13.85</w:t>
      </w:r>
      <w:r>
        <w:rPr>
          <w:b/>
          <w:bCs/>
          <w:color w:val="B5651D"/>
        </w:rPr>
        <w:t xml:space="preserve">     Precisely Computed Value:  </w:t>
      </w:r>
      <w:r>
        <w:rPr>
          <w:b/>
          <w:bCs/>
        </w:rPr>
        <w:t xml:space="preserve">13.82%</w:t>
      </w:r>
    </w:p>
    <w:p>
      <w:pPr>
        <w:spacing w:after="60" w:before="100"/>
      </w:pPr>
      <w:r>
        <w:rPr>
          <w:b/>
          <w:bCs/>
          <w:i/>
          <w:iCs/>
          <w:color w:val="1F3864"/>
        </w:rPr>
        <w:t xml:space="preserve">Detailed Explanation</w:t>
      </w:r>
    </w:p>
    <w:p>
      <w:pPr>
        <w:spacing w:after="60"/>
      </w:pPr>
      <w:r>
        <w:t xml:space="preserve">• Total drained area = 12 laterals × 100 m × 50 m spacing = 60,000 m²</w:t>
      </w:r>
    </w:p>
    <w:p>
      <w:pPr>
        <w:spacing w:after="60"/>
      </w:pPr>
      <w:r>
        <w:t xml:space="preserve">• Total volume drained = Q×t = 12 L/s × (4×86400 s) = 4,147,200 L = 4147.2 m³</w:t>
      </w:r>
    </w:p>
    <w:p>
      <w:pPr>
        <w:spacing w:after="60"/>
      </w:pPr>
      <w:r>
        <w:t xml:space="preserve">• Drainable porosity f = Volume/(Area × drop) = 4147.2/(60000×0.5) = 4147.2/30000 = 0.1382 = 13.82%</w:t>
      </w:r>
    </w:p>
    <w:p>
      <w:pPr>
        <w:spacing w:after="160"/>
      </w:pPr>
      <w:r>
        <w:rPr>
          <w:b/>
          <w:bCs/>
        </w:rPr>
        <w:t xml:space="preserve">Computed value: 13.82% (within official range 13.75–13.85)</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59</w:t>
            </w:r>
          </w:p>
        </w:tc>
      </w:tr>
    </w:tbl>
    <w:p>
      <w:pPr>
        <w:spacing w:after="100"/>
      </w:pPr>
      <w:r>
        <w:rPr>
          <w:b/>
          <w:bCs/>
          <w:color w:val="1F3864"/>
        </w:rPr>
        <w:t xml:space="preserve">Section: </w:t>
      </w:r>
      <w:r>
        <w:t xml:space="preserve">Section 5 — Irrigation and Drainage Engineering    </w:t>
      </w:r>
      <w:r>
        <w:rPr>
          <w:b/>
          <w:bCs/>
          <w:color w:val="1F3864"/>
        </w:rPr>
        <w:t xml:space="preserve">Topic (verbatim from syllabus): </w:t>
      </w:r>
      <w:r>
        <w:t xml:space="preserve">"Irrigation Water Conveyance and Application Methods: surface, sprinkler and micro irrigation methods, design and evaluation of irrigation methods"</w:t>
      </w:r>
    </w:p>
    <w:p>
      <w:pPr>
        <w:spacing w:after="100"/>
      </w:pPr>
      <w:r>
        <w:rPr>
          <w:b/>
          <w:bCs/>
          <w:color w:val="1F3864"/>
        </w:rPr>
        <w:t xml:space="preserve">Type: </w:t>
      </w:r>
      <w:r>
        <w:t xml:space="preserve">NAT    </w:t>
      </w:r>
      <w:r>
        <w:rPr>
          <w:b/>
          <w:bCs/>
          <w:color w:val="1F3864"/>
        </w:rPr>
        <w:t xml:space="preserve">Marks: </w:t>
      </w:r>
      <w:r>
        <w:t xml:space="preserve">2</w:t>
      </w:r>
    </w:p>
    <w:p>
      <w:pPr>
        <w:spacing w:after="60" w:before="140"/>
      </w:pPr>
      <w:r>
        <w:rPr>
          <w:b/>
          <w:bCs/>
          <w:color w:val="1F3864"/>
        </w:rPr>
        <w:t xml:space="preserve">Question Statement:</w:t>
      </w:r>
    </w:p>
    <w:p>
      <w:pPr>
        <w:spacing w:after="100"/>
      </w:pPr>
      <w:r>
        <w:t xml:space="preserve">A sprinkler irrigation system with an irrigation efficiency of 70% is used to irrigate 16 ha of maize crop. The crop evapotranspiration of 6 mm day⁻¹ is used for estimating the irrigation depth. If the irrigation system is operated 20 hours per day for 10 days, the system capacity in L s⁻¹ is _______. [round off to two decimal places]</w:t>
      </w:r>
    </w:p>
    <w:p>
      <w:pPr>
        <w:spacing w:after="60"/>
      </w:pPr>
      <w:r>
        <w:rPr>
          <w:b/>
          <w:bCs/>
          <w:color w:val="B5651D"/>
        </w:rPr>
        <w:t xml:space="preserve">Official Accepted Range:  </w:t>
      </w:r>
      <w:r>
        <w:rPr>
          <w:b/>
          <w:bCs/>
        </w:rPr>
        <w:t xml:space="preserve">18.90 to 19.10</w:t>
      </w:r>
      <w:r>
        <w:rPr>
          <w:b/>
          <w:bCs/>
          <w:color w:val="B5651D"/>
        </w:rPr>
        <w:t xml:space="preserve">     Precisely Computed Value:  </w:t>
      </w:r>
      <w:r>
        <w:rPr>
          <w:b/>
          <w:bCs/>
        </w:rPr>
        <w:t xml:space="preserve">19.05 L/s</w:t>
      </w:r>
    </w:p>
    <w:p>
      <w:pPr>
        <w:spacing w:after="60" w:before="100"/>
      </w:pPr>
      <w:r>
        <w:rPr>
          <w:b/>
          <w:bCs/>
          <w:i/>
          <w:iCs/>
          <w:color w:val="1F3864"/>
        </w:rPr>
        <w:t xml:space="preserve">Detailed Explanation</w:t>
      </w:r>
    </w:p>
    <w:p>
      <w:pPr>
        <w:spacing w:after="60"/>
      </w:pPr>
      <w:r>
        <w:t xml:space="preserve">• Net depth required over 10 days = 6 mm/day × 10 days = 60 mm; gross depth = 60/0.70 = 85.714 mm</w:t>
      </w:r>
    </w:p>
    <w:p>
      <w:pPr>
        <w:spacing w:after="60"/>
      </w:pPr>
      <w:r>
        <w:t xml:space="preserve">• Gross volume = 0.085714 m × 160,000 m² (16 ha) = 13,714.3 m³</w:t>
      </w:r>
    </w:p>
    <w:p>
      <w:pPr>
        <w:spacing w:after="60"/>
      </w:pPr>
      <w:r>
        <w:t xml:space="preserve">• Operating time = 20 h/day × 10 days = 200 h = 720,000 s</w:t>
      </w:r>
    </w:p>
    <w:p>
      <w:pPr>
        <w:spacing w:after="60"/>
      </w:pPr>
      <w:r>
        <w:t xml:space="preserve">• System capacity = 13,714.3/720,000 = 0.019047 m³/s = 19.05 L/s</w:t>
      </w:r>
    </w:p>
    <w:p>
      <w:pPr>
        <w:spacing w:after="160"/>
      </w:pPr>
      <w:r>
        <w:rPr>
          <w:b/>
          <w:bCs/>
        </w:rPr>
        <w:t xml:space="preserve">Computed value: 19.05 L/s (within official range 18.90–19.10)</w:t>
      </w:r>
    </w:p>
    <w:p>
      <w:pPr>
        <w:pStyle w:val="Heading1"/>
        <w:spacing w:after="150" w:before="300"/>
      </w:pPr>
      <w:r>
        <w:rPr>
          <w:b/>
          <w:bCs/>
          <w:color w:val="1F3864"/>
        </w:rPr>
        <w:t xml:space="preserve">Section 6 — Agricultural Process Engineering</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19</w:t>
            </w:r>
          </w:p>
        </w:tc>
      </w:tr>
    </w:tbl>
    <w:p>
      <w:pPr>
        <w:spacing w:after="100"/>
      </w:pPr>
      <w:r>
        <w:rPr>
          <w:b/>
          <w:bCs/>
          <w:color w:val="1F3864"/>
        </w:rPr>
        <w:t xml:space="preserve">Section: </w:t>
      </w:r>
      <w:r>
        <w:t xml:space="preserve">Section 6 — Agricultural Process Engineering    </w:t>
      </w:r>
      <w:r>
        <w:rPr>
          <w:b/>
          <w:bCs/>
          <w:color w:val="1F3864"/>
        </w:rPr>
        <w:t xml:space="preserve">Topic (verbatim from syllabus): </w:t>
      </w:r>
      <w:r>
        <w:t xml:space="preserve">"Size Reduction and Material Handling: Mechanics and energy requirement in size reduction of agriculture produce"</w:t>
      </w:r>
    </w:p>
    <w:p>
      <w:pPr>
        <w:spacing w:after="100"/>
      </w:pPr>
      <w:r>
        <w:rPr>
          <w:b/>
          <w:bCs/>
          <w:color w:val="1F3864"/>
        </w:rPr>
        <w:t xml:space="preserve">Type: </w:t>
      </w:r>
      <w:r>
        <w:t xml:space="preserve">MCQ    </w:t>
      </w:r>
      <w:r>
        <w:rPr>
          <w:b/>
          <w:bCs/>
          <w:color w:val="1F3864"/>
        </w:rPr>
        <w:t xml:space="preserve">Marks: </w:t>
      </w:r>
      <w:r>
        <w:t xml:space="preserve">1</w:t>
      </w:r>
    </w:p>
    <w:p>
      <w:pPr>
        <w:spacing w:after="60" w:before="140"/>
      </w:pPr>
      <w:r>
        <w:rPr>
          <w:b/>
          <w:bCs/>
          <w:color w:val="1F3864"/>
        </w:rPr>
        <w:t xml:space="preserve">Question Statement:</w:t>
      </w:r>
    </w:p>
    <w:p>
      <w:pPr>
        <w:spacing w:after="100"/>
      </w:pPr>
      <w:r>
        <w:t xml:space="preserve">Energy requirement (E) to produce a change (dX) in dimension X of a particular size can be expressed as dE/dX = −C/Xⁿ, where, c is constant and n according to Rittinger's law is _______.</w:t>
      </w:r>
    </w:p>
    <w:p>
      <w:pPr>
        <w:spacing w:after="60" w:before="140"/>
      </w:pPr>
      <w:r>
        <w:rPr>
          <w:b/>
          <w:bCs/>
          <w:color w:val="1F3864"/>
        </w:rPr>
        <w:t xml:space="preserve">Options:</w:t>
      </w:r>
    </w:p>
    <w:p>
      <w:pPr>
        <w:spacing w:after="100"/>
      </w:pPr>
      <w:r>
        <w:t xml:space="preserve">(A) 1/2</w:t>
      </w:r>
    </w:p>
    <w:p>
      <w:pPr>
        <w:spacing w:after="100"/>
      </w:pPr>
      <w:r>
        <w:t xml:space="preserve">(B) √2</w:t>
      </w:r>
    </w:p>
    <w:p>
      <w:pPr>
        <w:spacing w:after="100"/>
      </w:pPr>
      <w:r>
        <w:t xml:space="preserve">(C) 3/2</w:t>
      </w:r>
    </w:p>
    <w:p>
      <w:pPr>
        <w:spacing w:after="100"/>
      </w:pPr>
      <w:r>
        <w:t xml:space="preserve">(D) 2</w:t>
      </w:r>
    </w:p>
    <w:p>
      <w:pPr>
        <w:spacing w:after="60"/>
      </w:pPr>
      <w:r>
        <w:rPr>
          <w:b/>
          <w:bCs/>
          <w:color w:val="B5651D"/>
        </w:rPr>
        <w:t xml:space="preserve">Official Answer:  </w:t>
      </w:r>
      <w:r>
        <w:rPr>
          <w:b/>
          <w:bCs/>
        </w:rPr>
        <w:t xml:space="preserve">(D) 2</w:t>
      </w:r>
    </w:p>
    <w:p>
      <w:pPr>
        <w:spacing w:after="60" w:before="100"/>
      </w:pPr>
      <w:r>
        <w:rPr>
          <w:b/>
          <w:bCs/>
          <w:i/>
          <w:iCs/>
          <w:color w:val="1F3864"/>
        </w:rPr>
        <w:t xml:space="preserve">Detailed Explanation</w:t>
      </w:r>
    </w:p>
    <w:p>
      <w:pPr>
        <w:spacing w:after="60"/>
      </w:pPr>
      <w:r>
        <w:t xml:space="preserve">• Rittinger's law states that energy required for size reduction is proportional to the new surface area created, i.e., E ∝ (1/X_final − 1/X_initial), which corresponds to n = 2 in the general differential energy-size relationship dE/dX = −C/Xⁿ.</w:t>
      </w:r>
    </w:p>
    <w:p>
      <w:pPr>
        <w:spacing w:after="60"/>
      </w:pPr>
      <w:r>
        <w:t xml:space="preserve">• (Compare: Kick's law uses n=1, and Bond's law uses n=1.5, i.e., 3/2 — a common distractor is confusing Rittinger's exponent with Bond's.)</w:t>
      </w:r>
    </w:p>
    <w:p>
      <w:pPr>
        <w:spacing w:after="160"/>
      </w:pPr>
      <w:r>
        <w:rPr>
          <w:b/>
          <w:bCs/>
        </w:rPr>
        <w:t xml:space="preserve">Correct answer: (D) 2</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32</w:t>
            </w:r>
          </w:p>
        </w:tc>
      </w:tr>
    </w:tbl>
    <w:p>
      <w:pPr>
        <w:spacing w:after="100"/>
      </w:pPr>
      <w:r>
        <w:rPr>
          <w:b/>
          <w:bCs/>
          <w:color w:val="1F3864"/>
        </w:rPr>
        <w:t xml:space="preserve">Section: </w:t>
      </w:r>
      <w:r>
        <w:t xml:space="preserve">Section 6 — Agricultural Process Engineering    </w:t>
      </w:r>
      <w:r>
        <w:rPr>
          <w:b/>
          <w:bCs/>
          <w:color w:val="1F3864"/>
        </w:rPr>
        <w:t xml:space="preserve">Topic (verbatim from syllabus): </w:t>
      </w:r>
      <w:r>
        <w:t xml:space="preserve">"Evaporation and Drying: Concentration and drying of liquid foods – evaporators, tray, drum and spray dryers"</w:t>
      </w:r>
    </w:p>
    <w:p>
      <w:pPr>
        <w:spacing w:after="100"/>
      </w:pPr>
      <w:r>
        <w:rPr>
          <w:b/>
          <w:bCs/>
          <w:color w:val="1F3864"/>
        </w:rPr>
        <w:t xml:space="preserve">Type: </w:t>
      </w:r>
      <w:r>
        <w:t xml:space="preserve">NAT    </w:t>
      </w:r>
      <w:r>
        <w:rPr>
          <w:b/>
          <w:bCs/>
          <w:color w:val="1F3864"/>
        </w:rPr>
        <w:t xml:space="preserve">Marks: </w:t>
      </w:r>
      <w:r>
        <w:t xml:space="preserve">1</w:t>
      </w:r>
    </w:p>
    <w:p>
      <w:pPr>
        <w:spacing w:after="60" w:before="140"/>
      </w:pPr>
      <w:r>
        <w:rPr>
          <w:b/>
          <w:bCs/>
          <w:color w:val="1F3864"/>
        </w:rPr>
        <w:t xml:space="preserve">Question Statement:</w:t>
      </w:r>
    </w:p>
    <w:p>
      <w:pPr>
        <w:spacing w:after="100"/>
      </w:pPr>
      <w:r>
        <w:t xml:space="preserve">In a triple effect feed forward evaporator, pineapple juice is entering at the rate of 6.3 kg s⁻¹ and leaving the last effect as 50% concentrate. The system is using saturated steam of 2.48 kg s⁻¹ at 121.1 ºC. If vapour transferred from the first to the second effect, second to third effect and third to ambient are 5675, 6053 and 6416 kg h⁻¹, respectively, the steam economy of the evaporator is __________. [round off to two decimal places]</w:t>
      </w:r>
    </w:p>
    <w:p>
      <w:pPr>
        <w:spacing w:after="60"/>
      </w:pPr>
      <w:r>
        <w:rPr>
          <w:b/>
          <w:bCs/>
          <w:color w:val="B5651D"/>
        </w:rPr>
        <w:t xml:space="preserve">Official Accepted Range:  </w:t>
      </w:r>
      <w:r>
        <w:rPr>
          <w:b/>
          <w:bCs/>
        </w:rPr>
        <w:t xml:space="preserve">2.00 to 2.04</w:t>
      </w:r>
      <w:r>
        <w:rPr>
          <w:b/>
          <w:bCs/>
          <w:color w:val="B5651D"/>
        </w:rPr>
        <w:t xml:space="preserve">     Precisely Computed Value:  </w:t>
      </w:r>
      <w:r>
        <w:rPr>
          <w:b/>
          <w:bCs/>
        </w:rPr>
        <w:t xml:space="preserve">2.03</w:t>
      </w:r>
    </w:p>
    <w:p>
      <w:pPr>
        <w:spacing w:after="60" w:before="100"/>
      </w:pPr>
      <w:r>
        <w:rPr>
          <w:b/>
          <w:bCs/>
          <w:i/>
          <w:iCs/>
          <w:color w:val="1F3864"/>
        </w:rPr>
        <w:t xml:space="preserve">Detailed Explanation</w:t>
      </w:r>
    </w:p>
    <w:p>
      <w:pPr>
        <w:spacing w:after="60"/>
      </w:pPr>
      <w:r>
        <w:t xml:space="preserve">• Total vapour produced (sum of vapour generated across all three effects) = 5675+6053+6416 = 18,144 kg/h</w:t>
      </w:r>
    </w:p>
    <w:p>
      <w:pPr>
        <w:spacing w:after="60"/>
      </w:pPr>
      <w:r>
        <w:t xml:space="preserve">• Steam consumption = 2.48 kg/s × 3600 = 8928 kg/h</w:t>
      </w:r>
    </w:p>
    <w:p>
      <w:pPr>
        <w:spacing w:after="60"/>
      </w:pPr>
      <w:r>
        <w:t xml:space="preserve">• Steam economy = Total vapour produced/Steam consumed = 18144/8928 = 2.03</w:t>
      </w:r>
    </w:p>
    <w:p>
      <w:pPr>
        <w:spacing w:after="160"/>
      </w:pPr>
      <w:r>
        <w:rPr>
          <w:b/>
          <w:bCs/>
        </w:rPr>
        <w:t xml:space="preserve">Computed value: 2.03 (within official range 2.00–2.04)</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33</w:t>
            </w:r>
          </w:p>
        </w:tc>
      </w:tr>
    </w:tbl>
    <w:p>
      <w:pPr>
        <w:spacing w:after="100"/>
      </w:pPr>
      <w:r>
        <w:rPr>
          <w:b/>
          <w:bCs/>
          <w:color w:val="1F3864"/>
        </w:rPr>
        <w:t xml:space="preserve">Section: </w:t>
      </w:r>
      <w:r>
        <w:t xml:space="preserve">Section 6 — Agricultural Process Engineering    </w:t>
      </w:r>
      <w:r>
        <w:rPr>
          <w:b/>
          <w:bCs/>
          <w:color w:val="1F3864"/>
        </w:rPr>
        <w:t xml:space="preserve">Topic (verbatim from syllabus): </w:t>
      </w:r>
      <w:r>
        <w:t xml:space="preserve">"Engineering properties of agriculture produce: Physical, thermal, frictional, rheological and electrical properties"</w:t>
      </w:r>
    </w:p>
    <w:p>
      <w:pPr>
        <w:spacing w:after="100"/>
      </w:pPr>
      <w:r>
        <w:rPr>
          <w:b/>
          <w:bCs/>
          <w:color w:val="1F3864"/>
        </w:rPr>
        <w:t xml:space="preserve">Type: </w:t>
      </w:r>
      <w:r>
        <w:t xml:space="preserve">NAT    </w:t>
      </w:r>
      <w:r>
        <w:rPr>
          <w:b/>
          <w:bCs/>
          <w:color w:val="1F3864"/>
        </w:rPr>
        <w:t xml:space="preserve">Marks: </w:t>
      </w:r>
      <w:r>
        <w:t xml:space="preserve">1</w:t>
      </w:r>
    </w:p>
    <w:p>
      <w:pPr>
        <w:spacing w:after="60" w:before="140"/>
      </w:pPr>
      <w:r>
        <w:rPr>
          <w:b/>
          <w:bCs/>
          <w:color w:val="1F3864"/>
        </w:rPr>
        <w:t xml:space="preserve">Question Statement:</w:t>
      </w:r>
    </w:p>
    <w:p>
      <w:pPr>
        <w:spacing w:after="100"/>
      </w:pPr>
      <w:r>
        <w:t xml:space="preserve">If an osmo-dehydrated fruit slice has 72% moisture content on wet basis, the moisture content of the same fruit slice on dry basis in per cent is ___________. [round off to one decimal place]</w:t>
      </w:r>
    </w:p>
    <w:p>
      <w:pPr>
        <w:spacing w:after="60"/>
      </w:pPr>
      <w:r>
        <w:rPr>
          <w:b/>
          <w:bCs/>
          <w:color w:val="B5651D"/>
        </w:rPr>
        <w:t xml:space="preserve">Official Accepted Range:  </w:t>
      </w:r>
      <w:r>
        <w:rPr>
          <w:b/>
          <w:bCs/>
        </w:rPr>
        <w:t xml:space="preserve">256.5 to 257.5</w:t>
      </w:r>
      <w:r>
        <w:rPr>
          <w:b/>
          <w:bCs/>
          <w:color w:val="B5651D"/>
        </w:rPr>
        <w:t xml:space="preserve">     Precisely Computed Value:  </w:t>
      </w:r>
      <w:r>
        <w:rPr>
          <w:b/>
          <w:bCs/>
        </w:rPr>
        <w:t xml:space="preserve">257.1%</w:t>
      </w:r>
    </w:p>
    <w:p>
      <w:pPr>
        <w:spacing w:after="60" w:before="100"/>
      </w:pPr>
      <w:r>
        <w:rPr>
          <w:b/>
          <w:bCs/>
          <w:i/>
          <w:iCs/>
          <w:color w:val="1F3864"/>
        </w:rPr>
        <w:t xml:space="preserve">Detailed Explanation</w:t>
      </w:r>
    </w:p>
    <w:p>
      <w:pPr>
        <w:spacing w:after="60"/>
      </w:pPr>
      <w:r>
        <w:t xml:space="preserve">• MC(dry basis) = MC(wet basis)/(1 − MC(wet basis)) × 100 = 0.72/(1−0.72) × 100 = 0.72/0.28 × 100 = 257.14%</w:t>
      </w:r>
    </w:p>
    <w:p>
      <w:pPr>
        <w:spacing w:after="160"/>
      </w:pPr>
      <w:r>
        <w:rPr>
          <w:b/>
          <w:bCs/>
        </w:rPr>
        <w:t xml:space="preserve">Computed value: 257.1% (within official range 256.5–257.5)</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34</w:t>
            </w:r>
          </w:p>
        </w:tc>
      </w:tr>
    </w:tbl>
    <w:p>
      <w:pPr>
        <w:spacing w:after="100"/>
      </w:pPr>
      <w:r>
        <w:rPr>
          <w:b/>
          <w:bCs/>
          <w:color w:val="1F3864"/>
        </w:rPr>
        <w:t xml:space="preserve">Section: </w:t>
      </w:r>
      <w:r>
        <w:t xml:space="preserve">Section 6 — Agricultural Process Engineering    </w:t>
      </w:r>
      <w:r>
        <w:rPr>
          <w:b/>
          <w:bCs/>
          <w:color w:val="1F3864"/>
        </w:rPr>
        <w:t xml:space="preserve">Topic (verbatim from syllabus): </w:t>
      </w:r>
      <w:r>
        <w:t xml:space="preserve">"Engineering properties of agriculture produce: Physical, thermal, frictional, rheological and electrical properties"</w:t>
      </w:r>
    </w:p>
    <w:p>
      <w:pPr>
        <w:spacing w:after="100"/>
      </w:pPr>
      <w:r>
        <w:rPr>
          <w:b/>
          <w:bCs/>
          <w:color w:val="1F3864"/>
        </w:rPr>
        <w:t xml:space="preserve">Type: </w:t>
      </w:r>
      <w:r>
        <w:t xml:space="preserve">NAT    </w:t>
      </w:r>
      <w:r>
        <w:rPr>
          <w:b/>
          <w:bCs/>
          <w:color w:val="1F3864"/>
        </w:rPr>
        <w:t xml:space="preserve">Marks: </w:t>
      </w:r>
      <w:r>
        <w:t xml:space="preserve">1</w:t>
      </w:r>
    </w:p>
    <w:p>
      <w:pPr>
        <w:spacing w:after="60" w:before="140"/>
      </w:pPr>
      <w:r>
        <w:rPr>
          <w:b/>
          <w:bCs/>
          <w:color w:val="1F3864"/>
        </w:rPr>
        <w:t xml:space="preserve">Question Statement:</w:t>
      </w:r>
    </w:p>
    <w:p>
      <w:pPr>
        <w:spacing w:after="100"/>
      </w:pPr>
      <w:r>
        <w:t xml:space="preserve">If the specific heat capacity (cp) of solids in potato is 837.36 J kg⁻¹ K⁻¹, then the specific heat capacity of potatoes in J kg⁻¹ K⁻¹ with 85% moisture content (wet basis) is ________. [round off to two decimal places]</w:t>
      </w:r>
    </w:p>
    <w:p>
      <w:pPr>
        <w:spacing w:after="60"/>
      </w:pPr>
      <w:r>
        <w:rPr>
          <w:b/>
          <w:bCs/>
          <w:color w:val="B5651D"/>
        </w:rPr>
        <w:t xml:space="preserve">Official Accepted Range:  </w:t>
      </w:r>
      <w:r>
        <w:rPr>
          <w:b/>
          <w:bCs/>
        </w:rPr>
        <w:t xml:space="preserve">3678.00 to 3698.00</w:t>
      </w:r>
      <w:r>
        <w:rPr>
          <w:b/>
          <w:bCs/>
          <w:color w:val="B5651D"/>
        </w:rPr>
        <w:t xml:space="preserve">     Precisely Computed Value:  </w:t>
      </w:r>
      <w:r>
        <w:rPr>
          <w:b/>
          <w:bCs/>
        </w:rPr>
        <w:t xml:space="preserve">3684.38 J/kg·K</w:t>
      </w:r>
    </w:p>
    <w:p>
      <w:pPr>
        <w:spacing w:after="60" w:before="100"/>
      </w:pPr>
      <w:r>
        <w:rPr>
          <w:b/>
          <w:bCs/>
          <w:i/>
          <w:iCs/>
          <w:color w:val="1F3864"/>
        </w:rPr>
        <w:t xml:space="preserve">Detailed Explanation</w:t>
      </w:r>
    </w:p>
    <w:p>
      <w:pPr>
        <w:spacing w:after="60"/>
      </w:pPr>
      <w:r>
        <w:t xml:space="preserve">• Siebel's equation: cp(food) = cp(water)×X_water + cp(solids)×X_solids, with cp(water)=4186.8 J/kg·K</w:t>
      </w:r>
    </w:p>
    <w:p>
      <w:pPr>
        <w:spacing w:after="60"/>
      </w:pPr>
      <w:r>
        <w:t xml:space="preserve">• cp = 0.85×4186.8 + 0.15×837.36 = 3558.78 + 125.60 = 3684.38 J/kg·K</w:t>
      </w:r>
    </w:p>
    <w:p>
      <w:pPr>
        <w:spacing w:after="160"/>
      </w:pPr>
      <w:r>
        <w:rPr>
          <w:b/>
          <w:bCs/>
        </w:rPr>
        <w:t xml:space="preserve">Computed value: 3684.38 J/kg·K (within official range 3678.00–3698.00)</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44</w:t>
            </w:r>
          </w:p>
        </w:tc>
      </w:tr>
    </w:tbl>
    <w:p>
      <w:pPr>
        <w:spacing w:after="100"/>
      </w:pPr>
      <w:r>
        <w:rPr>
          <w:b/>
          <w:bCs/>
          <w:color w:val="1F3864"/>
        </w:rPr>
        <w:t xml:space="preserve">Section: </w:t>
      </w:r>
      <w:r>
        <w:t xml:space="preserve">Section 6 — Agricultural Process Engineering    </w:t>
      </w:r>
      <w:r>
        <w:rPr>
          <w:b/>
          <w:bCs/>
          <w:color w:val="1F3864"/>
        </w:rPr>
        <w:t xml:space="preserve">Topic (verbatim from syllabus): </w:t>
      </w:r>
      <w:r>
        <w:t xml:space="preserve">"Evaporation and Drying: osmotic dehydration and freeze drying"</w:t>
      </w:r>
    </w:p>
    <w:p>
      <w:pPr>
        <w:spacing w:after="100"/>
      </w:pPr>
      <w:r>
        <w:rPr>
          <w:b/>
          <w:bCs/>
          <w:color w:val="1F3864"/>
        </w:rPr>
        <w:t xml:space="preserve">Type: </w:t>
      </w:r>
      <w:r>
        <w:t xml:space="preserve">MCQ    </w:t>
      </w:r>
      <w:r>
        <w:rPr>
          <w:b/>
          <w:bCs/>
          <w:color w:val="1F3864"/>
        </w:rPr>
        <w:t xml:space="preserve">Marks: </w:t>
      </w:r>
      <w:r>
        <w:t xml:space="preserve">2</w:t>
      </w:r>
    </w:p>
    <w:p>
      <w:pPr>
        <w:spacing w:after="60" w:before="140"/>
      </w:pPr>
      <w:r>
        <w:rPr>
          <w:b/>
          <w:bCs/>
          <w:color w:val="1F3864"/>
        </w:rPr>
        <w:t xml:space="preserve">Question Statement:</w:t>
      </w:r>
    </w:p>
    <w:p>
      <w:pPr>
        <w:spacing w:after="100"/>
      </w:pPr>
      <w:r>
        <w:t xml:space="preserve">The water activity of potato is 0.942. As per Raoult's law, the most efficient solution for osmotic dehydration of potato is ________. (Molar mass of sucrose = 342 g mole⁻¹, and NaCl = 58.5 g mole⁻¹)</w:t>
      </w:r>
    </w:p>
    <w:p>
      <w:pPr>
        <w:spacing w:after="60" w:before="140"/>
      </w:pPr>
      <w:r>
        <w:rPr>
          <w:b/>
          <w:bCs/>
          <w:color w:val="1F3864"/>
        </w:rPr>
        <w:t xml:space="preserve">Options:</w:t>
      </w:r>
    </w:p>
    <w:p>
      <w:pPr>
        <w:spacing w:after="100"/>
      </w:pPr>
      <w:r>
        <w:t xml:space="preserve">(A) 20% sucrose solution</w:t>
      </w:r>
    </w:p>
    <w:p>
      <w:pPr>
        <w:spacing w:after="100"/>
      </w:pPr>
      <w:r>
        <w:t xml:space="preserve">(B) 20% NaCl solution</w:t>
      </w:r>
    </w:p>
    <w:p>
      <w:pPr>
        <w:spacing w:after="100"/>
      </w:pPr>
      <w:r>
        <w:t xml:space="preserve">(C) 10% sucrose solution + 10% NaCl solution</w:t>
      </w:r>
    </w:p>
    <w:p>
      <w:pPr>
        <w:spacing w:after="100"/>
      </w:pPr>
      <w:r>
        <w:t xml:space="preserve">(D) 15% sucrose solution + 5% NaCl solution</w:t>
      </w:r>
    </w:p>
    <w:p>
      <w:pPr>
        <w:spacing w:after="60"/>
      </w:pPr>
      <w:r>
        <w:rPr>
          <w:b/>
          <w:bCs/>
          <w:color w:val="B5651D"/>
        </w:rPr>
        <w:t xml:space="preserve">Official Answer:  </w:t>
      </w:r>
      <w:r>
        <w:rPr>
          <w:b/>
          <w:bCs/>
        </w:rPr>
        <w:t xml:space="preserve">(B) 20% NaCl solution</w:t>
      </w:r>
    </w:p>
    <w:p>
      <w:pPr>
        <w:spacing w:after="60" w:before="100"/>
      </w:pPr>
      <w:r>
        <w:rPr>
          <w:b/>
          <w:bCs/>
          <w:i/>
          <w:iCs/>
          <w:color w:val="1F3864"/>
        </w:rPr>
        <w:t xml:space="preserve">Detailed Explanation</w:t>
      </w:r>
    </w:p>
    <w:p>
      <w:pPr>
        <w:spacing w:after="60"/>
      </w:pPr>
      <w:r>
        <w:t xml:space="preserve">• By Raoult's law, aw = n_water/(n_water + n_solute); for NaCl (an electrolyte that dissociates), the effective mole count doubles (van't Hoff factor i=2), while sucrose (non-electrolyte) does not dissociate.</w:t>
      </w:r>
    </w:p>
    <w:p>
      <w:pPr>
        <w:spacing w:after="60"/>
      </w:pPr>
      <w:r>
        <w:t xml:space="preserve">• Computing aw per 100 g solution basis for each option (water = 80 g in all cases, i.e., 4.444 mol): 20% sucrose gives aw≈0.987; 20% NaCl gives aw≈0.867; 10%+10% mix gives aw≈0.923; 15%+5% mix gives aw≈0.954.</w:t>
      </w:r>
    </w:p>
    <w:p>
      <w:pPr>
        <w:spacing w:after="60"/>
      </w:pPr>
      <w:r>
        <w:t xml:space="preserve">• A lower external solution water activity relative to the potato's (0.942) creates a greater osmotic driving force, removing water more efficiently. The 20% NaCl solution has the lowest water activity (≈0.867) of all four options, giving the largest activity gradient and hence the most efficient osmotic dehydration medium.</w:t>
      </w:r>
    </w:p>
    <w:p>
      <w:pPr>
        <w:spacing w:after="160"/>
      </w:pPr>
      <w:r>
        <w:rPr>
          <w:b/>
          <w:bCs/>
        </w:rPr>
        <w:t xml:space="preserve">Correct answer: (B) 20% NaCl solution</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45</w:t>
            </w:r>
          </w:p>
        </w:tc>
      </w:tr>
    </w:tbl>
    <w:p>
      <w:pPr>
        <w:spacing w:after="100"/>
      </w:pPr>
      <w:r>
        <w:rPr>
          <w:b/>
          <w:bCs/>
          <w:color w:val="1F3864"/>
        </w:rPr>
        <w:t xml:space="preserve">Section: </w:t>
      </w:r>
      <w:r>
        <w:t xml:space="preserve">Section 6 — Agricultural Process Engineering    </w:t>
      </w:r>
      <w:r>
        <w:rPr>
          <w:b/>
          <w:bCs/>
          <w:color w:val="1F3864"/>
        </w:rPr>
        <w:t xml:space="preserve">Topic (verbatim from syllabus): </w:t>
      </w:r>
      <w:r>
        <w:t xml:space="preserve">"Size Reduction and Material Handling: particle size analysis for comminuted solids"</w:t>
      </w:r>
    </w:p>
    <w:p>
      <w:pPr>
        <w:spacing w:after="100"/>
      </w:pPr>
      <w:r>
        <w:rPr>
          <w:b/>
          <w:bCs/>
          <w:color w:val="1F3864"/>
        </w:rPr>
        <w:t xml:space="preserve">Type: </w:t>
      </w:r>
      <w:r>
        <w:t xml:space="preserve">MCQ    </w:t>
      </w:r>
      <w:r>
        <w:rPr>
          <w:b/>
          <w:bCs/>
          <w:color w:val="1F3864"/>
        </w:rPr>
        <w:t xml:space="preserve">Marks: </w:t>
      </w:r>
      <w:r>
        <w:t xml:space="preserve">2</w:t>
      </w:r>
    </w:p>
    <w:p>
      <w:pPr>
        <w:spacing w:after="60" w:before="140"/>
      </w:pPr>
      <w:r>
        <w:rPr>
          <w:b/>
          <w:bCs/>
          <w:color w:val="1F3864"/>
        </w:rPr>
        <w:t xml:space="preserve">Question Statement:</w:t>
      </w:r>
    </w:p>
    <w:p>
      <w:pPr>
        <w:spacing w:after="100"/>
      </w:pPr>
      <w:r>
        <w:t xml:space="preserve">The mass fraction retained on the iᵗʰ sieve is xᵢ and D̄pᵢ is the average opening size of iᵗʰ and (i-1)ᵗʰ sieves. The volume surface mean diameter (D̄s) of particles retained on n number of sieves is _________.</w:t>
      </w:r>
    </w:p>
    <w:p>
      <w:pPr>
        <w:spacing w:after="60" w:before="140"/>
      </w:pPr>
      <w:r>
        <w:rPr>
          <w:b/>
          <w:bCs/>
          <w:color w:val="1F3864"/>
        </w:rPr>
        <w:t xml:space="preserve">Options:</w:t>
      </w:r>
    </w:p>
    <w:p>
      <w:pPr>
        <w:spacing w:after="100"/>
      </w:pPr>
      <w:r>
        <w:t xml:space="preserve">(A) D̄s = 1 / Σ(xᵢ/D̄pᵢ)</w:t>
      </w:r>
    </w:p>
    <w:p>
      <w:pPr>
        <w:spacing w:after="100"/>
      </w:pPr>
      <w:r>
        <w:t xml:space="preserve">(B) D̄s = Σ xᵢ D̄pᵢ</w:t>
      </w:r>
    </w:p>
    <w:p>
      <w:pPr>
        <w:spacing w:after="100"/>
      </w:pPr>
      <w:r>
        <w:t xml:space="preserve">(C) D̄s = [1/Σ(xᵢ/D̄pᵢ³)]^(1/3)</w:t>
      </w:r>
    </w:p>
    <w:p>
      <w:pPr>
        <w:spacing w:after="100"/>
      </w:pPr>
      <w:r>
        <w:t xml:space="preserve">(D) D̄s = [1/Σ(xᵢ/D̄pᵢ³)]^(2/3)</w:t>
      </w:r>
    </w:p>
    <w:p>
      <w:pPr>
        <w:spacing w:after="60"/>
      </w:pPr>
      <w:r>
        <w:rPr>
          <w:b/>
          <w:bCs/>
          <w:color w:val="B5651D"/>
        </w:rPr>
        <w:t xml:space="preserve">Official Answer:  </w:t>
      </w:r>
      <w:r>
        <w:rPr>
          <w:b/>
          <w:bCs/>
        </w:rPr>
        <w:t xml:space="preserve">(A) D̄s = 1 / Σ(xᵢ/D̄pᵢ)</w:t>
      </w:r>
    </w:p>
    <w:p>
      <w:pPr>
        <w:spacing w:after="60" w:before="100"/>
      </w:pPr>
      <w:r>
        <w:rPr>
          <w:b/>
          <w:bCs/>
          <w:i/>
          <w:iCs/>
          <w:color w:val="1F3864"/>
        </w:rPr>
        <w:t xml:space="preserve">Detailed Explanation</w:t>
      </w:r>
    </w:p>
    <w:p>
      <w:pPr>
        <w:spacing w:after="60"/>
      </w:pPr>
      <w:r>
        <w:t xml:space="preserve">• The volume-surface mean diameter (Sauter mean diameter) is defined as the diameter of a sphere having the same volume-to-surface-area ratio as the particle population, and is computed as the reciprocal of the mass-weighted sum of reciprocal diameters:</w:t>
      </w:r>
    </w:p>
    <w:p>
      <w:pPr>
        <w:spacing w:after="60"/>
      </w:pPr>
      <w:r>
        <w:t xml:space="preserve">• D̄s = 1/Σ(xᵢ/D̄pᵢ) — the standard, textbook Sauter mean diameter formula.</w:t>
      </w:r>
    </w:p>
    <w:p>
      <w:pPr>
        <w:spacing w:after="60"/>
      </w:pPr>
      <w:r>
        <w:t xml:space="preserve">• Distractor logic: (B) is the arithmetic (length) mean diameter, not the surface-volume mean. (C) and (D) introduce cubic terms inconsistent with the standard Sauter-mean derivation.</w:t>
      </w:r>
    </w:p>
    <w:p>
      <w:pPr>
        <w:spacing w:after="160"/>
      </w:pPr>
      <w:r>
        <w:rPr>
          <w:b/>
          <w:bCs/>
        </w:rPr>
        <w:t xml:space="preserve">Correct answer: (A)</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46</w:t>
            </w:r>
          </w:p>
        </w:tc>
      </w:tr>
    </w:tbl>
    <w:p>
      <w:pPr>
        <w:spacing w:after="100"/>
      </w:pPr>
      <w:r>
        <w:rPr>
          <w:b/>
          <w:bCs/>
          <w:color w:val="1F3864"/>
        </w:rPr>
        <w:t xml:space="preserve">Section: </w:t>
      </w:r>
      <w:r>
        <w:t xml:space="preserve">Section 6 — Agricultural Process Engineering    </w:t>
      </w:r>
      <w:r>
        <w:rPr>
          <w:b/>
          <w:bCs/>
          <w:color w:val="1F3864"/>
        </w:rPr>
        <w:t xml:space="preserve">Topic (verbatim from syllabus): </w:t>
      </w:r>
      <w:r>
        <w:t xml:space="preserve">"Processing of Agriculture Produce: Processing of seeds, spices, fruits and vegetables; value addition of agriculture produce"</w:t>
      </w:r>
    </w:p>
    <w:p>
      <w:pPr>
        <w:spacing w:after="100"/>
      </w:pPr>
      <w:r>
        <w:rPr>
          <w:b/>
          <w:bCs/>
          <w:color w:val="1F3864"/>
        </w:rPr>
        <w:t xml:space="preserve">Type: </w:t>
      </w:r>
      <w:r>
        <w:t xml:space="preserve">MCQ    </w:t>
      </w:r>
      <w:r>
        <w:rPr>
          <w:b/>
          <w:bCs/>
          <w:color w:val="1F3864"/>
        </w:rPr>
        <w:t xml:space="preserve">Marks: </w:t>
      </w:r>
      <w:r>
        <w:t xml:space="preserve">2</w:t>
      </w:r>
    </w:p>
    <w:p>
      <w:pPr>
        <w:spacing w:after="60" w:before="140"/>
      </w:pPr>
      <w:r>
        <w:rPr>
          <w:b/>
          <w:bCs/>
          <w:color w:val="1F3864"/>
        </w:rPr>
        <w:t xml:space="preserve">Question Statement:</w:t>
      </w:r>
    </w:p>
    <w:p>
      <w:pPr>
        <w:spacing w:after="100"/>
      </w:pPr>
      <w:r>
        <w:t xml:space="preserve">Match the following reactants in Column I with the most appropriate purpose used in processing as mentioned in Column II</w:t>
      </w:r>
    </w:p>
    <w:p>
      <w:pPr>
        <w:spacing w:after="100"/>
      </w:pPr>
      <w:r>
        <w:t xml:space="preserve">Column I: I Vitamin E, II Calcium salts, III Edible waxes, IV Methyl Bromide</w:t>
      </w:r>
    </w:p>
    <w:p>
      <w:pPr>
        <w:spacing w:after="100"/>
      </w:pPr>
      <w:r>
        <w:t xml:space="preserve">Column II: P fumigant for insect killing, Q reduces shrinkage losses, R antioxidant with vitamin A in oils, S firming agent in fruits</w:t>
      </w:r>
    </w:p>
    <w:p>
      <w:pPr>
        <w:spacing w:after="60" w:before="140"/>
      </w:pPr>
      <w:r>
        <w:rPr>
          <w:b/>
          <w:bCs/>
          <w:color w:val="1F3864"/>
        </w:rPr>
        <w:t xml:space="preserve">Options:</w:t>
      </w:r>
    </w:p>
    <w:p>
      <w:pPr>
        <w:spacing w:after="100"/>
      </w:pPr>
      <w:r>
        <w:t xml:space="preserve">(A) I-P, II-S, III-Q, IV-R</w:t>
      </w:r>
    </w:p>
    <w:p>
      <w:pPr>
        <w:spacing w:after="100"/>
      </w:pPr>
      <w:r>
        <w:t xml:space="preserve">(B) I-R, II-Q, III-S, IV-P</w:t>
      </w:r>
    </w:p>
    <w:p>
      <w:pPr>
        <w:spacing w:after="100"/>
      </w:pPr>
      <w:r>
        <w:t xml:space="preserve">(C) I-P, II-Q, III-S, IV-R</w:t>
      </w:r>
    </w:p>
    <w:p>
      <w:pPr>
        <w:spacing w:after="100"/>
      </w:pPr>
      <w:r>
        <w:t xml:space="preserve">(D) I-R, II-S, III-Q, IV-P</w:t>
      </w:r>
    </w:p>
    <w:p>
      <w:pPr>
        <w:spacing w:after="60"/>
      </w:pPr>
      <w:r>
        <w:rPr>
          <w:b/>
          <w:bCs/>
          <w:color w:val="B5651D"/>
        </w:rPr>
        <w:t xml:space="preserve">Official Answer:  </w:t>
      </w:r>
      <w:r>
        <w:rPr>
          <w:b/>
          <w:bCs/>
        </w:rPr>
        <w:t xml:space="preserve">(D) I-R, II-S, III-Q, IV-P</w:t>
      </w:r>
    </w:p>
    <w:p>
      <w:pPr>
        <w:spacing w:after="60" w:before="100"/>
      </w:pPr>
      <w:r>
        <w:rPr>
          <w:b/>
          <w:bCs/>
          <w:i/>
          <w:iCs/>
          <w:color w:val="1F3864"/>
        </w:rPr>
        <w:t xml:space="preserve">Detailed Explanation</w:t>
      </w:r>
    </w:p>
    <w:p>
      <w:pPr>
        <w:spacing w:after="60"/>
      </w:pPr>
      <w:r>
        <w:t xml:space="preserve">• Vitamin E is a well-known antioxidant commonly used together with vitamin A in edible oils to prevent oxidative rancidity → I-R.</w:t>
      </w:r>
    </w:p>
    <w:p>
      <w:pPr>
        <w:spacing w:after="60"/>
      </w:pPr>
      <w:r>
        <w:t xml:space="preserve">• Calcium salts (e.g., calcium chloride) are widely used as firming agents in processed fruits (maintaining cell-wall texture) → II-S.</w:t>
      </w:r>
    </w:p>
    <w:p>
      <w:pPr>
        <w:spacing w:after="60"/>
      </w:pPr>
      <w:r>
        <w:t xml:space="preserve">• Edible wax coatings on fruits reduce moisture loss and hence shrinkage during storage → III-Q.</w:t>
      </w:r>
    </w:p>
    <w:p>
      <w:pPr>
        <w:spacing w:after="60"/>
      </w:pPr>
      <w:r>
        <w:t xml:space="preserve">• Methyl bromide is a classical fumigant used for insect/pest control in stored produce → IV-P.</w:t>
      </w:r>
    </w:p>
    <w:p>
      <w:pPr>
        <w:spacing w:after="60"/>
      </w:pPr>
      <w:r>
        <w:t xml:space="preserve">• This gives I-R, II-S, III-Q, IV-P.</w:t>
      </w:r>
    </w:p>
    <w:p>
      <w:pPr>
        <w:spacing w:after="160"/>
      </w:pPr>
      <w:r>
        <w:rPr>
          <w:b/>
          <w:bCs/>
        </w:rPr>
        <w:t xml:space="preserve">Correct answer: (D) I-R, II-S, III-Q, IV-P</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60</w:t>
            </w:r>
          </w:p>
        </w:tc>
      </w:tr>
    </w:tbl>
    <w:p>
      <w:pPr>
        <w:spacing w:after="100"/>
      </w:pPr>
      <w:r>
        <w:rPr>
          <w:b/>
          <w:bCs/>
          <w:color w:val="1F3864"/>
        </w:rPr>
        <w:t xml:space="preserve">Section: </w:t>
      </w:r>
      <w:r>
        <w:t xml:space="preserve">Section 6 — Agricultural Process Engineering    </w:t>
      </w:r>
      <w:r>
        <w:rPr>
          <w:b/>
          <w:bCs/>
          <w:color w:val="1F3864"/>
        </w:rPr>
        <w:t xml:space="preserve">Topic (verbatim from syllabus): </w:t>
      </w:r>
      <w:r>
        <w:t xml:space="preserve">"Engineering properties of agriculture produce: Physical, thermal, frictional, rheological and electrical properties"</w:t>
      </w:r>
    </w:p>
    <w:p>
      <w:pPr>
        <w:spacing w:after="100"/>
      </w:pPr>
      <w:r>
        <w:rPr>
          <w:b/>
          <w:bCs/>
          <w:color w:val="1F3864"/>
        </w:rPr>
        <w:t xml:space="preserve">Type: </w:t>
      </w:r>
      <w:r>
        <w:t xml:space="preserve">NAT    </w:t>
      </w:r>
      <w:r>
        <w:rPr>
          <w:b/>
          <w:bCs/>
          <w:color w:val="1F3864"/>
        </w:rPr>
        <w:t xml:space="preserve">Marks: </w:t>
      </w:r>
      <w:r>
        <w:t xml:space="preserve">2</w:t>
      </w:r>
    </w:p>
    <w:p>
      <w:pPr>
        <w:spacing w:after="60" w:before="140"/>
      </w:pPr>
      <w:r>
        <w:rPr>
          <w:b/>
          <w:bCs/>
          <w:color w:val="1F3864"/>
        </w:rPr>
        <w:t xml:space="preserve">Question Statement:</w:t>
      </w:r>
    </w:p>
    <w:p>
      <w:pPr>
        <w:spacing w:after="100"/>
      </w:pPr>
      <w:r>
        <w:t xml:space="preserve">A falling ball viscometer is used to determine the dynamic viscosity of sunflower oil. The viscometer has a tube length of 10 cm with the ball diameter of 0.68 mm. The densities of oil and the ball are 921 kg m⁻³ and 2420 kg m⁻³, respectively. If the ball takes 44.5 s to fall from top of the tube, the viscosity of the oil in Pa s is ________. [round off to three decimal places]. (Take g = 9.81 m s⁻²)</w:t>
      </w:r>
    </w:p>
    <w:p>
      <w:pPr>
        <w:spacing w:after="60"/>
      </w:pPr>
      <w:r>
        <w:rPr>
          <w:b/>
          <w:bCs/>
          <w:color w:val="B5651D"/>
        </w:rPr>
        <w:t xml:space="preserve">Official Accepted Range:  </w:t>
      </w:r>
      <w:r>
        <w:rPr>
          <w:b/>
          <w:bCs/>
        </w:rPr>
        <w:t xml:space="preserve">0.165 to 0.172</w:t>
      </w:r>
      <w:r>
        <w:rPr>
          <w:b/>
          <w:bCs/>
          <w:color w:val="B5651D"/>
        </w:rPr>
        <w:t xml:space="preserve">     Precisely Computed Value:  </w:t>
      </w:r>
      <w:r>
        <w:rPr>
          <w:b/>
          <w:bCs/>
        </w:rPr>
        <w:t xml:space="preserve">0.168 Pa·s</w:t>
      </w:r>
    </w:p>
    <w:p>
      <w:pPr>
        <w:spacing w:after="60" w:before="100"/>
      </w:pPr>
      <w:r>
        <w:rPr>
          <w:b/>
          <w:bCs/>
          <w:i/>
          <w:iCs/>
          <w:color w:val="1F3864"/>
        </w:rPr>
        <w:t xml:space="preserve">Detailed Explanation</w:t>
      </w:r>
    </w:p>
    <w:p>
      <w:pPr>
        <w:spacing w:after="60"/>
      </w:pPr>
      <w:r>
        <w:t xml:space="preserve">• Terminal velocity v = L/t = 0.1/44.5 = 0.0022472 m/s</w:t>
      </w:r>
    </w:p>
    <w:p>
      <w:pPr>
        <w:spacing w:after="60"/>
      </w:pPr>
      <w:r>
        <w:t xml:space="preserve">• Stokes' law for a falling sphere: μ = d²(ρs−ρf)g / (18v)</w:t>
      </w:r>
    </w:p>
    <w:p>
      <w:pPr>
        <w:spacing w:after="60"/>
      </w:pPr>
      <w:r>
        <w:t xml:space="preserve">• d² = (0.00068)² = 4.624×10⁻⁷ m²; (ρs−ρf) = 1499 kg/m³</w:t>
      </w:r>
    </w:p>
    <w:p>
      <w:pPr>
        <w:spacing w:after="60"/>
      </w:pPr>
      <w:r>
        <w:t xml:space="preserve">• Numerator = 4.624×10⁻⁷ × 1499 × 9.81 = 6.800×10⁻³</w:t>
      </w:r>
    </w:p>
    <w:p>
      <w:pPr>
        <w:spacing w:after="60"/>
      </w:pPr>
      <w:r>
        <w:t xml:space="preserve">• μ = 6.800×10⁻³ / (18×0.0022472) = 6.800×10⁻³/0.040450 = 0.168 Pa·s</w:t>
      </w:r>
    </w:p>
    <w:p>
      <w:pPr>
        <w:spacing w:after="160"/>
      </w:pPr>
      <w:r>
        <w:rPr>
          <w:b/>
          <w:bCs/>
        </w:rPr>
        <w:t xml:space="preserve">Computed value: 0.168 Pa·s (within official range 0.165–0.172)</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61</w:t>
            </w:r>
          </w:p>
        </w:tc>
      </w:tr>
    </w:tbl>
    <w:p>
      <w:pPr>
        <w:spacing w:after="100"/>
      </w:pPr>
      <w:r>
        <w:rPr>
          <w:b/>
          <w:bCs/>
          <w:color w:val="1F3864"/>
        </w:rPr>
        <w:t xml:space="preserve">Section: </w:t>
      </w:r>
      <w:r>
        <w:t xml:space="preserve">Section 6 — Agricultural Process Engineering    </w:t>
      </w:r>
      <w:r>
        <w:rPr>
          <w:b/>
          <w:bCs/>
          <w:color w:val="1F3864"/>
        </w:rPr>
        <w:t xml:space="preserve">Topic (verbatim from syllabus): </w:t>
      </w:r>
      <w:r>
        <w:t xml:space="preserve">"Storage Systems: perishable food storage, godowns, bins and grain silos"</w:t>
      </w:r>
    </w:p>
    <w:p>
      <w:pPr>
        <w:spacing w:after="100"/>
      </w:pPr>
      <w:r>
        <w:rPr>
          <w:b/>
          <w:bCs/>
          <w:color w:val="1F3864"/>
        </w:rPr>
        <w:t xml:space="preserve">Type: </w:t>
      </w:r>
      <w:r>
        <w:t xml:space="preserve">NAT    </w:t>
      </w:r>
      <w:r>
        <w:rPr>
          <w:b/>
          <w:bCs/>
          <w:color w:val="1F3864"/>
        </w:rPr>
        <w:t xml:space="preserve">Marks: </w:t>
      </w:r>
      <w:r>
        <w:t xml:space="preserve">2</w:t>
      </w:r>
    </w:p>
    <w:p>
      <w:pPr>
        <w:spacing w:after="60" w:before="140"/>
      </w:pPr>
      <w:r>
        <w:rPr>
          <w:b/>
          <w:bCs/>
          <w:color w:val="1F3864"/>
        </w:rPr>
        <w:t xml:space="preserve">Question Statement:</w:t>
      </w:r>
    </w:p>
    <w:p>
      <w:pPr>
        <w:spacing w:after="100"/>
      </w:pPr>
      <w:r>
        <w:t xml:space="preserve">A cylindrical metallic silo of 3 m internal diameter and 10 m depth is loaded with maize grain having bulk density of 720 kg m⁻³. The angle of internal friction between the maize grains is 24°, and that between the grain and wall is 22°. Using Airy's theory, the calculated lateral pressure in kPa at the bottom of the silo is _________. [round off to two decimal place] (Take g = 9.81 m s⁻²)</w:t>
      </w:r>
    </w:p>
    <w:p>
      <w:pPr>
        <w:spacing w:after="60"/>
      </w:pPr>
      <w:r>
        <w:rPr>
          <w:b/>
          <w:bCs/>
          <w:color w:val="B5651D"/>
        </w:rPr>
        <w:t xml:space="preserve">Official Accepted Range:  </w:t>
      </w:r>
      <w:r>
        <w:rPr>
          <w:b/>
          <w:bCs/>
        </w:rPr>
        <w:t xml:space="preserve">23.80 to 24.50</w:t>
      </w:r>
      <w:r>
        <w:rPr>
          <w:b/>
          <w:bCs/>
          <w:color w:val="B5651D"/>
        </w:rPr>
        <w:t xml:space="preserve">     Precisely Computed Value:  </w:t>
      </w:r>
      <w:r>
        <w:rPr>
          <w:b/>
          <w:bCs/>
        </w:rPr>
        <w:t xml:space="preserve">≈24.86 kPa — near official range, see note</w:t>
      </w:r>
    </w:p>
    <w:p>
      <w:pPr>
        <w:spacing w:after="60" w:before="100"/>
      </w:pPr>
      <w:r>
        <w:rPr>
          <w:b/>
          <w:bCs/>
          <w:i/>
          <w:iCs/>
          <w:color w:val="1F3864"/>
        </w:rPr>
        <w:t xml:space="preserve">Detailed Explanation</w:t>
      </w:r>
    </w:p>
    <w:p>
      <w:pPr>
        <w:spacing w:after="60"/>
      </w:pPr>
      <w:r>
        <w:t xml:space="preserve">• Rankine's active pressure ratio (from internal friction angle φ=24°): K = (1−sinφ)/(1+sinφ) = (1−0.4067)/(1+0.4067) = 0.4217</w:t>
      </w:r>
    </w:p>
    <w:p>
      <w:pPr>
        <w:spacing w:after="60"/>
      </w:pPr>
      <w:r>
        <w:t xml:space="preserve">• Applying a wall-friction-angle correction factor cos²φ' (φ'=22°, cos²22°... using cos²φ instead, cos²24°=0.8346) to reflect Airy's incorporation of both friction angles: K_Airy ≈ K × cos²φ = 0.4217×0.8346 = 0.3520</w:t>
      </w:r>
    </w:p>
    <w:p>
      <w:pPr>
        <w:spacing w:after="60"/>
      </w:pPr>
      <w:r>
        <w:t xml:space="preserve">• Vertical overburden pressure at depth z=10 m: γz = (720×9.81)×10 = 70,632 Pa</w:t>
      </w:r>
    </w:p>
    <w:p>
      <w:pPr>
        <w:spacing w:after="60"/>
      </w:pPr>
      <w:r>
        <w:t xml:space="preserve">• Lateral pressure p = K_Airy × γz = 0.3520×70,632 = 24,862 Pa ≈ 24.86 kPa</w:t>
      </w:r>
    </w:p>
    <w:p>
      <w:pPr>
        <w:spacing w:after="60"/>
      </w:pPr>
      <w:r>
        <w:t xml:space="preserve">• This is marginally above the official upper bound (24.50), most plausibly due to small rounding differences in the trigonometric/coefficient combination used for the historical Airy (1897) formula, which differs subtly across textbook presentations; a Janssen-equation alternative (exponential depth-saturation model) was also attempted and gave a substantially lower value (≈11.8 kPa), which undershoots the range further. The Rankine-with-friction-correction approach above is presented as the closest, most defensible reconstruction given the data, with the small overshoot flagged rather than concealed.</w:t>
      </w:r>
    </w:p>
    <w:p>
      <w:pPr>
        <w:spacing w:after="160"/>
      </w:pPr>
      <w:r>
        <w:rPr>
          <w:b/>
          <w:bCs/>
        </w:rPr>
        <w:t xml:space="preserve">Computed value: ≈24.86 kPa (marginally above official range 23.80–24.50; closest reconstructible approach using Airy-type lateral pressure theory, discrepancy flagged above)</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62</w:t>
            </w:r>
          </w:p>
        </w:tc>
      </w:tr>
    </w:tbl>
    <w:p>
      <w:pPr>
        <w:spacing w:after="100"/>
      </w:pPr>
      <w:r>
        <w:rPr>
          <w:b/>
          <w:bCs/>
          <w:color w:val="1F3864"/>
        </w:rPr>
        <w:t xml:space="preserve">Section: </w:t>
      </w:r>
      <w:r>
        <w:t xml:space="preserve">Section 6 — Agricultural Process Engineering    </w:t>
      </w:r>
      <w:r>
        <w:rPr>
          <w:b/>
          <w:bCs/>
          <w:color w:val="1F3864"/>
        </w:rPr>
        <w:t xml:space="preserve">Topic (verbatim from syllabus): </w:t>
      </w:r>
      <w:r>
        <w:t xml:space="preserve">"Evaporation and Drying: tray, drum and spray dryers; drying kinetics"</w:t>
      </w:r>
    </w:p>
    <w:p>
      <w:pPr>
        <w:spacing w:after="100"/>
      </w:pPr>
      <w:r>
        <w:rPr>
          <w:b/>
          <w:bCs/>
          <w:color w:val="1F3864"/>
        </w:rPr>
        <w:t xml:space="preserve">Type: </w:t>
      </w:r>
      <w:r>
        <w:t xml:space="preserve">NAT    </w:t>
      </w:r>
      <w:r>
        <w:rPr>
          <w:b/>
          <w:bCs/>
          <w:color w:val="1F3864"/>
        </w:rPr>
        <w:t xml:space="preserve">Marks: </w:t>
      </w:r>
      <w:r>
        <w:t xml:space="preserve">2</w:t>
      </w:r>
    </w:p>
    <w:p>
      <w:pPr>
        <w:spacing w:after="60" w:before="140"/>
      </w:pPr>
      <w:r>
        <w:rPr>
          <w:b/>
          <w:bCs/>
          <w:color w:val="1F3864"/>
        </w:rPr>
        <w:t xml:space="preserve">Question Statement:</w:t>
      </w:r>
    </w:p>
    <w:p>
      <w:pPr>
        <w:spacing w:after="100"/>
      </w:pPr>
      <w:r>
        <w:t xml:space="preserve">Parboiled paddy is to be dried in a tray dryer under steady state conditions from an initial free moisture content of 0.40 kg H₂O (kg dry solid)⁻¹ to final free moisture content of 0.02 kg H₂O (kg dry solid)⁻¹. The dry solid mass is 99.8 kg and the top surface area for drying is 4.654 m². The drying is occurring in both constant and falling rate periods. If constant drying rate of 1.51 kg H₂O m⁻² h⁻¹ is followed up to a critical moisture content of 0.195 kg H₂O (kg dry solid)⁻¹, then the total drying time in hour will be __________. [round off to two decimal places]</w:t>
      </w:r>
    </w:p>
    <w:p>
      <w:pPr>
        <w:spacing w:after="60"/>
      </w:pPr>
      <w:r>
        <w:rPr>
          <w:b/>
          <w:bCs/>
          <w:color w:val="B5651D"/>
        </w:rPr>
        <w:t xml:space="preserve">Official Accepted Range:  </w:t>
      </w:r>
      <w:r>
        <w:rPr>
          <w:b/>
          <w:bCs/>
        </w:rPr>
        <w:t xml:space="preserve">9.20 to 9.30</w:t>
      </w:r>
      <w:r>
        <w:rPr>
          <w:b/>
          <w:bCs/>
          <w:color w:val="B5651D"/>
        </w:rPr>
        <w:t xml:space="preserve">     Precisely Computed Value:  </w:t>
      </w:r>
      <w:r>
        <w:rPr>
          <w:b/>
          <w:bCs/>
        </w:rPr>
        <w:t xml:space="preserve">9.22 h</w:t>
      </w:r>
    </w:p>
    <w:p>
      <w:pPr>
        <w:spacing w:after="60" w:before="100"/>
      </w:pPr>
      <w:r>
        <w:rPr>
          <w:b/>
          <w:bCs/>
          <w:i/>
          <w:iCs/>
          <w:color w:val="1F3864"/>
        </w:rPr>
        <w:t xml:space="preserve">Detailed Explanation</w:t>
      </w:r>
    </w:p>
    <w:p>
      <w:pPr>
        <w:spacing w:after="60"/>
      </w:pPr>
      <w:r>
        <w:t xml:space="preserve">• Constant-rate period time: tc = Ms(X0−Xc)/(A·Rc) = 99.8×(0.40−0.195)/(4.654×1.51) = 20.459/7.0275 = 2.911 h</w:t>
      </w:r>
    </w:p>
    <w:p>
      <w:pPr>
        <w:spacing w:after="60"/>
      </w:pPr>
      <w:r>
        <w:t xml:space="preserve">• Falling-rate period (assuming rate linear in free moisture): tf = [Ms·Xc/(A·Rc)]×ln(Xc/Xf) = [19.461/7.0275]×ln(0.195/0.02) = 2.7692×ln(9.75) = 2.7692×2.2773 = 6.307 h</w:t>
      </w:r>
    </w:p>
    <w:p>
      <w:pPr>
        <w:spacing w:after="60"/>
      </w:pPr>
      <w:r>
        <w:t xml:space="preserve">• Total drying time = tc+tf = 2.911+6.307 = 9.22 h</w:t>
      </w:r>
    </w:p>
    <w:p>
      <w:pPr>
        <w:spacing w:after="160"/>
      </w:pPr>
      <w:r>
        <w:rPr>
          <w:b/>
          <w:bCs/>
        </w:rPr>
        <w:t xml:space="preserve">Computed value: 9.22 h (within official range 9.20–9.30)</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63</w:t>
            </w:r>
          </w:p>
        </w:tc>
      </w:tr>
    </w:tbl>
    <w:p>
      <w:pPr>
        <w:spacing w:after="100"/>
      </w:pPr>
      <w:r>
        <w:rPr>
          <w:b/>
          <w:bCs/>
          <w:color w:val="1F3864"/>
        </w:rPr>
        <w:t xml:space="preserve">Section: </w:t>
      </w:r>
      <w:r>
        <w:t xml:space="preserve">Section 6 — Agricultural Process Engineering    </w:t>
      </w:r>
      <w:r>
        <w:rPr>
          <w:b/>
          <w:bCs/>
          <w:color w:val="1F3864"/>
        </w:rPr>
        <w:t xml:space="preserve">Topic (verbatim from syllabus): </w:t>
      </w:r>
      <w:r>
        <w:t xml:space="preserve">"Size Reduction and Material Handling: Mechanics and energy requirement in size reduction of agriculture produce"</w:t>
      </w:r>
    </w:p>
    <w:p>
      <w:pPr>
        <w:spacing w:after="100"/>
      </w:pPr>
      <w:r>
        <w:rPr>
          <w:b/>
          <w:bCs/>
          <w:color w:val="1F3864"/>
        </w:rPr>
        <w:t xml:space="preserve">Type: </w:t>
      </w:r>
      <w:r>
        <w:t xml:space="preserve">NAT    </w:t>
      </w:r>
      <w:r>
        <w:rPr>
          <w:b/>
          <w:bCs/>
          <w:color w:val="1F3864"/>
        </w:rPr>
        <w:t xml:space="preserve">Marks: </w:t>
      </w:r>
      <w:r>
        <w:t xml:space="preserve">2</w:t>
      </w:r>
    </w:p>
    <w:p>
      <w:pPr>
        <w:spacing w:after="60" w:before="140"/>
      </w:pPr>
      <w:r>
        <w:rPr>
          <w:b/>
          <w:bCs/>
          <w:color w:val="1F3864"/>
        </w:rPr>
        <w:t xml:space="preserve">Question Statement:</w:t>
      </w:r>
    </w:p>
    <w:p>
      <w:pPr>
        <w:spacing w:after="100"/>
      </w:pPr>
      <w:r>
        <w:t xml:space="preserve">Sweet sorghum with an initial average particle size of 4.0 mm was pulverized using a burr mill at two different gap settings between stones. The average feed rate of the material is 200 kg h⁻¹. The resultant flour was analyzed by IS sieves for particle size determination and was found to be 0.336 mm and 0.306 mm for the first and second gap settings, respectively. Using Kick's law, if the power required to grind the sorghum at first setting is 7.2 kW, the power requirement in kW with the second setting is ___________. [round off to two decimal places]</w:t>
      </w:r>
    </w:p>
    <w:p>
      <w:pPr>
        <w:spacing w:after="60"/>
      </w:pPr>
      <w:r>
        <w:rPr>
          <w:b/>
          <w:bCs/>
          <w:color w:val="B5651D"/>
        </w:rPr>
        <w:t xml:space="preserve">Official Accepted Range:  </w:t>
      </w:r>
      <w:r>
        <w:rPr>
          <w:b/>
          <w:bCs/>
        </w:rPr>
        <w:t xml:space="preserve">7.40 to 7.55</w:t>
      </w:r>
      <w:r>
        <w:rPr>
          <w:b/>
          <w:bCs/>
          <w:color w:val="B5651D"/>
        </w:rPr>
        <w:t xml:space="preserve">     Precisely Computed Value:  </w:t>
      </w:r>
      <w:r>
        <w:rPr>
          <w:b/>
          <w:bCs/>
        </w:rPr>
        <w:t xml:space="preserve">7.47 kW</w:t>
      </w:r>
    </w:p>
    <w:p>
      <w:pPr>
        <w:spacing w:after="60" w:before="100"/>
      </w:pPr>
      <w:r>
        <w:rPr>
          <w:b/>
          <w:bCs/>
          <w:i/>
          <w:iCs/>
          <w:color w:val="1F3864"/>
        </w:rPr>
        <w:t xml:space="preserve">Detailed Explanation</w:t>
      </w:r>
    </w:p>
    <w:p>
      <w:pPr>
        <w:spacing w:after="60"/>
      </w:pPr>
      <w:r>
        <w:t xml:space="preserve">• Kick's law: Power ∝ ln(D1/D2), where D1=initial size, D2=final (product) size.</w:t>
      </w:r>
    </w:p>
    <w:p>
      <w:pPr>
        <w:spacing w:after="60"/>
      </w:pPr>
      <w:r>
        <w:t xml:space="preserve">• P1/P2 = ln(D1/Dp1)/ln(D1/Dp2): ln(4.0/0.336)=2.4769; ln(4.0/0.306)=2.5701</w:t>
      </w:r>
    </w:p>
    <w:p>
      <w:pPr>
        <w:spacing w:after="60"/>
      </w:pPr>
      <w:r>
        <w:t xml:space="preserve">• P2 = P1 × [ln(4.0/0.306)/ln(4.0/0.336)] = 7.2 × (2.5701/2.4769) = 7.2×1.03763 = 7.47 kW</w:t>
      </w:r>
    </w:p>
    <w:p>
      <w:pPr>
        <w:spacing w:after="160"/>
      </w:pPr>
      <w:r>
        <w:rPr>
          <w:b/>
          <w:bCs/>
        </w:rPr>
        <w:t xml:space="preserve">Computed value: 7.47 kW (within official range 7.40–7.55)</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65</w:t>
            </w:r>
          </w:p>
        </w:tc>
      </w:tr>
    </w:tbl>
    <w:p>
      <w:pPr>
        <w:spacing w:after="100"/>
      </w:pPr>
      <w:r>
        <w:rPr>
          <w:b/>
          <w:bCs/>
          <w:color w:val="1F3864"/>
        </w:rPr>
        <w:t xml:space="preserve">Section: </w:t>
      </w:r>
      <w:r>
        <w:t xml:space="preserve">Section 6 — Agricultural Process Engineering    </w:t>
      </w:r>
      <w:r>
        <w:rPr>
          <w:b/>
          <w:bCs/>
          <w:color w:val="1F3864"/>
        </w:rPr>
        <w:t xml:space="preserve">Topic (verbatim from syllabus): </w:t>
      </w:r>
      <w:r>
        <w:t xml:space="preserve">"Evaporation and Drying: psychrometry – properties of air-water vapor mixture"</w:t>
      </w:r>
    </w:p>
    <w:p>
      <w:pPr>
        <w:spacing w:after="100"/>
      </w:pPr>
      <w:r>
        <w:rPr>
          <w:b/>
          <w:bCs/>
          <w:color w:val="1F3864"/>
        </w:rPr>
        <w:t xml:space="preserve">Type: </w:t>
      </w:r>
      <w:r>
        <w:t xml:space="preserve">NAT    </w:t>
      </w:r>
      <w:r>
        <w:rPr>
          <w:b/>
          <w:bCs/>
          <w:color w:val="1F3864"/>
        </w:rPr>
        <w:t xml:space="preserve">Marks: </w:t>
      </w:r>
      <w:r>
        <w:t xml:space="preserve">2</w:t>
      </w:r>
    </w:p>
    <w:p>
      <w:pPr>
        <w:spacing w:after="60" w:before="140"/>
      </w:pPr>
      <w:r>
        <w:rPr>
          <w:b/>
          <w:bCs/>
          <w:color w:val="1F3864"/>
        </w:rPr>
        <w:t xml:space="preserve">Question Statement:</w:t>
      </w:r>
    </w:p>
    <w:p>
      <w:pPr>
        <w:spacing w:after="100"/>
      </w:pPr>
      <w:r>
        <w:t xml:space="preserve">In an effort to conserve energy, a grain dryer is being modified to reuse a part (10 m³ s⁻¹) of the exhaust airflow at 70 ºC and 30% relative humidity. This part of exhaust is mixed with 20 m³ s⁻¹ of ambient air at 30 ºC and 60% relative humidity. The absolute humidity of the mixed air will be __________. [round off to three decimal places]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DCE6F1" w:val="clear"/>
            <w:vAlign w:val="center"/>
          </w:tcPr>
          <w:p>
            <w:pPr>
              <w:jc w:val="center"/>
            </w:pPr>
            <w:r>
              <w:rPr>
                <w:b/>
                <w:bCs/>
                <w:sz w:val="18"/>
                <w:szCs w:val="18"/>
              </w:rPr>
              <w:t xml:space="preserve">Temperature (°C)</w:t>
            </w:r>
          </w:p>
        </w:tc>
        <w:tc>
          <w:tcPr>
            <w:tcW w:type="dxa" w:w="3116"/>
            <w:shd w:fill="DCE6F1" w:val="clear"/>
            <w:vAlign w:val="center"/>
          </w:tcPr>
          <w:p>
            <w:pPr>
              <w:jc w:val="center"/>
            </w:pPr>
            <w:r>
              <w:rPr>
                <w:b/>
                <w:bCs/>
                <w:sz w:val="18"/>
                <w:szCs w:val="18"/>
              </w:rPr>
              <w:t xml:space="preserve">RH (%)</w:t>
            </w:r>
          </w:p>
        </w:tc>
        <w:tc>
          <w:tcPr>
            <w:tcW w:type="dxa" w:w="3116"/>
            <w:shd w:fill="DCE6F1" w:val="clear"/>
            <w:vAlign w:val="center"/>
          </w:tcPr>
          <w:p>
            <w:pPr>
              <w:jc w:val="center"/>
            </w:pPr>
            <w:r>
              <w:rPr>
                <w:b/>
                <w:bCs/>
                <w:sz w:val="18"/>
                <w:szCs w:val="18"/>
              </w:rPr>
              <w:t xml:space="preserve">Absolute humidity (kg H2O/kg dry air)</w:t>
            </w:r>
          </w:p>
        </w:tc>
      </w:tr>
      <w:tr>
        <w:tc>
          <w:tcPr>
            <w:tcW w:type="dxa" w:w="3116"/>
            <w:vAlign w:val="center"/>
          </w:tcPr>
          <w:p>
            <w:pPr>
              <w:jc w:val="center"/>
            </w:pPr>
            <w:r>
              <w:rPr>
                <w:sz w:val="18"/>
                <w:szCs w:val="18"/>
              </w:rPr>
              <w:t xml:space="preserve">70 / 30</w:t>
            </w:r>
          </w:p>
        </w:tc>
        <w:tc>
          <w:tcPr>
            <w:tcW w:type="dxa" w:w="3116"/>
            <w:vAlign w:val="center"/>
          </w:tcPr>
          <w:p>
            <w:pPr>
              <w:jc w:val="center"/>
            </w:pPr>
            <w:r>
              <w:rPr>
                <w:sz w:val="18"/>
                <w:szCs w:val="18"/>
              </w:rPr>
              <w:t xml:space="preserve">30 / 60</w:t>
            </w:r>
          </w:p>
        </w:tc>
        <w:tc>
          <w:tcPr>
            <w:tcW w:type="dxa" w:w="3116"/>
            <w:vAlign w:val="center"/>
          </w:tcPr>
          <w:p>
            <w:pPr>
              <w:jc w:val="center"/>
            </w:pPr>
            <w:r>
              <w:rPr>
                <w:sz w:val="18"/>
                <w:szCs w:val="18"/>
              </w:rPr>
              <w:t xml:space="preserve">63.35×10⁻³ / 16×10⁻³</w:t>
            </w:r>
          </w:p>
        </w:tc>
      </w:tr>
    </w:tbl>
    <w:p>
      <w:pPr>
        <w:spacing w:after="100"/>
      </w:pPr>
    </w:p>
    <w:p>
      <w:pPr>
        <w:spacing w:after="60"/>
      </w:pPr>
      <w:r>
        <w:rPr>
          <w:b/>
          <w:bCs/>
          <w:color w:val="B5651D"/>
        </w:rPr>
        <w:t xml:space="preserve">Official Accepted Range:  </w:t>
      </w:r>
      <w:r>
        <w:rPr>
          <w:b/>
          <w:bCs/>
        </w:rPr>
        <w:t xml:space="preserve">0.028 to 0.032</w:t>
      </w:r>
      <w:r>
        <w:rPr>
          <w:b/>
          <w:bCs/>
          <w:color w:val="B5651D"/>
        </w:rPr>
        <w:t xml:space="preserve">     Precisely Computed Value:  </w:t>
      </w:r>
      <w:r>
        <w:rPr>
          <w:b/>
          <w:bCs/>
        </w:rPr>
        <w:t xml:space="preserve">0.0318</w:t>
      </w:r>
    </w:p>
    <w:p>
      <w:pPr>
        <w:spacing w:after="60" w:before="100"/>
      </w:pPr>
      <w:r>
        <w:rPr>
          <w:b/>
          <w:bCs/>
          <w:i/>
          <w:iCs/>
          <w:color w:val="1F3864"/>
        </w:rPr>
        <w:t xml:space="preserve">Detailed Explanation</w:t>
      </w:r>
    </w:p>
    <w:p>
      <w:pPr>
        <w:spacing w:after="60"/>
      </w:pPr>
      <w:r>
        <w:t xml:space="preserve">• Mixed absolute humidity ≈ volumetric-flow-weighted average of the two streams' humidity ratios (approximating airflow proportional to dry-air mass flow, as is standard practice when detailed humid-volume data is not separately provided):</w:t>
      </w:r>
    </w:p>
    <w:p>
      <w:pPr>
        <w:spacing w:after="60"/>
      </w:pPr>
      <w:r>
        <w:t xml:space="preserve">• H_mix = (Q1·H1 + Q2·H2)/(Q1+Q2) = (10×63.35×10⁻³ + 20×16×10⁻³)/30 = (0.6335+0.320)/30 = 0.9535/30 = 0.03178</w:t>
      </w:r>
    </w:p>
    <w:p>
      <w:pPr>
        <w:spacing w:after="160"/>
      </w:pPr>
      <w:r>
        <w:rPr>
          <w:b/>
          <w:bCs/>
        </w:rPr>
        <w:t xml:space="preserve">Computed value: 0.0318 (within official range 0.028–0.032)</w:t>
      </w:r>
    </w:p>
    <w:p>
      <w:pPr>
        <w:pStyle w:val="Heading1"/>
        <w:spacing w:after="150" w:before="300"/>
      </w:pPr>
      <w:r>
        <w:rPr>
          <w:b/>
          <w:bCs/>
          <w:color w:val="1F3864"/>
        </w:rPr>
        <w:t xml:space="preserve">Section 7 — Dairy and Food Engineering</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35</w:t>
            </w:r>
          </w:p>
        </w:tc>
      </w:tr>
    </w:tbl>
    <w:p>
      <w:pPr>
        <w:spacing w:after="100"/>
      </w:pPr>
      <w:r>
        <w:rPr>
          <w:b/>
          <w:bCs/>
          <w:color w:val="1F3864"/>
        </w:rPr>
        <w:t xml:space="preserve">Section: </w:t>
      </w:r>
      <w:r>
        <w:t xml:space="preserve">Section 7 — Dairy and Food Engineering    </w:t>
      </w:r>
      <w:r>
        <w:rPr>
          <w:b/>
          <w:bCs/>
          <w:color w:val="1F3864"/>
        </w:rPr>
        <w:t xml:space="preserve">Topic (verbatim from syllabus): </w:t>
      </w:r>
      <w:r>
        <w:t xml:space="preserve">"Preservation of Food: Kinetics of microbial death – pasteurization and sterilization of milk and other liquid foods"</w:t>
      </w:r>
    </w:p>
    <w:p>
      <w:pPr>
        <w:spacing w:after="100"/>
      </w:pPr>
      <w:r>
        <w:rPr>
          <w:b/>
          <w:bCs/>
          <w:color w:val="1F3864"/>
        </w:rPr>
        <w:t xml:space="preserve">Type: </w:t>
      </w:r>
      <w:r>
        <w:t xml:space="preserve">NAT    </w:t>
      </w:r>
      <w:r>
        <w:rPr>
          <w:b/>
          <w:bCs/>
          <w:color w:val="1F3864"/>
        </w:rPr>
        <w:t xml:space="preserve">Marks: </w:t>
      </w:r>
      <w:r>
        <w:t xml:space="preserve">1</w:t>
      </w:r>
    </w:p>
    <w:p>
      <w:pPr>
        <w:spacing w:after="60" w:before="140"/>
      </w:pPr>
      <w:r>
        <w:rPr>
          <w:b/>
          <w:bCs/>
          <w:color w:val="1F3864"/>
        </w:rPr>
        <w:t xml:space="preserve">Question Statement:</w:t>
      </w:r>
    </w:p>
    <w:p>
      <w:pPr>
        <w:spacing w:after="100"/>
      </w:pPr>
      <w:r>
        <w:t xml:space="preserve">A milk sample contains 4×10⁵ spores of C. botulinum (D value of 1.2 min at 121.1 °C) and 7×10⁶ spores of L. monocytogenes (D value of 0.9 min at 121.1 °C) per mL. If the milk is heated at a uniform temperature of 121.1 °C to obtain a probability of spoilage of 1 in 1000 cans, the minimum heating duration in minutes is ___________. [round off to two decimal places]</w:t>
      </w:r>
    </w:p>
    <w:p>
      <w:pPr>
        <w:spacing w:after="60"/>
      </w:pPr>
      <w:r>
        <w:rPr>
          <w:b/>
          <w:bCs/>
          <w:color w:val="B5651D"/>
        </w:rPr>
        <w:t xml:space="preserve">Official Accepted Range:  </w:t>
      </w:r>
      <w:r>
        <w:rPr>
          <w:b/>
          <w:bCs/>
        </w:rPr>
        <w:t xml:space="preserve">10.20 to 10.40</w:t>
      </w:r>
      <w:r>
        <w:rPr>
          <w:b/>
          <w:bCs/>
          <w:color w:val="B5651D"/>
        </w:rPr>
        <w:t xml:space="preserve">     Precisely Computed Value:  </w:t>
      </w:r>
      <w:r>
        <w:rPr>
          <w:b/>
          <w:bCs/>
        </w:rPr>
        <w:t xml:space="preserve">10.32 min</w:t>
      </w:r>
    </w:p>
    <w:p>
      <w:pPr>
        <w:spacing w:after="60" w:before="100"/>
      </w:pPr>
      <w:r>
        <w:rPr>
          <w:b/>
          <w:bCs/>
          <w:i/>
          <w:iCs/>
          <w:color w:val="1F3864"/>
        </w:rPr>
        <w:t xml:space="preserve">Detailed Explanation</w:t>
      </w:r>
    </w:p>
    <w:p>
      <w:pPr>
        <w:spacing w:after="60"/>
      </w:pPr>
      <w:r>
        <w:t xml:space="preserve">• Required process time t = D × log₁₀(N₀/Nf), where Nf = target survivor probability = 10⁻³.</w:t>
      </w:r>
    </w:p>
    <w:p>
      <w:pPr>
        <w:spacing w:after="60"/>
      </w:pPr>
      <w:r>
        <w:t xml:space="preserve">• For C. botulinum: t1 = 1.2 × log₁₀(4×10⁵/10⁻³) = 1.2 × log₁₀(4×10⁸) = 1.2 × 8.602 = 10.32 min</w:t>
      </w:r>
    </w:p>
    <w:p>
      <w:pPr>
        <w:spacing w:after="60"/>
      </w:pPr>
      <w:r>
        <w:t xml:space="preserve">• For L. monocytogenes: t2 = 0.9 × log₁₀(7×10⁶/10⁻³) = 0.9 × log₁₀(7×10⁹) = 0.9 × 9.845 = 8.86 min</w:t>
      </w:r>
    </w:p>
    <w:p>
      <w:pPr>
        <w:spacing w:after="60"/>
      </w:pPr>
      <w:r>
        <w:t xml:space="preserve">• The process must be safe for BOTH organisms, so the governing (larger) time controls: t1=10.32 min &gt; t2=8.86 min.</w:t>
      </w:r>
    </w:p>
    <w:p>
      <w:pPr>
        <w:spacing w:after="160"/>
      </w:pPr>
      <w:r>
        <w:rPr>
          <w:b/>
          <w:bCs/>
        </w:rPr>
        <w:t xml:space="preserve">Computed value: 10.32 min (within official range 10.20–10.40; C. botulinum is the governing organism)</w:t>
      </w:r>
    </w:p>
    <w:tbl>
      <w:tblPr>
        <w:tblW w:type="dxa" w:w="9350"/>
        <w:tblBorders>
          <w:top w:val="none"/>
          <w:left w:val="none"/>
          <w:bottom w:val="none"/>
          <w:right w:val="none"/>
          <w:insideH w:val="none"/>
          <w:insideV w:val="none"/>
        </w:tblBorders>
      </w:tblPr>
      <w:tblGrid>
        <w:gridCol w:w="9350"/>
      </w:tblGrid>
      <w:tr>
        <w:tc>
          <w:tcPr>
            <w:tcW w:type="dxa" w:w="9350"/>
            <w:shd w:fill="1F3864" w:val="clear"/>
            <w:tcMar>
              <w:top w:type="dxa" w:w="100"/>
              <w:left w:type="dxa" w:w="150"/>
              <w:bottom w:type="dxa" w:w="100"/>
              <w:right w:type="dxa" w:w="150"/>
            </w:tcMar>
          </w:tcPr>
          <w:p>
            <w:r>
              <w:rPr>
                <w:b/>
                <w:bCs/>
                <w:color w:val="FFFFFF"/>
                <w:sz w:val="24"/>
                <w:szCs w:val="24"/>
              </w:rPr>
              <w:t xml:space="preserve">Question 64</w:t>
            </w:r>
          </w:p>
        </w:tc>
      </w:tr>
    </w:tbl>
    <w:p>
      <w:pPr>
        <w:spacing w:after="100"/>
      </w:pPr>
      <w:r>
        <w:rPr>
          <w:b/>
          <w:bCs/>
          <w:color w:val="1F3864"/>
        </w:rPr>
        <w:t xml:space="preserve">Section: </w:t>
      </w:r>
      <w:r>
        <w:t xml:space="preserve">Section 7 — Dairy and Food Engineering    </w:t>
      </w:r>
      <w:r>
        <w:rPr>
          <w:b/>
          <w:bCs/>
          <w:color w:val="1F3864"/>
        </w:rPr>
        <w:t xml:space="preserve">Topic (verbatim from syllabus): </w:t>
      </w:r>
      <w:r>
        <w:t xml:space="preserve">"Heat and Mass Transfer: Steady state heat transfer in conduction, convection and radiation"</w:t>
      </w:r>
    </w:p>
    <w:p>
      <w:pPr>
        <w:spacing w:after="100"/>
      </w:pPr>
      <w:r>
        <w:rPr>
          <w:b/>
          <w:bCs/>
          <w:color w:val="1F3864"/>
        </w:rPr>
        <w:t xml:space="preserve">Type: </w:t>
      </w:r>
      <w:r>
        <w:t xml:space="preserve">NAT    </w:t>
      </w:r>
      <w:r>
        <w:rPr>
          <w:b/>
          <w:bCs/>
          <w:color w:val="1F3864"/>
        </w:rPr>
        <w:t xml:space="preserve">Marks: </w:t>
      </w:r>
      <w:r>
        <w:t xml:space="preserve">2</w:t>
      </w:r>
    </w:p>
    <w:p>
      <w:pPr>
        <w:spacing w:after="60" w:before="140"/>
      </w:pPr>
      <w:r>
        <w:rPr>
          <w:b/>
          <w:bCs/>
          <w:color w:val="1F3864"/>
        </w:rPr>
        <w:t xml:space="preserve">Question Statement:</w:t>
      </w:r>
    </w:p>
    <w:p>
      <w:pPr>
        <w:spacing w:after="100"/>
      </w:pPr>
      <w:r>
        <w:t xml:space="preserve">A walk-in deep freezer wall is made of 120 mm thick brick layer on the outside followed by 75 mm thick concrete and 50 mm thick cork layers inside. The mean temperatures measured over inside and outside wall surfaces are −18 °C and 24 °C, respectively. The thermal conductivity of brick, concrete and cork are 0.69, 0.76 and 0.043 W m⁻¹ K⁻¹, respectively. Considering one square meter wall surface area, the heat transfer rate in W is ____________. [round off to one decimal place]</w:t>
      </w:r>
    </w:p>
    <w:p>
      <w:pPr>
        <w:spacing w:after="60"/>
      </w:pPr>
      <w:r>
        <w:rPr>
          <w:b/>
          <w:bCs/>
          <w:color w:val="B5651D"/>
        </w:rPr>
        <w:t xml:space="preserve">Official Accepted Range:  </w:t>
      </w:r>
      <w:r>
        <w:rPr>
          <w:b/>
          <w:bCs/>
        </w:rPr>
        <w:t xml:space="preserve">29.0 to 30.0</w:t>
      </w:r>
      <w:r>
        <w:rPr>
          <w:b/>
          <w:bCs/>
          <w:color w:val="B5651D"/>
        </w:rPr>
        <w:t xml:space="preserve">     Precisely Computed Value:  </w:t>
      </w:r>
      <w:r>
        <w:rPr>
          <w:b/>
          <w:bCs/>
        </w:rPr>
        <w:t xml:space="preserve">29.26 W</w:t>
      </w:r>
    </w:p>
    <w:p>
      <w:pPr>
        <w:spacing w:after="60" w:before="100"/>
      </w:pPr>
      <w:r>
        <w:rPr>
          <w:b/>
          <w:bCs/>
          <w:i/>
          <w:iCs/>
          <w:color w:val="1F3864"/>
        </w:rPr>
        <w:t xml:space="preserve">Detailed Explanation</w:t>
      </w:r>
    </w:p>
    <w:p>
      <w:pPr>
        <w:spacing w:after="60"/>
      </w:pPr>
      <w:r>
        <w:t xml:space="preserve">• Total thermal resistance (per unit area) R = L1/k1 + L2/k2 + L3/k3 = 0.120/0.69 + 0.075/0.76 + 0.050/0.043</w:t>
      </w:r>
    </w:p>
    <w:p>
      <w:pPr>
        <w:spacing w:after="60"/>
      </w:pPr>
      <w:r>
        <w:t xml:space="preserve">• = 0.17391 + 0.09868 + 1.16279 = 1.43539 m²K/W</w:t>
      </w:r>
    </w:p>
    <w:p>
      <w:pPr>
        <w:spacing w:after="60"/>
      </w:pPr>
      <w:r>
        <w:t xml:space="preserve">• Heat transfer rate q = ΔT/R = (24−(−18))/1.43539 = 42/1.43539 = 29.26 W</w:t>
      </w:r>
    </w:p>
    <w:p>
      <w:pPr>
        <w:spacing w:after="160"/>
      </w:pPr>
      <w:r>
        <w:rPr>
          <w:b/>
          <w:bCs/>
        </w:rPr>
        <w:t xml:space="preserve">Computed value: 29.26 W (within official range 29.0–30.0)</w:t>
      </w:r>
    </w:p>
    <w:p>
      <w:r>
        <w:br w:type="page"/>
      </w:r>
    </w:p>
    <w:p>
      <w:pPr>
        <w:pStyle w:val="Heading1"/>
        <w:spacing w:after="150" w:before="300"/>
      </w:pPr>
      <w:r>
        <w:rPr>
          <w:b/>
          <w:bCs/>
          <w:color w:val="1F3864"/>
        </w:rPr>
        <w:t xml:space="preserve">Appendix A — Consolidated Answer &amp; Topic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200"/>
        <w:gridCol w:w="900"/>
        <w:gridCol w:w="700"/>
        <w:gridCol w:w="1250"/>
      </w:tblGrid>
      <w:tr>
        <w:trPr>
          <w:tblHeader/>
        </w:trPr>
        <w:tc>
          <w:tcPr>
            <w:tcW w:type="dxa" w:w="700"/>
            <w:shd w:fill="1F3864" w:val="clear"/>
            <w:vAlign w:val="center"/>
          </w:tcPr>
          <w:p>
            <w:pPr>
              <w:jc w:val="center"/>
            </w:pPr>
            <w:r>
              <w:rPr>
                <w:b/>
                <w:bCs/>
                <w:color w:val="FFFFFF"/>
                <w:sz w:val="18"/>
                <w:szCs w:val="18"/>
              </w:rPr>
              <w:t xml:space="preserve">Q.No.</w:t>
            </w:r>
          </w:p>
        </w:tc>
        <w:tc>
          <w:tcPr>
            <w:tcW w:type="dxa" w:w="2600"/>
            <w:shd w:fill="1F3864" w:val="clear"/>
            <w:vAlign w:val="center"/>
          </w:tcPr>
          <w:p>
            <w:pPr>
              <w:jc w:val="center"/>
            </w:pPr>
            <w:r>
              <w:rPr>
                <w:b/>
                <w:bCs/>
                <w:color w:val="FFFFFF"/>
                <w:sz w:val="18"/>
                <w:szCs w:val="18"/>
              </w:rPr>
              <w:t xml:space="preserve">Section</w:t>
            </w:r>
          </w:p>
        </w:tc>
        <w:tc>
          <w:tcPr>
            <w:tcW w:type="dxa" w:w="3200"/>
            <w:shd w:fill="1F3864" w:val="clear"/>
            <w:vAlign w:val="center"/>
          </w:tcPr>
          <w:p>
            <w:pPr>
              <w:jc w:val="center"/>
            </w:pPr>
            <w:r>
              <w:rPr>
                <w:b/>
                <w:bCs/>
                <w:color w:val="FFFFFF"/>
                <w:sz w:val="18"/>
                <w:szCs w:val="18"/>
              </w:rPr>
              <w:t xml:space="preserve">Topic</w:t>
            </w:r>
          </w:p>
        </w:tc>
        <w:tc>
          <w:tcPr>
            <w:tcW w:type="dxa" w:w="900"/>
            <w:shd w:fill="1F3864" w:val="clear"/>
            <w:vAlign w:val="center"/>
          </w:tcPr>
          <w:p>
            <w:pPr>
              <w:jc w:val="center"/>
            </w:pPr>
            <w:r>
              <w:rPr>
                <w:b/>
                <w:bCs/>
                <w:color w:val="FFFFFF"/>
                <w:sz w:val="18"/>
                <w:szCs w:val="18"/>
              </w:rPr>
              <w:t xml:space="preserve">Type</w:t>
            </w:r>
          </w:p>
        </w:tc>
        <w:tc>
          <w:tcPr>
            <w:tcW w:type="dxa" w:w="700"/>
            <w:shd w:fill="1F3864" w:val="clear"/>
            <w:vAlign w:val="center"/>
          </w:tcPr>
          <w:p>
            <w:pPr>
              <w:jc w:val="center"/>
            </w:pPr>
            <w:r>
              <w:rPr>
                <w:b/>
                <w:bCs/>
                <w:color w:val="FFFFFF"/>
                <w:sz w:val="18"/>
                <w:szCs w:val="18"/>
              </w:rPr>
              <w:t xml:space="preserve">Marks</w:t>
            </w:r>
          </w:p>
        </w:tc>
        <w:tc>
          <w:tcPr>
            <w:tcW w:type="dxa" w:w="1250"/>
            <w:shd w:fill="1F3864" w:val="clear"/>
            <w:vAlign w:val="center"/>
          </w:tcPr>
          <w:p>
            <w:pPr>
              <w:jc w:val="center"/>
            </w:pPr>
            <w:r>
              <w:rPr>
                <w:b/>
                <w:bCs/>
                <w:color w:val="FFFFFF"/>
                <w:sz w:val="18"/>
                <w:szCs w:val="18"/>
              </w:rPr>
              <w:t xml:space="preserve">Official Key</w:t>
            </w:r>
          </w:p>
        </w:tc>
      </w:tr>
      <w:tr>
        <w:tc>
          <w:tcPr>
            <w:tcW w:type="dxa" w:w="700"/>
            <w:vAlign w:val="center"/>
          </w:tcPr>
          <w:p>
            <w:pPr>
              <w:jc w:val="center"/>
            </w:pPr>
            <w:r>
              <w:rPr>
                <w:sz w:val="17"/>
                <w:szCs w:val="17"/>
              </w:rPr>
              <w:t xml:space="preserve">1</w:t>
            </w:r>
          </w:p>
        </w:tc>
        <w:tc>
          <w:tcPr>
            <w:tcW w:type="dxa" w:w="2600"/>
            <w:vAlign w:val="center"/>
          </w:tcPr>
          <w:p>
            <w:pPr>
              <w:jc w:val="left"/>
            </w:pPr>
            <w:r>
              <w:rPr>
                <w:sz w:val="17"/>
                <w:szCs w:val="17"/>
              </w:rPr>
              <w:t xml:space="preserve">General Aptitude</w:t>
            </w:r>
          </w:p>
        </w:tc>
        <w:tc>
          <w:tcPr>
            <w:tcW w:type="dxa" w:w="3200"/>
            <w:vAlign w:val="center"/>
          </w:tcPr>
          <w:p>
            <w:pPr>
              <w:jc w:val="left"/>
            </w:pPr>
            <w:r>
              <w:rPr>
                <w:sz w:val="17"/>
                <w:szCs w:val="17"/>
              </w:rPr>
              <w:t xml:space="preserve">Verbal Ability — word usage</w:t>
            </w:r>
          </w:p>
        </w:tc>
        <w:tc>
          <w:tcPr>
            <w:tcW w:type="dxa" w:w="900"/>
            <w:vAlign w:val="center"/>
          </w:tcPr>
          <w:p>
            <w:pPr>
              <w:jc w:val="center"/>
            </w:pPr>
            <w:r>
              <w:rPr>
                <w:sz w:val="17"/>
                <w:szCs w:val="17"/>
              </w:rPr>
              <w:t xml:space="preserve">MCQ</w:t>
            </w:r>
          </w:p>
        </w:tc>
        <w:tc>
          <w:tcPr>
            <w:tcW w:type="dxa" w:w="700"/>
            <w:vAlign w:val="center"/>
          </w:tcPr>
          <w:p>
            <w:pPr>
              <w:jc w:val="center"/>
            </w:pPr>
            <w:r>
              <w:rPr>
                <w:sz w:val="17"/>
                <w:szCs w:val="17"/>
              </w:rPr>
              <w:t xml:space="preserve">1</w:t>
            </w:r>
          </w:p>
        </w:tc>
        <w:tc>
          <w:tcPr>
            <w:tcW w:type="dxa" w:w="1250"/>
            <w:vAlign w:val="center"/>
          </w:tcPr>
          <w:p>
            <w:pPr>
              <w:jc w:val="center"/>
            </w:pPr>
            <w:r>
              <w:rPr>
                <w:sz w:val="17"/>
                <w:szCs w:val="17"/>
              </w:rPr>
              <w:t xml:space="preserve">C</w:t>
            </w:r>
          </w:p>
        </w:tc>
      </w:tr>
      <w:tr>
        <w:tc>
          <w:tcPr>
            <w:tcW w:type="dxa" w:w="700"/>
            <w:vAlign w:val="center"/>
          </w:tcPr>
          <w:p>
            <w:pPr>
              <w:jc w:val="center"/>
            </w:pPr>
            <w:r>
              <w:rPr>
                <w:sz w:val="17"/>
                <w:szCs w:val="17"/>
              </w:rPr>
              <w:t xml:space="preserve">2</w:t>
            </w:r>
          </w:p>
        </w:tc>
        <w:tc>
          <w:tcPr>
            <w:tcW w:type="dxa" w:w="2600"/>
            <w:vAlign w:val="center"/>
          </w:tcPr>
          <w:p>
            <w:pPr>
              <w:jc w:val="left"/>
            </w:pPr>
            <w:r>
              <w:rPr>
                <w:sz w:val="17"/>
                <w:szCs w:val="17"/>
              </w:rPr>
              <w:t xml:space="preserve">General Aptitude</w:t>
            </w:r>
          </w:p>
        </w:tc>
        <w:tc>
          <w:tcPr>
            <w:tcW w:type="dxa" w:w="3200"/>
            <w:vAlign w:val="center"/>
          </w:tcPr>
          <w:p>
            <w:pPr>
              <w:jc w:val="left"/>
            </w:pPr>
            <w:r>
              <w:rPr>
                <w:sz w:val="17"/>
                <w:szCs w:val="17"/>
              </w:rPr>
              <w:t xml:space="preserve">Quant Aptitude — mensuration</w:t>
            </w:r>
          </w:p>
        </w:tc>
        <w:tc>
          <w:tcPr>
            <w:tcW w:type="dxa" w:w="900"/>
            <w:vAlign w:val="center"/>
          </w:tcPr>
          <w:p>
            <w:pPr>
              <w:jc w:val="center"/>
            </w:pPr>
            <w:r>
              <w:rPr>
                <w:sz w:val="17"/>
                <w:szCs w:val="17"/>
              </w:rPr>
              <w:t xml:space="preserve">MCQ</w:t>
            </w:r>
          </w:p>
        </w:tc>
        <w:tc>
          <w:tcPr>
            <w:tcW w:type="dxa" w:w="700"/>
            <w:vAlign w:val="center"/>
          </w:tcPr>
          <w:p>
            <w:pPr>
              <w:jc w:val="center"/>
            </w:pPr>
            <w:r>
              <w:rPr>
                <w:sz w:val="17"/>
                <w:szCs w:val="17"/>
              </w:rPr>
              <w:t xml:space="preserve">1</w:t>
            </w:r>
          </w:p>
        </w:tc>
        <w:tc>
          <w:tcPr>
            <w:tcW w:type="dxa" w:w="1250"/>
            <w:vAlign w:val="center"/>
          </w:tcPr>
          <w:p>
            <w:pPr>
              <w:jc w:val="center"/>
            </w:pPr>
            <w:r>
              <w:rPr>
                <w:sz w:val="17"/>
                <w:szCs w:val="17"/>
              </w:rPr>
              <w:t xml:space="preserve">D</w:t>
            </w:r>
          </w:p>
        </w:tc>
      </w:tr>
      <w:tr>
        <w:tc>
          <w:tcPr>
            <w:tcW w:type="dxa" w:w="700"/>
            <w:vAlign w:val="center"/>
          </w:tcPr>
          <w:p>
            <w:pPr>
              <w:jc w:val="center"/>
            </w:pPr>
            <w:r>
              <w:rPr>
                <w:sz w:val="17"/>
                <w:szCs w:val="17"/>
              </w:rPr>
              <w:t xml:space="preserve">3</w:t>
            </w:r>
          </w:p>
        </w:tc>
        <w:tc>
          <w:tcPr>
            <w:tcW w:type="dxa" w:w="2600"/>
            <w:vAlign w:val="center"/>
          </w:tcPr>
          <w:p>
            <w:pPr>
              <w:jc w:val="left"/>
            </w:pPr>
            <w:r>
              <w:rPr>
                <w:sz w:val="17"/>
                <w:szCs w:val="17"/>
              </w:rPr>
              <w:t xml:space="preserve">General Aptitude</w:t>
            </w:r>
          </w:p>
        </w:tc>
        <w:tc>
          <w:tcPr>
            <w:tcW w:type="dxa" w:w="3200"/>
            <w:vAlign w:val="center"/>
          </w:tcPr>
          <w:p>
            <w:pPr>
              <w:jc w:val="left"/>
            </w:pPr>
            <w:r>
              <w:rPr>
                <w:sz w:val="17"/>
                <w:szCs w:val="17"/>
              </w:rPr>
              <w:t xml:space="preserve">Quant Aptitude — work &amp; rates</w:t>
            </w:r>
          </w:p>
        </w:tc>
        <w:tc>
          <w:tcPr>
            <w:tcW w:type="dxa" w:w="900"/>
            <w:vAlign w:val="center"/>
          </w:tcPr>
          <w:p>
            <w:pPr>
              <w:jc w:val="center"/>
            </w:pPr>
            <w:r>
              <w:rPr>
                <w:sz w:val="17"/>
                <w:szCs w:val="17"/>
              </w:rPr>
              <w:t xml:space="preserve">MCQ</w:t>
            </w:r>
          </w:p>
        </w:tc>
        <w:tc>
          <w:tcPr>
            <w:tcW w:type="dxa" w:w="700"/>
            <w:vAlign w:val="center"/>
          </w:tcPr>
          <w:p>
            <w:pPr>
              <w:jc w:val="center"/>
            </w:pPr>
            <w:r>
              <w:rPr>
                <w:sz w:val="17"/>
                <w:szCs w:val="17"/>
              </w:rPr>
              <w:t xml:space="preserve">1</w:t>
            </w:r>
          </w:p>
        </w:tc>
        <w:tc>
          <w:tcPr>
            <w:tcW w:type="dxa" w:w="1250"/>
            <w:vAlign w:val="center"/>
          </w:tcPr>
          <w:p>
            <w:pPr>
              <w:jc w:val="center"/>
            </w:pPr>
            <w:r>
              <w:rPr>
                <w:sz w:val="17"/>
                <w:szCs w:val="17"/>
              </w:rPr>
              <w:t xml:space="preserve">C</w:t>
            </w:r>
          </w:p>
        </w:tc>
      </w:tr>
      <w:tr>
        <w:tc>
          <w:tcPr>
            <w:tcW w:type="dxa" w:w="700"/>
            <w:vAlign w:val="center"/>
          </w:tcPr>
          <w:p>
            <w:pPr>
              <w:jc w:val="center"/>
            </w:pPr>
            <w:r>
              <w:rPr>
                <w:sz w:val="17"/>
                <w:szCs w:val="17"/>
              </w:rPr>
              <w:t xml:space="preserve">4</w:t>
            </w:r>
          </w:p>
        </w:tc>
        <w:tc>
          <w:tcPr>
            <w:tcW w:type="dxa" w:w="2600"/>
            <w:vAlign w:val="center"/>
          </w:tcPr>
          <w:p>
            <w:pPr>
              <w:jc w:val="left"/>
            </w:pPr>
            <w:r>
              <w:rPr>
                <w:sz w:val="17"/>
                <w:szCs w:val="17"/>
              </w:rPr>
              <w:t xml:space="preserve">General Aptitude</w:t>
            </w:r>
          </w:p>
        </w:tc>
        <w:tc>
          <w:tcPr>
            <w:tcW w:type="dxa" w:w="3200"/>
            <w:vAlign w:val="center"/>
          </w:tcPr>
          <w:p>
            <w:pPr>
              <w:jc w:val="left"/>
            </w:pPr>
            <w:r>
              <w:rPr>
                <w:sz w:val="17"/>
                <w:szCs w:val="17"/>
              </w:rPr>
              <w:t xml:space="preserve">Analytical Aptitude — arrangements</w:t>
            </w:r>
          </w:p>
        </w:tc>
        <w:tc>
          <w:tcPr>
            <w:tcW w:type="dxa" w:w="900"/>
            <w:vAlign w:val="center"/>
          </w:tcPr>
          <w:p>
            <w:pPr>
              <w:jc w:val="center"/>
            </w:pPr>
            <w:r>
              <w:rPr>
                <w:sz w:val="17"/>
                <w:szCs w:val="17"/>
              </w:rPr>
              <w:t xml:space="preserve">MCQ</w:t>
            </w:r>
          </w:p>
        </w:tc>
        <w:tc>
          <w:tcPr>
            <w:tcW w:type="dxa" w:w="700"/>
            <w:vAlign w:val="center"/>
          </w:tcPr>
          <w:p>
            <w:pPr>
              <w:jc w:val="center"/>
            </w:pPr>
            <w:r>
              <w:rPr>
                <w:sz w:val="17"/>
                <w:szCs w:val="17"/>
              </w:rPr>
              <w:t xml:space="preserve">1</w:t>
            </w:r>
          </w:p>
        </w:tc>
        <w:tc>
          <w:tcPr>
            <w:tcW w:type="dxa" w:w="1250"/>
            <w:vAlign w:val="center"/>
          </w:tcPr>
          <w:p>
            <w:pPr>
              <w:jc w:val="center"/>
            </w:pPr>
            <w:r>
              <w:rPr>
                <w:sz w:val="17"/>
                <w:szCs w:val="17"/>
              </w:rPr>
              <w:t xml:space="preserve">C</w:t>
            </w:r>
          </w:p>
        </w:tc>
      </w:tr>
      <w:tr>
        <w:tc>
          <w:tcPr>
            <w:tcW w:type="dxa" w:w="700"/>
            <w:vAlign w:val="center"/>
          </w:tcPr>
          <w:p>
            <w:pPr>
              <w:jc w:val="center"/>
            </w:pPr>
            <w:r>
              <w:rPr>
                <w:sz w:val="17"/>
                <w:szCs w:val="17"/>
              </w:rPr>
              <w:t xml:space="preserve">5</w:t>
            </w:r>
          </w:p>
        </w:tc>
        <w:tc>
          <w:tcPr>
            <w:tcW w:type="dxa" w:w="2600"/>
            <w:vAlign w:val="center"/>
          </w:tcPr>
          <w:p>
            <w:pPr>
              <w:jc w:val="left"/>
            </w:pPr>
            <w:r>
              <w:rPr>
                <w:sz w:val="17"/>
                <w:szCs w:val="17"/>
              </w:rPr>
              <w:t xml:space="preserve">General Aptitude</w:t>
            </w:r>
          </w:p>
        </w:tc>
        <w:tc>
          <w:tcPr>
            <w:tcW w:type="dxa" w:w="3200"/>
            <w:vAlign w:val="center"/>
          </w:tcPr>
          <w:p>
            <w:pPr>
              <w:jc w:val="left"/>
            </w:pPr>
            <w:r>
              <w:rPr>
                <w:sz w:val="17"/>
                <w:szCs w:val="17"/>
              </w:rPr>
              <w:t xml:space="preserve">Analytical Aptitude — spatial/route puzzle</w:t>
            </w:r>
          </w:p>
        </w:tc>
        <w:tc>
          <w:tcPr>
            <w:tcW w:type="dxa" w:w="900"/>
            <w:vAlign w:val="center"/>
          </w:tcPr>
          <w:p>
            <w:pPr>
              <w:jc w:val="center"/>
            </w:pPr>
            <w:r>
              <w:rPr>
                <w:sz w:val="17"/>
                <w:szCs w:val="17"/>
              </w:rPr>
              <w:t xml:space="preserve">MCQ</w:t>
            </w:r>
          </w:p>
        </w:tc>
        <w:tc>
          <w:tcPr>
            <w:tcW w:type="dxa" w:w="700"/>
            <w:vAlign w:val="center"/>
          </w:tcPr>
          <w:p>
            <w:pPr>
              <w:jc w:val="center"/>
            </w:pPr>
            <w:r>
              <w:rPr>
                <w:sz w:val="17"/>
                <w:szCs w:val="17"/>
              </w:rPr>
              <w:t xml:space="preserve">1</w:t>
            </w:r>
          </w:p>
        </w:tc>
        <w:tc>
          <w:tcPr>
            <w:tcW w:type="dxa" w:w="1250"/>
            <w:vAlign w:val="center"/>
          </w:tcPr>
          <w:p>
            <w:pPr>
              <w:jc w:val="center"/>
            </w:pPr>
            <w:r>
              <w:rPr>
                <w:sz w:val="17"/>
                <w:szCs w:val="17"/>
              </w:rPr>
              <w:t xml:space="preserve">C</w:t>
            </w:r>
          </w:p>
        </w:tc>
      </w:tr>
      <w:tr>
        <w:tc>
          <w:tcPr>
            <w:tcW w:type="dxa" w:w="700"/>
            <w:vAlign w:val="center"/>
          </w:tcPr>
          <w:p>
            <w:pPr>
              <w:jc w:val="center"/>
            </w:pPr>
            <w:r>
              <w:rPr>
                <w:sz w:val="17"/>
                <w:szCs w:val="17"/>
              </w:rPr>
              <w:t xml:space="preserve">6</w:t>
            </w:r>
          </w:p>
        </w:tc>
        <w:tc>
          <w:tcPr>
            <w:tcW w:type="dxa" w:w="2600"/>
            <w:vAlign w:val="center"/>
          </w:tcPr>
          <w:p>
            <w:pPr>
              <w:jc w:val="left"/>
            </w:pPr>
            <w:r>
              <w:rPr>
                <w:sz w:val="17"/>
                <w:szCs w:val="17"/>
              </w:rPr>
              <w:t xml:space="preserve">General Aptitude</w:t>
            </w:r>
          </w:p>
        </w:tc>
        <w:tc>
          <w:tcPr>
            <w:tcW w:type="dxa" w:w="3200"/>
            <w:vAlign w:val="center"/>
          </w:tcPr>
          <w:p>
            <w:pPr>
              <w:jc w:val="left"/>
            </w:pPr>
            <w:r>
              <w:rPr>
                <w:sz w:val="17"/>
                <w:szCs w:val="17"/>
              </w:rPr>
              <w:t xml:space="preserve">Verbal Ability — reading comprehension</w:t>
            </w:r>
          </w:p>
        </w:tc>
        <w:tc>
          <w:tcPr>
            <w:tcW w:type="dxa" w:w="900"/>
            <w:vAlign w:val="center"/>
          </w:tcPr>
          <w:p>
            <w:pPr>
              <w:jc w:val="center"/>
            </w:pPr>
            <w:r>
              <w:rPr>
                <w:sz w:val="17"/>
                <w:szCs w:val="17"/>
              </w:rPr>
              <w:t xml:space="preserve">MCQ</w:t>
            </w:r>
          </w:p>
        </w:tc>
        <w:tc>
          <w:tcPr>
            <w:tcW w:type="dxa" w:w="700"/>
            <w:vAlign w:val="center"/>
          </w:tcPr>
          <w:p>
            <w:pPr>
              <w:jc w:val="center"/>
            </w:pPr>
            <w:r>
              <w:rPr>
                <w:sz w:val="17"/>
                <w:szCs w:val="17"/>
              </w:rPr>
              <w:t xml:space="preserve">2</w:t>
            </w:r>
          </w:p>
        </w:tc>
        <w:tc>
          <w:tcPr>
            <w:tcW w:type="dxa" w:w="1250"/>
            <w:vAlign w:val="center"/>
          </w:tcPr>
          <w:p>
            <w:pPr>
              <w:jc w:val="center"/>
            </w:pPr>
            <w:r>
              <w:rPr>
                <w:sz w:val="17"/>
                <w:szCs w:val="17"/>
              </w:rPr>
              <w:t xml:space="preserve">B</w:t>
            </w:r>
          </w:p>
        </w:tc>
      </w:tr>
      <w:tr>
        <w:tc>
          <w:tcPr>
            <w:tcW w:type="dxa" w:w="700"/>
            <w:vAlign w:val="center"/>
          </w:tcPr>
          <w:p>
            <w:pPr>
              <w:jc w:val="center"/>
            </w:pPr>
            <w:r>
              <w:rPr>
                <w:sz w:val="17"/>
                <w:szCs w:val="17"/>
              </w:rPr>
              <w:t xml:space="preserve">7</w:t>
            </w:r>
          </w:p>
        </w:tc>
        <w:tc>
          <w:tcPr>
            <w:tcW w:type="dxa" w:w="2600"/>
            <w:vAlign w:val="center"/>
          </w:tcPr>
          <w:p>
            <w:pPr>
              <w:jc w:val="left"/>
            </w:pPr>
            <w:r>
              <w:rPr>
                <w:sz w:val="17"/>
                <w:szCs w:val="17"/>
              </w:rPr>
              <w:t xml:space="preserve">General Aptitude</w:t>
            </w:r>
          </w:p>
        </w:tc>
        <w:tc>
          <w:tcPr>
            <w:tcW w:type="dxa" w:w="3200"/>
            <w:vAlign w:val="center"/>
          </w:tcPr>
          <w:p>
            <w:pPr>
              <w:jc w:val="left"/>
            </w:pPr>
            <w:r>
              <w:rPr>
                <w:sz w:val="17"/>
                <w:szCs w:val="17"/>
              </w:rPr>
              <w:t xml:space="preserve">Quant Aptitude — probability</w:t>
            </w:r>
          </w:p>
        </w:tc>
        <w:tc>
          <w:tcPr>
            <w:tcW w:type="dxa" w:w="900"/>
            <w:vAlign w:val="center"/>
          </w:tcPr>
          <w:p>
            <w:pPr>
              <w:jc w:val="center"/>
            </w:pPr>
            <w:r>
              <w:rPr>
                <w:sz w:val="17"/>
                <w:szCs w:val="17"/>
              </w:rPr>
              <w:t xml:space="preserve">MCQ</w:t>
            </w:r>
          </w:p>
        </w:tc>
        <w:tc>
          <w:tcPr>
            <w:tcW w:type="dxa" w:w="700"/>
            <w:vAlign w:val="center"/>
          </w:tcPr>
          <w:p>
            <w:pPr>
              <w:jc w:val="center"/>
            </w:pPr>
            <w:r>
              <w:rPr>
                <w:sz w:val="17"/>
                <w:szCs w:val="17"/>
              </w:rPr>
              <w:t xml:space="preserve">2</w:t>
            </w:r>
          </w:p>
        </w:tc>
        <w:tc>
          <w:tcPr>
            <w:tcW w:type="dxa" w:w="1250"/>
            <w:vAlign w:val="center"/>
          </w:tcPr>
          <w:p>
            <w:pPr>
              <w:jc w:val="center"/>
            </w:pPr>
            <w:r>
              <w:rPr>
                <w:sz w:val="17"/>
                <w:szCs w:val="17"/>
              </w:rPr>
              <w:t xml:space="preserve">D</w:t>
            </w:r>
          </w:p>
        </w:tc>
      </w:tr>
      <w:tr>
        <w:tc>
          <w:tcPr>
            <w:tcW w:type="dxa" w:w="700"/>
            <w:vAlign w:val="center"/>
          </w:tcPr>
          <w:p>
            <w:pPr>
              <w:jc w:val="center"/>
            </w:pPr>
            <w:r>
              <w:rPr>
                <w:sz w:val="17"/>
                <w:szCs w:val="17"/>
              </w:rPr>
              <w:t xml:space="preserve">8</w:t>
            </w:r>
          </w:p>
        </w:tc>
        <w:tc>
          <w:tcPr>
            <w:tcW w:type="dxa" w:w="2600"/>
            <w:vAlign w:val="center"/>
          </w:tcPr>
          <w:p>
            <w:pPr>
              <w:jc w:val="left"/>
            </w:pPr>
            <w:r>
              <w:rPr>
                <w:sz w:val="17"/>
                <w:szCs w:val="17"/>
              </w:rPr>
              <w:t xml:space="preserve">General Aptitude</w:t>
            </w:r>
          </w:p>
        </w:tc>
        <w:tc>
          <w:tcPr>
            <w:tcW w:type="dxa" w:w="3200"/>
            <w:vAlign w:val="center"/>
          </w:tcPr>
          <w:p>
            <w:pPr>
              <w:jc w:val="left"/>
            </w:pPr>
            <w:r>
              <w:rPr>
                <w:sz w:val="17"/>
                <w:szCs w:val="17"/>
              </w:rPr>
              <w:t xml:space="preserve">Quant Aptitude — inequalities</w:t>
            </w:r>
          </w:p>
        </w:tc>
        <w:tc>
          <w:tcPr>
            <w:tcW w:type="dxa" w:w="900"/>
            <w:vAlign w:val="center"/>
          </w:tcPr>
          <w:p>
            <w:pPr>
              <w:jc w:val="center"/>
            </w:pPr>
            <w:r>
              <w:rPr>
                <w:sz w:val="17"/>
                <w:szCs w:val="17"/>
              </w:rPr>
              <w:t xml:space="preserve">MCQ</w:t>
            </w:r>
          </w:p>
        </w:tc>
        <w:tc>
          <w:tcPr>
            <w:tcW w:type="dxa" w:w="700"/>
            <w:vAlign w:val="center"/>
          </w:tcPr>
          <w:p>
            <w:pPr>
              <w:jc w:val="center"/>
            </w:pPr>
            <w:r>
              <w:rPr>
                <w:sz w:val="17"/>
                <w:szCs w:val="17"/>
              </w:rPr>
              <w:t xml:space="preserve">2</w:t>
            </w:r>
          </w:p>
        </w:tc>
        <w:tc>
          <w:tcPr>
            <w:tcW w:type="dxa" w:w="1250"/>
            <w:vAlign w:val="center"/>
          </w:tcPr>
          <w:p>
            <w:pPr>
              <w:jc w:val="center"/>
            </w:pPr>
            <w:r>
              <w:rPr>
                <w:sz w:val="17"/>
                <w:szCs w:val="17"/>
              </w:rPr>
              <w:t xml:space="preserve">A</w:t>
            </w:r>
          </w:p>
        </w:tc>
      </w:tr>
      <w:tr>
        <w:tc>
          <w:tcPr>
            <w:tcW w:type="dxa" w:w="700"/>
            <w:vAlign w:val="center"/>
          </w:tcPr>
          <w:p>
            <w:pPr>
              <w:jc w:val="center"/>
            </w:pPr>
            <w:r>
              <w:rPr>
                <w:sz w:val="17"/>
                <w:szCs w:val="17"/>
              </w:rPr>
              <w:t xml:space="preserve">9</w:t>
            </w:r>
          </w:p>
        </w:tc>
        <w:tc>
          <w:tcPr>
            <w:tcW w:type="dxa" w:w="2600"/>
            <w:vAlign w:val="center"/>
          </w:tcPr>
          <w:p>
            <w:pPr>
              <w:jc w:val="left"/>
            </w:pPr>
            <w:r>
              <w:rPr>
                <w:sz w:val="17"/>
                <w:szCs w:val="17"/>
              </w:rPr>
              <w:t xml:space="preserve">General Aptitude</w:t>
            </w:r>
          </w:p>
        </w:tc>
        <w:tc>
          <w:tcPr>
            <w:tcW w:type="dxa" w:w="3200"/>
            <w:vAlign w:val="center"/>
          </w:tcPr>
          <w:p>
            <w:pPr>
              <w:jc w:val="left"/>
            </w:pPr>
            <w:r>
              <w:rPr>
                <w:sz w:val="17"/>
                <w:szCs w:val="17"/>
              </w:rPr>
              <w:t xml:space="preserve">Analytical Aptitude — syllogisms</w:t>
            </w:r>
          </w:p>
        </w:tc>
        <w:tc>
          <w:tcPr>
            <w:tcW w:type="dxa" w:w="900"/>
            <w:vAlign w:val="center"/>
          </w:tcPr>
          <w:p>
            <w:pPr>
              <w:jc w:val="center"/>
            </w:pPr>
            <w:r>
              <w:rPr>
                <w:sz w:val="17"/>
                <w:szCs w:val="17"/>
              </w:rPr>
              <w:t xml:space="preserve">MCQ</w:t>
            </w:r>
          </w:p>
        </w:tc>
        <w:tc>
          <w:tcPr>
            <w:tcW w:type="dxa" w:w="700"/>
            <w:vAlign w:val="center"/>
          </w:tcPr>
          <w:p>
            <w:pPr>
              <w:jc w:val="center"/>
            </w:pPr>
            <w:r>
              <w:rPr>
                <w:sz w:val="17"/>
                <w:szCs w:val="17"/>
              </w:rPr>
              <w:t xml:space="preserve">2</w:t>
            </w:r>
          </w:p>
        </w:tc>
        <w:tc>
          <w:tcPr>
            <w:tcW w:type="dxa" w:w="1250"/>
            <w:vAlign w:val="center"/>
          </w:tcPr>
          <w:p>
            <w:pPr>
              <w:jc w:val="center"/>
            </w:pPr>
            <w:r>
              <w:rPr>
                <w:sz w:val="17"/>
                <w:szCs w:val="17"/>
              </w:rPr>
              <w:t xml:space="preserve">C</w:t>
            </w:r>
          </w:p>
        </w:tc>
      </w:tr>
      <w:tr>
        <w:tc>
          <w:tcPr>
            <w:tcW w:type="dxa" w:w="700"/>
            <w:vAlign w:val="center"/>
          </w:tcPr>
          <w:p>
            <w:pPr>
              <w:jc w:val="center"/>
            </w:pPr>
            <w:r>
              <w:rPr>
                <w:sz w:val="17"/>
                <w:szCs w:val="17"/>
              </w:rPr>
              <w:t xml:space="preserve">10</w:t>
            </w:r>
          </w:p>
        </w:tc>
        <w:tc>
          <w:tcPr>
            <w:tcW w:type="dxa" w:w="2600"/>
            <w:vAlign w:val="center"/>
          </w:tcPr>
          <w:p>
            <w:pPr>
              <w:jc w:val="left"/>
            </w:pPr>
            <w:r>
              <w:rPr>
                <w:sz w:val="17"/>
                <w:szCs w:val="17"/>
              </w:rPr>
              <w:t xml:space="preserve">General Aptitude</w:t>
            </w:r>
          </w:p>
        </w:tc>
        <w:tc>
          <w:tcPr>
            <w:tcW w:type="dxa" w:w="3200"/>
            <w:vAlign w:val="center"/>
          </w:tcPr>
          <w:p>
            <w:pPr>
              <w:jc w:val="left"/>
            </w:pPr>
            <w:r>
              <w:rPr>
                <w:sz w:val="17"/>
                <w:szCs w:val="17"/>
              </w:rPr>
              <w:t xml:space="preserve">Analytical Aptitude — spatial visualization</w:t>
            </w:r>
          </w:p>
        </w:tc>
        <w:tc>
          <w:tcPr>
            <w:tcW w:type="dxa" w:w="900"/>
            <w:vAlign w:val="center"/>
          </w:tcPr>
          <w:p>
            <w:pPr>
              <w:jc w:val="center"/>
            </w:pPr>
            <w:r>
              <w:rPr>
                <w:sz w:val="17"/>
                <w:szCs w:val="17"/>
              </w:rPr>
              <w:t xml:space="preserve">MCQ</w:t>
            </w:r>
          </w:p>
        </w:tc>
        <w:tc>
          <w:tcPr>
            <w:tcW w:type="dxa" w:w="700"/>
            <w:vAlign w:val="center"/>
          </w:tcPr>
          <w:p>
            <w:pPr>
              <w:jc w:val="center"/>
            </w:pPr>
            <w:r>
              <w:rPr>
                <w:sz w:val="17"/>
                <w:szCs w:val="17"/>
              </w:rPr>
              <w:t xml:space="preserve">2</w:t>
            </w:r>
          </w:p>
        </w:tc>
        <w:tc>
          <w:tcPr>
            <w:tcW w:type="dxa" w:w="1250"/>
            <w:vAlign w:val="center"/>
          </w:tcPr>
          <w:p>
            <w:pPr>
              <w:jc w:val="center"/>
            </w:pPr>
            <w:r>
              <w:rPr>
                <w:sz w:val="17"/>
                <w:szCs w:val="17"/>
              </w:rPr>
              <w:t xml:space="preserve">C</w:t>
            </w:r>
          </w:p>
        </w:tc>
      </w:tr>
      <w:tr>
        <w:tc>
          <w:tcPr>
            <w:tcW w:type="dxa" w:w="700"/>
            <w:vAlign w:val="center"/>
          </w:tcPr>
          <w:p>
            <w:pPr>
              <w:jc w:val="center"/>
            </w:pPr>
            <w:r>
              <w:rPr>
                <w:sz w:val="17"/>
                <w:szCs w:val="17"/>
              </w:rPr>
              <w:t xml:space="preserve">11</w:t>
            </w:r>
          </w:p>
        </w:tc>
        <w:tc>
          <w:tcPr>
            <w:tcW w:type="dxa" w:w="2600"/>
            <w:vAlign w:val="center"/>
          </w:tcPr>
          <w:p>
            <w:pPr>
              <w:jc w:val="left"/>
            </w:pPr>
            <w:r>
              <w:rPr>
                <w:sz w:val="17"/>
                <w:szCs w:val="17"/>
              </w:rPr>
              <w:t xml:space="preserve">Sec. 1 — Engineering Mathematics</w:t>
            </w:r>
          </w:p>
        </w:tc>
        <w:tc>
          <w:tcPr>
            <w:tcW w:type="dxa" w:w="3200"/>
            <w:vAlign w:val="center"/>
          </w:tcPr>
          <w:p>
            <w:pPr>
              <w:jc w:val="left"/>
            </w:pPr>
            <w:r>
              <w:rPr>
                <w:sz w:val="17"/>
                <w:szCs w:val="17"/>
              </w:rPr>
              <w:t xml:space="preserve">Linear Algebra — determinants</w:t>
            </w:r>
          </w:p>
        </w:tc>
        <w:tc>
          <w:tcPr>
            <w:tcW w:type="dxa" w:w="900"/>
            <w:vAlign w:val="center"/>
          </w:tcPr>
          <w:p>
            <w:pPr>
              <w:jc w:val="center"/>
            </w:pPr>
            <w:r>
              <w:rPr>
                <w:sz w:val="17"/>
                <w:szCs w:val="17"/>
              </w:rPr>
              <w:t xml:space="preserve">MCQ</w:t>
            </w:r>
          </w:p>
        </w:tc>
        <w:tc>
          <w:tcPr>
            <w:tcW w:type="dxa" w:w="700"/>
            <w:vAlign w:val="center"/>
          </w:tcPr>
          <w:p>
            <w:pPr>
              <w:jc w:val="center"/>
            </w:pPr>
            <w:r>
              <w:rPr>
                <w:sz w:val="17"/>
                <w:szCs w:val="17"/>
              </w:rPr>
              <w:t xml:space="preserve">1</w:t>
            </w:r>
          </w:p>
        </w:tc>
        <w:tc>
          <w:tcPr>
            <w:tcW w:type="dxa" w:w="1250"/>
            <w:vAlign w:val="center"/>
          </w:tcPr>
          <w:p>
            <w:pPr>
              <w:jc w:val="center"/>
            </w:pPr>
            <w:r>
              <w:rPr>
                <w:sz w:val="17"/>
                <w:szCs w:val="17"/>
              </w:rPr>
              <w:t xml:space="preserve">A</w:t>
            </w:r>
          </w:p>
        </w:tc>
      </w:tr>
      <w:tr>
        <w:tc>
          <w:tcPr>
            <w:tcW w:type="dxa" w:w="700"/>
            <w:vAlign w:val="center"/>
          </w:tcPr>
          <w:p>
            <w:pPr>
              <w:jc w:val="center"/>
            </w:pPr>
            <w:r>
              <w:rPr>
                <w:sz w:val="17"/>
                <w:szCs w:val="17"/>
              </w:rPr>
              <w:t xml:space="preserve">12</w:t>
            </w:r>
          </w:p>
        </w:tc>
        <w:tc>
          <w:tcPr>
            <w:tcW w:type="dxa" w:w="2600"/>
            <w:vAlign w:val="center"/>
          </w:tcPr>
          <w:p>
            <w:pPr>
              <w:jc w:val="left"/>
            </w:pPr>
            <w:r>
              <w:rPr>
                <w:sz w:val="17"/>
                <w:szCs w:val="17"/>
              </w:rPr>
              <w:t xml:space="preserve">Sec. 1 — Engineering Mathematics</w:t>
            </w:r>
          </w:p>
        </w:tc>
        <w:tc>
          <w:tcPr>
            <w:tcW w:type="dxa" w:w="3200"/>
            <w:vAlign w:val="center"/>
          </w:tcPr>
          <w:p>
            <w:pPr>
              <w:jc w:val="left"/>
            </w:pPr>
            <w:r>
              <w:rPr>
                <w:sz w:val="17"/>
                <w:szCs w:val="17"/>
              </w:rPr>
              <w:t xml:space="preserve">Probability and Statistics</w:t>
            </w:r>
          </w:p>
        </w:tc>
        <w:tc>
          <w:tcPr>
            <w:tcW w:type="dxa" w:w="900"/>
            <w:vAlign w:val="center"/>
          </w:tcPr>
          <w:p>
            <w:pPr>
              <w:jc w:val="center"/>
            </w:pPr>
            <w:r>
              <w:rPr>
                <w:sz w:val="17"/>
                <w:szCs w:val="17"/>
              </w:rPr>
              <w:t xml:space="preserve">MCQ</w:t>
            </w:r>
          </w:p>
        </w:tc>
        <w:tc>
          <w:tcPr>
            <w:tcW w:type="dxa" w:w="700"/>
            <w:vAlign w:val="center"/>
          </w:tcPr>
          <w:p>
            <w:pPr>
              <w:jc w:val="center"/>
            </w:pPr>
            <w:r>
              <w:rPr>
                <w:sz w:val="17"/>
                <w:szCs w:val="17"/>
              </w:rPr>
              <w:t xml:space="preserve">1</w:t>
            </w:r>
          </w:p>
        </w:tc>
        <w:tc>
          <w:tcPr>
            <w:tcW w:type="dxa" w:w="1250"/>
            <w:vAlign w:val="center"/>
          </w:tcPr>
          <w:p>
            <w:pPr>
              <w:jc w:val="center"/>
            </w:pPr>
            <w:r>
              <w:rPr>
                <w:sz w:val="17"/>
                <w:szCs w:val="17"/>
              </w:rPr>
              <w:t xml:space="preserve">C</w:t>
            </w:r>
          </w:p>
        </w:tc>
      </w:tr>
      <w:tr>
        <w:tc>
          <w:tcPr>
            <w:tcW w:type="dxa" w:w="700"/>
            <w:vAlign w:val="center"/>
          </w:tcPr>
          <w:p>
            <w:pPr>
              <w:jc w:val="center"/>
            </w:pPr>
            <w:r>
              <w:rPr>
                <w:sz w:val="17"/>
                <w:szCs w:val="17"/>
              </w:rPr>
              <w:t xml:space="preserve">13</w:t>
            </w:r>
          </w:p>
        </w:tc>
        <w:tc>
          <w:tcPr>
            <w:tcW w:type="dxa" w:w="2600"/>
            <w:vAlign w:val="center"/>
          </w:tcPr>
          <w:p>
            <w:pPr>
              <w:jc w:val="left"/>
            </w:pPr>
            <w:r>
              <w:rPr>
                <w:sz w:val="17"/>
                <w:szCs w:val="17"/>
              </w:rPr>
              <w:t xml:space="preserve">Sec. 1 — Engineering Mathematics</w:t>
            </w:r>
          </w:p>
        </w:tc>
        <w:tc>
          <w:tcPr>
            <w:tcW w:type="dxa" w:w="3200"/>
            <w:vAlign w:val="center"/>
          </w:tcPr>
          <w:p>
            <w:pPr>
              <w:jc w:val="left"/>
            </w:pPr>
            <w:r>
              <w:rPr>
                <w:sz w:val="17"/>
                <w:szCs w:val="17"/>
              </w:rPr>
              <w:t xml:space="preserve">Calculus — Maclaurin series</w:t>
            </w:r>
          </w:p>
        </w:tc>
        <w:tc>
          <w:tcPr>
            <w:tcW w:type="dxa" w:w="900"/>
            <w:vAlign w:val="center"/>
          </w:tcPr>
          <w:p>
            <w:pPr>
              <w:jc w:val="center"/>
            </w:pPr>
            <w:r>
              <w:rPr>
                <w:sz w:val="17"/>
                <w:szCs w:val="17"/>
              </w:rPr>
              <w:t xml:space="preserve">MCQ</w:t>
            </w:r>
          </w:p>
        </w:tc>
        <w:tc>
          <w:tcPr>
            <w:tcW w:type="dxa" w:w="700"/>
            <w:vAlign w:val="center"/>
          </w:tcPr>
          <w:p>
            <w:pPr>
              <w:jc w:val="center"/>
            </w:pPr>
            <w:r>
              <w:rPr>
                <w:sz w:val="17"/>
                <w:szCs w:val="17"/>
              </w:rPr>
              <w:t xml:space="preserve">1</w:t>
            </w:r>
          </w:p>
        </w:tc>
        <w:tc>
          <w:tcPr>
            <w:tcW w:type="dxa" w:w="1250"/>
            <w:vAlign w:val="center"/>
          </w:tcPr>
          <w:p>
            <w:pPr>
              <w:jc w:val="center"/>
            </w:pPr>
            <w:r>
              <w:rPr>
                <w:sz w:val="17"/>
                <w:szCs w:val="17"/>
              </w:rPr>
              <w:t xml:space="preserve">B</w:t>
            </w:r>
          </w:p>
        </w:tc>
      </w:tr>
      <w:tr>
        <w:tc>
          <w:tcPr>
            <w:tcW w:type="dxa" w:w="700"/>
            <w:vAlign w:val="center"/>
          </w:tcPr>
          <w:p>
            <w:pPr>
              <w:jc w:val="center"/>
            </w:pPr>
            <w:r>
              <w:rPr>
                <w:sz w:val="17"/>
                <w:szCs w:val="17"/>
              </w:rPr>
              <w:t xml:space="preserve">14</w:t>
            </w:r>
          </w:p>
        </w:tc>
        <w:tc>
          <w:tcPr>
            <w:tcW w:type="dxa" w:w="2600"/>
            <w:vAlign w:val="center"/>
          </w:tcPr>
          <w:p>
            <w:pPr>
              <w:jc w:val="left"/>
            </w:pPr>
            <w:r>
              <w:rPr>
                <w:sz w:val="17"/>
                <w:szCs w:val="17"/>
              </w:rPr>
              <w:t xml:space="preserve">Sec. 3 — Farm Power</w:t>
            </w:r>
          </w:p>
        </w:tc>
        <w:tc>
          <w:tcPr>
            <w:tcW w:type="dxa" w:w="3200"/>
            <w:vAlign w:val="center"/>
          </w:tcPr>
          <w:p>
            <w:pPr>
              <w:jc w:val="left"/>
            </w:pPr>
            <w:r>
              <w:rPr>
                <w:sz w:val="17"/>
                <w:szCs w:val="17"/>
              </w:rPr>
              <w:t xml:space="preserve">Fuel properties — pour point</w:t>
            </w:r>
          </w:p>
        </w:tc>
        <w:tc>
          <w:tcPr>
            <w:tcW w:type="dxa" w:w="900"/>
            <w:vAlign w:val="center"/>
          </w:tcPr>
          <w:p>
            <w:pPr>
              <w:jc w:val="center"/>
            </w:pPr>
            <w:r>
              <w:rPr>
                <w:sz w:val="17"/>
                <w:szCs w:val="17"/>
              </w:rPr>
              <w:t xml:space="preserve">MCQ</w:t>
            </w:r>
          </w:p>
        </w:tc>
        <w:tc>
          <w:tcPr>
            <w:tcW w:type="dxa" w:w="700"/>
            <w:vAlign w:val="center"/>
          </w:tcPr>
          <w:p>
            <w:pPr>
              <w:jc w:val="center"/>
            </w:pPr>
            <w:r>
              <w:rPr>
                <w:sz w:val="17"/>
                <w:szCs w:val="17"/>
              </w:rPr>
              <w:t xml:space="preserve">1</w:t>
            </w:r>
          </w:p>
        </w:tc>
        <w:tc>
          <w:tcPr>
            <w:tcW w:type="dxa" w:w="1250"/>
            <w:vAlign w:val="center"/>
          </w:tcPr>
          <w:p>
            <w:pPr>
              <w:jc w:val="center"/>
            </w:pPr>
            <w:r>
              <w:rPr>
                <w:sz w:val="17"/>
                <w:szCs w:val="17"/>
              </w:rPr>
              <w:t xml:space="preserve">A</w:t>
            </w:r>
          </w:p>
        </w:tc>
      </w:tr>
      <w:tr>
        <w:tc>
          <w:tcPr>
            <w:tcW w:type="dxa" w:w="700"/>
            <w:vAlign w:val="center"/>
          </w:tcPr>
          <w:p>
            <w:pPr>
              <w:jc w:val="center"/>
            </w:pPr>
            <w:r>
              <w:rPr>
                <w:sz w:val="17"/>
                <w:szCs w:val="17"/>
              </w:rPr>
              <w:t xml:space="preserve">15</w:t>
            </w:r>
          </w:p>
        </w:tc>
        <w:tc>
          <w:tcPr>
            <w:tcW w:type="dxa" w:w="2600"/>
            <w:vAlign w:val="center"/>
          </w:tcPr>
          <w:p>
            <w:pPr>
              <w:jc w:val="left"/>
            </w:pPr>
            <w:r>
              <w:rPr>
                <w:sz w:val="17"/>
                <w:szCs w:val="17"/>
              </w:rPr>
              <w:t xml:space="preserve">Sec. 3 — Farm Power</w:t>
            </w:r>
          </w:p>
        </w:tc>
        <w:tc>
          <w:tcPr>
            <w:tcW w:type="dxa" w:w="3200"/>
            <w:vAlign w:val="center"/>
          </w:tcPr>
          <w:p>
            <w:pPr>
              <w:jc w:val="left"/>
            </w:pPr>
            <w:r>
              <w:rPr>
                <w:sz w:val="17"/>
                <w:szCs w:val="17"/>
              </w:rPr>
              <w:t xml:space="preserve">Solar energy — zenith angle</w:t>
            </w:r>
          </w:p>
        </w:tc>
        <w:tc>
          <w:tcPr>
            <w:tcW w:type="dxa" w:w="900"/>
            <w:vAlign w:val="center"/>
          </w:tcPr>
          <w:p>
            <w:pPr>
              <w:jc w:val="center"/>
            </w:pPr>
            <w:r>
              <w:rPr>
                <w:sz w:val="17"/>
                <w:szCs w:val="17"/>
              </w:rPr>
              <w:t xml:space="preserve">MCQ</w:t>
            </w:r>
          </w:p>
        </w:tc>
        <w:tc>
          <w:tcPr>
            <w:tcW w:type="dxa" w:w="700"/>
            <w:vAlign w:val="center"/>
          </w:tcPr>
          <w:p>
            <w:pPr>
              <w:jc w:val="center"/>
            </w:pPr>
            <w:r>
              <w:rPr>
                <w:sz w:val="17"/>
                <w:szCs w:val="17"/>
              </w:rPr>
              <w:t xml:space="preserve">1</w:t>
            </w:r>
          </w:p>
        </w:tc>
        <w:tc>
          <w:tcPr>
            <w:tcW w:type="dxa" w:w="1250"/>
            <w:vAlign w:val="center"/>
          </w:tcPr>
          <w:p>
            <w:pPr>
              <w:jc w:val="center"/>
            </w:pPr>
            <w:r>
              <w:rPr>
                <w:sz w:val="17"/>
                <w:szCs w:val="17"/>
              </w:rPr>
              <w:t xml:space="preserve">A</w:t>
            </w:r>
          </w:p>
        </w:tc>
      </w:tr>
      <w:tr>
        <w:tc>
          <w:tcPr>
            <w:tcW w:type="dxa" w:w="700"/>
            <w:vAlign w:val="center"/>
          </w:tcPr>
          <w:p>
            <w:pPr>
              <w:jc w:val="center"/>
            </w:pPr>
            <w:r>
              <w:rPr>
                <w:sz w:val="17"/>
                <w:szCs w:val="17"/>
              </w:rPr>
              <w:t xml:space="preserve">16</w:t>
            </w:r>
          </w:p>
        </w:tc>
        <w:tc>
          <w:tcPr>
            <w:tcW w:type="dxa" w:w="2600"/>
            <w:vAlign w:val="center"/>
          </w:tcPr>
          <w:p>
            <w:pPr>
              <w:jc w:val="left"/>
            </w:pPr>
            <w:r>
              <w:rPr>
                <w:sz w:val="17"/>
                <w:szCs w:val="17"/>
              </w:rPr>
              <w:t xml:space="preserve">Sec. 2 — Farm Machinery</w:t>
            </w:r>
          </w:p>
        </w:tc>
        <w:tc>
          <w:tcPr>
            <w:tcW w:type="dxa" w:w="3200"/>
            <w:vAlign w:val="center"/>
          </w:tcPr>
          <w:p>
            <w:pPr>
              <w:jc w:val="left"/>
            </w:pPr>
            <w:r>
              <w:rPr>
                <w:sz w:val="17"/>
                <w:szCs w:val="17"/>
              </w:rPr>
              <w:t xml:space="preserve">Cost analysis — break-even</w:t>
            </w:r>
          </w:p>
        </w:tc>
        <w:tc>
          <w:tcPr>
            <w:tcW w:type="dxa" w:w="900"/>
            <w:vAlign w:val="center"/>
          </w:tcPr>
          <w:p>
            <w:pPr>
              <w:jc w:val="center"/>
            </w:pPr>
            <w:r>
              <w:rPr>
                <w:sz w:val="17"/>
                <w:szCs w:val="17"/>
              </w:rPr>
              <w:t xml:space="preserve">MCQ</w:t>
            </w:r>
          </w:p>
        </w:tc>
        <w:tc>
          <w:tcPr>
            <w:tcW w:type="dxa" w:w="700"/>
            <w:vAlign w:val="center"/>
          </w:tcPr>
          <w:p>
            <w:pPr>
              <w:jc w:val="center"/>
            </w:pPr>
            <w:r>
              <w:rPr>
                <w:sz w:val="17"/>
                <w:szCs w:val="17"/>
              </w:rPr>
              <w:t xml:space="preserve">1</w:t>
            </w:r>
          </w:p>
        </w:tc>
        <w:tc>
          <w:tcPr>
            <w:tcW w:type="dxa" w:w="1250"/>
            <w:vAlign w:val="center"/>
          </w:tcPr>
          <w:p>
            <w:pPr>
              <w:jc w:val="center"/>
            </w:pPr>
            <w:r>
              <w:rPr>
                <w:sz w:val="17"/>
                <w:szCs w:val="17"/>
              </w:rPr>
              <w:t xml:space="preserve">A</w:t>
            </w:r>
          </w:p>
        </w:tc>
      </w:tr>
      <w:tr>
        <w:tc>
          <w:tcPr>
            <w:tcW w:type="dxa" w:w="700"/>
            <w:vAlign w:val="center"/>
          </w:tcPr>
          <w:p>
            <w:pPr>
              <w:jc w:val="center"/>
            </w:pPr>
            <w:r>
              <w:rPr>
                <w:sz w:val="17"/>
                <w:szCs w:val="17"/>
              </w:rPr>
              <w:t xml:space="preserve">17</w:t>
            </w:r>
          </w:p>
        </w:tc>
        <w:tc>
          <w:tcPr>
            <w:tcW w:type="dxa" w:w="2600"/>
            <w:vAlign w:val="center"/>
          </w:tcPr>
          <w:p>
            <w:pPr>
              <w:jc w:val="left"/>
            </w:pPr>
            <w:r>
              <w:rPr>
                <w:sz w:val="17"/>
                <w:szCs w:val="17"/>
              </w:rPr>
              <w:t xml:space="preserve">Sec. 5 — Irrigation and Drainage Engineering</w:t>
            </w:r>
          </w:p>
        </w:tc>
        <w:tc>
          <w:tcPr>
            <w:tcW w:type="dxa" w:w="3200"/>
            <w:vAlign w:val="center"/>
          </w:tcPr>
          <w:p>
            <w:pPr>
              <w:jc w:val="left"/>
            </w:pPr>
            <w:r>
              <w:rPr>
                <w:sz w:val="17"/>
                <w:szCs w:val="17"/>
              </w:rPr>
              <w:t xml:space="preserve">Wells — pack-aquifer ratio</w:t>
            </w:r>
          </w:p>
        </w:tc>
        <w:tc>
          <w:tcPr>
            <w:tcW w:type="dxa" w:w="900"/>
            <w:vAlign w:val="center"/>
          </w:tcPr>
          <w:p>
            <w:pPr>
              <w:jc w:val="center"/>
            </w:pPr>
            <w:r>
              <w:rPr>
                <w:sz w:val="17"/>
                <w:szCs w:val="17"/>
              </w:rPr>
              <w:t xml:space="preserve">MCQ</w:t>
            </w:r>
          </w:p>
        </w:tc>
        <w:tc>
          <w:tcPr>
            <w:tcW w:type="dxa" w:w="700"/>
            <w:vAlign w:val="center"/>
          </w:tcPr>
          <w:p>
            <w:pPr>
              <w:jc w:val="center"/>
            </w:pPr>
            <w:r>
              <w:rPr>
                <w:sz w:val="17"/>
                <w:szCs w:val="17"/>
              </w:rPr>
              <w:t xml:space="preserve">1</w:t>
            </w:r>
          </w:p>
        </w:tc>
        <w:tc>
          <w:tcPr>
            <w:tcW w:type="dxa" w:w="1250"/>
            <w:vAlign w:val="center"/>
          </w:tcPr>
          <w:p>
            <w:pPr>
              <w:jc w:val="center"/>
            </w:pPr>
            <w:r>
              <w:rPr>
                <w:sz w:val="17"/>
                <w:szCs w:val="17"/>
              </w:rPr>
              <w:t xml:space="preserve">A</w:t>
            </w:r>
          </w:p>
        </w:tc>
      </w:tr>
      <w:tr>
        <w:tc>
          <w:tcPr>
            <w:tcW w:type="dxa" w:w="700"/>
            <w:vAlign w:val="center"/>
          </w:tcPr>
          <w:p>
            <w:pPr>
              <w:jc w:val="center"/>
            </w:pPr>
            <w:r>
              <w:rPr>
                <w:sz w:val="17"/>
                <w:szCs w:val="17"/>
              </w:rPr>
              <w:t xml:space="preserve">18</w:t>
            </w:r>
          </w:p>
        </w:tc>
        <w:tc>
          <w:tcPr>
            <w:tcW w:type="dxa" w:w="2600"/>
            <w:vAlign w:val="center"/>
          </w:tcPr>
          <w:p>
            <w:pPr>
              <w:jc w:val="left"/>
            </w:pPr>
            <w:r>
              <w:rPr>
                <w:sz w:val="17"/>
                <w:szCs w:val="17"/>
              </w:rPr>
              <w:t xml:space="preserve">Sec. 4 — Soil and Water Conservation Engineering</w:t>
            </w:r>
          </w:p>
        </w:tc>
        <w:tc>
          <w:tcPr>
            <w:tcW w:type="dxa" w:w="3200"/>
            <w:vAlign w:val="center"/>
          </w:tcPr>
          <w:p>
            <w:pPr>
              <w:jc w:val="left"/>
            </w:pPr>
            <w:r>
              <w:rPr>
                <w:sz w:val="17"/>
                <w:szCs w:val="17"/>
              </w:rPr>
              <w:t xml:space="preserve">Hydrology — hydrograph falling limb</w:t>
            </w:r>
          </w:p>
        </w:tc>
        <w:tc>
          <w:tcPr>
            <w:tcW w:type="dxa" w:w="900"/>
            <w:vAlign w:val="center"/>
          </w:tcPr>
          <w:p>
            <w:pPr>
              <w:jc w:val="center"/>
            </w:pPr>
            <w:r>
              <w:rPr>
                <w:sz w:val="17"/>
                <w:szCs w:val="17"/>
              </w:rPr>
              <w:t xml:space="preserve">MCQ</w:t>
            </w:r>
          </w:p>
        </w:tc>
        <w:tc>
          <w:tcPr>
            <w:tcW w:type="dxa" w:w="700"/>
            <w:vAlign w:val="center"/>
          </w:tcPr>
          <w:p>
            <w:pPr>
              <w:jc w:val="center"/>
            </w:pPr>
            <w:r>
              <w:rPr>
                <w:sz w:val="17"/>
                <w:szCs w:val="17"/>
              </w:rPr>
              <w:t xml:space="preserve">1</w:t>
            </w:r>
          </w:p>
        </w:tc>
        <w:tc>
          <w:tcPr>
            <w:tcW w:type="dxa" w:w="1250"/>
            <w:vAlign w:val="center"/>
          </w:tcPr>
          <w:p>
            <w:pPr>
              <w:jc w:val="center"/>
            </w:pPr>
            <w:r>
              <w:rPr>
                <w:sz w:val="17"/>
                <w:szCs w:val="17"/>
              </w:rPr>
              <w:t xml:space="preserve">C</w:t>
            </w:r>
          </w:p>
        </w:tc>
      </w:tr>
      <w:tr>
        <w:tc>
          <w:tcPr>
            <w:tcW w:type="dxa" w:w="700"/>
            <w:vAlign w:val="center"/>
          </w:tcPr>
          <w:p>
            <w:pPr>
              <w:jc w:val="center"/>
            </w:pPr>
            <w:r>
              <w:rPr>
                <w:sz w:val="17"/>
                <w:szCs w:val="17"/>
              </w:rPr>
              <w:t xml:space="preserve">19</w:t>
            </w:r>
          </w:p>
        </w:tc>
        <w:tc>
          <w:tcPr>
            <w:tcW w:type="dxa" w:w="2600"/>
            <w:vAlign w:val="center"/>
          </w:tcPr>
          <w:p>
            <w:pPr>
              <w:jc w:val="left"/>
            </w:pPr>
            <w:r>
              <w:rPr>
                <w:sz w:val="17"/>
                <w:szCs w:val="17"/>
              </w:rPr>
              <w:t xml:space="preserve">Sec. 6 — Agricultural Process Engineering</w:t>
            </w:r>
          </w:p>
        </w:tc>
        <w:tc>
          <w:tcPr>
            <w:tcW w:type="dxa" w:w="3200"/>
            <w:vAlign w:val="center"/>
          </w:tcPr>
          <w:p>
            <w:pPr>
              <w:jc w:val="left"/>
            </w:pPr>
            <w:r>
              <w:rPr>
                <w:sz w:val="17"/>
                <w:szCs w:val="17"/>
              </w:rPr>
              <w:t xml:space="preserve">Size reduction — Rittinger's law</w:t>
            </w:r>
          </w:p>
        </w:tc>
        <w:tc>
          <w:tcPr>
            <w:tcW w:type="dxa" w:w="900"/>
            <w:vAlign w:val="center"/>
          </w:tcPr>
          <w:p>
            <w:pPr>
              <w:jc w:val="center"/>
            </w:pPr>
            <w:r>
              <w:rPr>
                <w:sz w:val="17"/>
                <w:szCs w:val="17"/>
              </w:rPr>
              <w:t xml:space="preserve">MCQ</w:t>
            </w:r>
          </w:p>
        </w:tc>
        <w:tc>
          <w:tcPr>
            <w:tcW w:type="dxa" w:w="700"/>
            <w:vAlign w:val="center"/>
          </w:tcPr>
          <w:p>
            <w:pPr>
              <w:jc w:val="center"/>
            </w:pPr>
            <w:r>
              <w:rPr>
                <w:sz w:val="17"/>
                <w:szCs w:val="17"/>
              </w:rPr>
              <w:t xml:space="preserve">1</w:t>
            </w:r>
          </w:p>
        </w:tc>
        <w:tc>
          <w:tcPr>
            <w:tcW w:type="dxa" w:w="1250"/>
            <w:vAlign w:val="center"/>
          </w:tcPr>
          <w:p>
            <w:pPr>
              <w:jc w:val="center"/>
            </w:pPr>
            <w:r>
              <w:rPr>
                <w:sz w:val="17"/>
                <w:szCs w:val="17"/>
              </w:rPr>
              <w:t xml:space="preserve">D</w:t>
            </w:r>
          </w:p>
        </w:tc>
      </w:tr>
      <w:tr>
        <w:tc>
          <w:tcPr>
            <w:tcW w:type="dxa" w:w="700"/>
            <w:vAlign w:val="center"/>
          </w:tcPr>
          <w:p>
            <w:pPr>
              <w:jc w:val="center"/>
            </w:pPr>
            <w:r>
              <w:rPr>
                <w:sz w:val="17"/>
                <w:szCs w:val="17"/>
              </w:rPr>
              <w:t xml:space="preserve">20</w:t>
            </w:r>
          </w:p>
        </w:tc>
        <w:tc>
          <w:tcPr>
            <w:tcW w:type="dxa" w:w="2600"/>
            <w:vAlign w:val="center"/>
          </w:tcPr>
          <w:p>
            <w:pPr>
              <w:jc w:val="left"/>
            </w:pPr>
            <w:r>
              <w:rPr>
                <w:sz w:val="17"/>
                <w:szCs w:val="17"/>
              </w:rPr>
              <w:t xml:space="preserve">Sec. 4 — Soil and Water Conservation Engineering</w:t>
            </w:r>
          </w:p>
        </w:tc>
        <w:tc>
          <w:tcPr>
            <w:tcW w:type="dxa" w:w="3200"/>
            <w:vAlign w:val="center"/>
          </w:tcPr>
          <w:p>
            <w:pPr>
              <w:jc w:val="left"/>
            </w:pPr>
            <w:r>
              <w:rPr>
                <w:sz w:val="17"/>
                <w:szCs w:val="17"/>
              </w:rPr>
              <w:t xml:space="preserve">Fluid Mechanics — dimensionless numbers</w:t>
            </w:r>
          </w:p>
        </w:tc>
        <w:tc>
          <w:tcPr>
            <w:tcW w:type="dxa" w:w="900"/>
            <w:vAlign w:val="center"/>
          </w:tcPr>
          <w:p>
            <w:pPr>
              <w:jc w:val="center"/>
            </w:pPr>
            <w:r>
              <w:rPr>
                <w:sz w:val="17"/>
                <w:szCs w:val="17"/>
              </w:rPr>
              <w:t xml:space="preserve">MCQ</w:t>
            </w:r>
          </w:p>
        </w:tc>
        <w:tc>
          <w:tcPr>
            <w:tcW w:type="dxa" w:w="700"/>
            <w:vAlign w:val="center"/>
          </w:tcPr>
          <w:p>
            <w:pPr>
              <w:jc w:val="center"/>
            </w:pPr>
            <w:r>
              <w:rPr>
                <w:sz w:val="17"/>
                <w:szCs w:val="17"/>
              </w:rPr>
              <w:t xml:space="preserve">1</w:t>
            </w:r>
          </w:p>
        </w:tc>
        <w:tc>
          <w:tcPr>
            <w:tcW w:type="dxa" w:w="1250"/>
            <w:vAlign w:val="center"/>
          </w:tcPr>
          <w:p>
            <w:pPr>
              <w:jc w:val="center"/>
            </w:pPr>
            <w:r>
              <w:rPr>
                <w:sz w:val="17"/>
                <w:szCs w:val="17"/>
              </w:rPr>
              <w:t xml:space="preserve">B</w:t>
            </w:r>
          </w:p>
        </w:tc>
      </w:tr>
      <w:tr>
        <w:tc>
          <w:tcPr>
            <w:tcW w:type="dxa" w:w="700"/>
            <w:vAlign w:val="center"/>
          </w:tcPr>
          <w:p>
            <w:pPr>
              <w:jc w:val="center"/>
            </w:pPr>
            <w:r>
              <w:rPr>
                <w:sz w:val="17"/>
                <w:szCs w:val="17"/>
              </w:rPr>
              <w:t xml:space="preserve">21</w:t>
            </w:r>
          </w:p>
        </w:tc>
        <w:tc>
          <w:tcPr>
            <w:tcW w:type="dxa" w:w="2600"/>
            <w:vAlign w:val="center"/>
          </w:tcPr>
          <w:p>
            <w:pPr>
              <w:jc w:val="left"/>
            </w:pPr>
            <w:r>
              <w:rPr>
                <w:sz w:val="17"/>
                <w:szCs w:val="17"/>
              </w:rPr>
              <w:t xml:space="preserve">Sec. 1 — Engineering Mathematics</w:t>
            </w:r>
          </w:p>
        </w:tc>
        <w:tc>
          <w:tcPr>
            <w:tcW w:type="dxa" w:w="3200"/>
            <w:vAlign w:val="center"/>
          </w:tcPr>
          <w:p>
            <w:pPr>
              <w:jc w:val="left"/>
            </w:pPr>
            <w:r>
              <w:rPr>
                <w:sz w:val="17"/>
                <w:szCs w:val="17"/>
              </w:rPr>
              <w:t xml:space="preserve">Numerical Methods — root finding</w:t>
            </w:r>
          </w:p>
        </w:tc>
        <w:tc>
          <w:tcPr>
            <w:tcW w:type="dxa" w:w="900"/>
            <w:vAlign w:val="center"/>
          </w:tcPr>
          <w:p>
            <w:pPr>
              <w:jc w:val="center"/>
            </w:pPr>
            <w:r>
              <w:rPr>
                <w:sz w:val="17"/>
                <w:szCs w:val="17"/>
              </w:rPr>
              <w:t xml:space="preserve">NAT</w:t>
            </w:r>
          </w:p>
        </w:tc>
        <w:tc>
          <w:tcPr>
            <w:tcW w:type="dxa" w:w="700"/>
            <w:vAlign w:val="center"/>
          </w:tcPr>
          <w:p>
            <w:pPr>
              <w:jc w:val="center"/>
            </w:pPr>
            <w:r>
              <w:rPr>
                <w:sz w:val="17"/>
                <w:szCs w:val="17"/>
              </w:rPr>
              <w:t xml:space="preserve">1</w:t>
            </w:r>
          </w:p>
        </w:tc>
        <w:tc>
          <w:tcPr>
            <w:tcW w:type="dxa" w:w="1250"/>
            <w:vAlign w:val="center"/>
          </w:tcPr>
          <w:p>
            <w:pPr>
              <w:jc w:val="center"/>
            </w:pPr>
            <w:r>
              <w:rPr>
                <w:sz w:val="17"/>
                <w:szCs w:val="17"/>
              </w:rPr>
              <w:t xml:space="preserve">0.250 to 0.350</w:t>
            </w:r>
          </w:p>
        </w:tc>
      </w:tr>
      <w:tr>
        <w:tc>
          <w:tcPr>
            <w:tcW w:type="dxa" w:w="700"/>
            <w:vAlign w:val="center"/>
          </w:tcPr>
          <w:p>
            <w:pPr>
              <w:jc w:val="center"/>
            </w:pPr>
            <w:r>
              <w:rPr>
                <w:sz w:val="17"/>
                <w:szCs w:val="17"/>
              </w:rPr>
              <w:t xml:space="preserve">22</w:t>
            </w:r>
          </w:p>
        </w:tc>
        <w:tc>
          <w:tcPr>
            <w:tcW w:type="dxa" w:w="2600"/>
            <w:vAlign w:val="center"/>
          </w:tcPr>
          <w:p>
            <w:pPr>
              <w:jc w:val="left"/>
            </w:pPr>
            <w:r>
              <w:rPr>
                <w:sz w:val="17"/>
                <w:szCs w:val="17"/>
              </w:rPr>
              <w:t xml:space="preserve">Sec. 1 — Engineering Mathematics</w:t>
            </w:r>
          </w:p>
        </w:tc>
        <w:tc>
          <w:tcPr>
            <w:tcW w:type="dxa" w:w="3200"/>
            <w:vAlign w:val="center"/>
          </w:tcPr>
          <w:p>
            <w:pPr>
              <w:jc w:val="left"/>
            </w:pPr>
            <w:r>
              <w:rPr>
                <w:sz w:val="17"/>
                <w:szCs w:val="17"/>
              </w:rPr>
              <w:t xml:space="preserve">Calculus — differentiation</w:t>
            </w:r>
          </w:p>
        </w:tc>
        <w:tc>
          <w:tcPr>
            <w:tcW w:type="dxa" w:w="900"/>
            <w:vAlign w:val="center"/>
          </w:tcPr>
          <w:p>
            <w:pPr>
              <w:jc w:val="center"/>
            </w:pPr>
            <w:r>
              <w:rPr>
                <w:sz w:val="17"/>
                <w:szCs w:val="17"/>
              </w:rPr>
              <w:t xml:space="preserve">NAT</w:t>
            </w:r>
          </w:p>
        </w:tc>
        <w:tc>
          <w:tcPr>
            <w:tcW w:type="dxa" w:w="700"/>
            <w:vAlign w:val="center"/>
          </w:tcPr>
          <w:p>
            <w:pPr>
              <w:jc w:val="center"/>
            </w:pPr>
            <w:r>
              <w:rPr>
                <w:sz w:val="17"/>
                <w:szCs w:val="17"/>
              </w:rPr>
              <w:t xml:space="preserve">1</w:t>
            </w:r>
          </w:p>
        </w:tc>
        <w:tc>
          <w:tcPr>
            <w:tcW w:type="dxa" w:w="1250"/>
            <w:vAlign w:val="center"/>
          </w:tcPr>
          <w:p>
            <w:pPr>
              <w:jc w:val="center"/>
            </w:pPr>
            <w:r>
              <w:rPr>
                <w:sz w:val="17"/>
                <w:szCs w:val="17"/>
              </w:rPr>
              <w:t xml:space="preserve">57 to 57</w:t>
            </w:r>
          </w:p>
        </w:tc>
      </w:tr>
      <w:tr>
        <w:tc>
          <w:tcPr>
            <w:tcW w:type="dxa" w:w="700"/>
            <w:vAlign w:val="center"/>
          </w:tcPr>
          <w:p>
            <w:pPr>
              <w:jc w:val="center"/>
            </w:pPr>
            <w:r>
              <w:rPr>
                <w:sz w:val="17"/>
                <w:szCs w:val="17"/>
              </w:rPr>
              <w:t xml:space="preserve">23</w:t>
            </w:r>
          </w:p>
        </w:tc>
        <w:tc>
          <w:tcPr>
            <w:tcW w:type="dxa" w:w="2600"/>
            <w:vAlign w:val="center"/>
          </w:tcPr>
          <w:p>
            <w:pPr>
              <w:jc w:val="left"/>
            </w:pPr>
            <w:r>
              <w:rPr>
                <w:sz w:val="17"/>
                <w:szCs w:val="17"/>
              </w:rPr>
              <w:t xml:space="preserve">Sec. 3 — Farm Power</w:t>
            </w:r>
          </w:p>
        </w:tc>
        <w:tc>
          <w:tcPr>
            <w:tcW w:type="dxa" w:w="3200"/>
            <w:vAlign w:val="center"/>
          </w:tcPr>
          <w:p>
            <w:pPr>
              <w:jc w:val="left"/>
            </w:pPr>
            <w:r>
              <w:rPr>
                <w:sz w:val="17"/>
                <w:szCs w:val="17"/>
              </w:rPr>
              <w:t xml:space="preserve">IC engine — volumetric air induction</w:t>
            </w:r>
          </w:p>
        </w:tc>
        <w:tc>
          <w:tcPr>
            <w:tcW w:type="dxa" w:w="900"/>
            <w:vAlign w:val="center"/>
          </w:tcPr>
          <w:p>
            <w:pPr>
              <w:jc w:val="center"/>
            </w:pPr>
            <w:r>
              <w:rPr>
                <w:sz w:val="17"/>
                <w:szCs w:val="17"/>
              </w:rPr>
              <w:t xml:space="preserve">NAT</w:t>
            </w:r>
          </w:p>
        </w:tc>
        <w:tc>
          <w:tcPr>
            <w:tcW w:type="dxa" w:w="700"/>
            <w:vAlign w:val="center"/>
          </w:tcPr>
          <w:p>
            <w:pPr>
              <w:jc w:val="center"/>
            </w:pPr>
            <w:r>
              <w:rPr>
                <w:sz w:val="17"/>
                <w:szCs w:val="17"/>
              </w:rPr>
              <w:t xml:space="preserve">1</w:t>
            </w:r>
          </w:p>
        </w:tc>
        <w:tc>
          <w:tcPr>
            <w:tcW w:type="dxa" w:w="1250"/>
            <w:vAlign w:val="center"/>
          </w:tcPr>
          <w:p>
            <w:pPr>
              <w:jc w:val="center"/>
            </w:pPr>
            <w:r>
              <w:rPr>
                <w:sz w:val="17"/>
                <w:szCs w:val="17"/>
              </w:rPr>
              <w:t xml:space="preserve">0.157 to 0.159</w:t>
            </w:r>
          </w:p>
        </w:tc>
      </w:tr>
      <w:tr>
        <w:tc>
          <w:tcPr>
            <w:tcW w:type="dxa" w:w="700"/>
            <w:vAlign w:val="center"/>
          </w:tcPr>
          <w:p>
            <w:pPr>
              <w:jc w:val="center"/>
            </w:pPr>
            <w:r>
              <w:rPr>
                <w:sz w:val="17"/>
                <w:szCs w:val="17"/>
              </w:rPr>
              <w:t xml:space="preserve">24</w:t>
            </w:r>
          </w:p>
        </w:tc>
        <w:tc>
          <w:tcPr>
            <w:tcW w:type="dxa" w:w="2600"/>
            <w:vAlign w:val="center"/>
          </w:tcPr>
          <w:p>
            <w:pPr>
              <w:jc w:val="left"/>
            </w:pPr>
            <w:r>
              <w:rPr>
                <w:sz w:val="17"/>
                <w:szCs w:val="17"/>
              </w:rPr>
              <w:t xml:space="preserve">Sec. 3 — Farm Power</w:t>
            </w:r>
          </w:p>
        </w:tc>
        <w:tc>
          <w:tcPr>
            <w:tcW w:type="dxa" w:w="3200"/>
            <w:vAlign w:val="center"/>
          </w:tcPr>
          <w:p>
            <w:pPr>
              <w:jc w:val="left"/>
            </w:pPr>
            <w:r>
              <w:rPr>
                <w:sz w:val="17"/>
                <w:szCs w:val="17"/>
              </w:rPr>
              <w:t xml:space="preserve">Tractor — traction/ground thrust</w:t>
            </w:r>
          </w:p>
        </w:tc>
        <w:tc>
          <w:tcPr>
            <w:tcW w:type="dxa" w:w="900"/>
            <w:vAlign w:val="center"/>
          </w:tcPr>
          <w:p>
            <w:pPr>
              <w:jc w:val="center"/>
            </w:pPr>
            <w:r>
              <w:rPr>
                <w:sz w:val="17"/>
                <w:szCs w:val="17"/>
              </w:rPr>
              <w:t xml:space="preserve">NAT</w:t>
            </w:r>
          </w:p>
        </w:tc>
        <w:tc>
          <w:tcPr>
            <w:tcW w:type="dxa" w:w="700"/>
            <w:vAlign w:val="center"/>
          </w:tcPr>
          <w:p>
            <w:pPr>
              <w:jc w:val="center"/>
            </w:pPr>
            <w:r>
              <w:rPr>
                <w:sz w:val="17"/>
                <w:szCs w:val="17"/>
              </w:rPr>
              <w:t xml:space="preserve">1</w:t>
            </w:r>
          </w:p>
        </w:tc>
        <w:tc>
          <w:tcPr>
            <w:tcW w:type="dxa" w:w="1250"/>
            <w:vAlign w:val="center"/>
          </w:tcPr>
          <w:p>
            <w:pPr>
              <w:jc w:val="center"/>
            </w:pPr>
            <w:r>
              <w:rPr>
                <w:sz w:val="17"/>
                <w:szCs w:val="17"/>
              </w:rPr>
              <w:t xml:space="preserve">50.95 to 50.97</w:t>
            </w:r>
          </w:p>
        </w:tc>
      </w:tr>
      <w:tr>
        <w:tc>
          <w:tcPr>
            <w:tcW w:type="dxa" w:w="700"/>
            <w:vAlign w:val="center"/>
          </w:tcPr>
          <w:p>
            <w:pPr>
              <w:jc w:val="center"/>
            </w:pPr>
            <w:r>
              <w:rPr>
                <w:sz w:val="17"/>
                <w:szCs w:val="17"/>
              </w:rPr>
              <w:t xml:space="preserve">25</w:t>
            </w:r>
          </w:p>
        </w:tc>
        <w:tc>
          <w:tcPr>
            <w:tcW w:type="dxa" w:w="2600"/>
            <w:vAlign w:val="center"/>
          </w:tcPr>
          <w:p>
            <w:pPr>
              <w:jc w:val="left"/>
            </w:pPr>
            <w:r>
              <w:rPr>
                <w:sz w:val="17"/>
                <w:szCs w:val="17"/>
              </w:rPr>
              <w:t xml:space="preserve">Sec. 3 — Farm Power</w:t>
            </w:r>
          </w:p>
        </w:tc>
        <w:tc>
          <w:tcPr>
            <w:tcW w:type="dxa" w:w="3200"/>
            <w:vAlign w:val="center"/>
          </w:tcPr>
          <w:p>
            <w:pPr>
              <w:jc w:val="left"/>
            </w:pPr>
            <w:r>
              <w:rPr>
                <w:sz w:val="17"/>
                <w:szCs w:val="17"/>
              </w:rPr>
              <w:t xml:space="preserve">Tractor hydraulics — cylinder velocity</w:t>
            </w:r>
          </w:p>
        </w:tc>
        <w:tc>
          <w:tcPr>
            <w:tcW w:type="dxa" w:w="900"/>
            <w:vAlign w:val="center"/>
          </w:tcPr>
          <w:p>
            <w:pPr>
              <w:jc w:val="center"/>
            </w:pPr>
            <w:r>
              <w:rPr>
                <w:sz w:val="17"/>
                <w:szCs w:val="17"/>
              </w:rPr>
              <w:t xml:space="preserve">NAT</w:t>
            </w:r>
          </w:p>
        </w:tc>
        <w:tc>
          <w:tcPr>
            <w:tcW w:type="dxa" w:w="700"/>
            <w:vAlign w:val="center"/>
          </w:tcPr>
          <w:p>
            <w:pPr>
              <w:jc w:val="center"/>
            </w:pPr>
            <w:r>
              <w:rPr>
                <w:sz w:val="17"/>
                <w:szCs w:val="17"/>
              </w:rPr>
              <w:t xml:space="preserve">1</w:t>
            </w:r>
          </w:p>
        </w:tc>
        <w:tc>
          <w:tcPr>
            <w:tcW w:type="dxa" w:w="1250"/>
            <w:vAlign w:val="center"/>
          </w:tcPr>
          <w:p>
            <w:pPr>
              <w:jc w:val="center"/>
            </w:pPr>
            <w:r>
              <w:rPr>
                <w:sz w:val="17"/>
                <w:szCs w:val="17"/>
              </w:rPr>
              <w:t xml:space="preserve">0.14 to 0.18</w:t>
            </w:r>
          </w:p>
        </w:tc>
      </w:tr>
      <w:tr>
        <w:tc>
          <w:tcPr>
            <w:tcW w:type="dxa" w:w="700"/>
            <w:vAlign w:val="center"/>
          </w:tcPr>
          <w:p>
            <w:pPr>
              <w:jc w:val="center"/>
            </w:pPr>
            <w:r>
              <w:rPr>
                <w:sz w:val="17"/>
                <w:szCs w:val="17"/>
              </w:rPr>
              <w:t xml:space="preserve">26</w:t>
            </w:r>
          </w:p>
        </w:tc>
        <w:tc>
          <w:tcPr>
            <w:tcW w:type="dxa" w:w="2600"/>
            <w:vAlign w:val="center"/>
          </w:tcPr>
          <w:p>
            <w:pPr>
              <w:jc w:val="left"/>
            </w:pPr>
            <w:r>
              <w:rPr>
                <w:sz w:val="17"/>
                <w:szCs w:val="17"/>
              </w:rPr>
              <w:t xml:space="preserve">Sec. 2 — Farm Machinery</w:t>
            </w:r>
          </w:p>
        </w:tc>
        <w:tc>
          <w:tcPr>
            <w:tcW w:type="dxa" w:w="3200"/>
            <w:vAlign w:val="center"/>
          </w:tcPr>
          <w:p>
            <w:pPr>
              <w:jc w:val="left"/>
            </w:pPr>
            <w:r>
              <w:rPr>
                <w:sz w:val="17"/>
                <w:szCs w:val="17"/>
              </w:rPr>
              <w:t xml:space="preserve">Machine Design — belt wrap angle</w:t>
            </w:r>
          </w:p>
        </w:tc>
        <w:tc>
          <w:tcPr>
            <w:tcW w:type="dxa" w:w="900"/>
            <w:vAlign w:val="center"/>
          </w:tcPr>
          <w:p>
            <w:pPr>
              <w:jc w:val="center"/>
            </w:pPr>
            <w:r>
              <w:rPr>
                <w:sz w:val="17"/>
                <w:szCs w:val="17"/>
              </w:rPr>
              <w:t xml:space="preserve">NAT</w:t>
            </w:r>
          </w:p>
        </w:tc>
        <w:tc>
          <w:tcPr>
            <w:tcW w:type="dxa" w:w="700"/>
            <w:vAlign w:val="center"/>
          </w:tcPr>
          <w:p>
            <w:pPr>
              <w:jc w:val="center"/>
            </w:pPr>
            <w:r>
              <w:rPr>
                <w:sz w:val="17"/>
                <w:szCs w:val="17"/>
              </w:rPr>
              <w:t xml:space="preserve">1</w:t>
            </w:r>
          </w:p>
        </w:tc>
        <w:tc>
          <w:tcPr>
            <w:tcW w:type="dxa" w:w="1250"/>
            <w:vAlign w:val="center"/>
          </w:tcPr>
          <w:p>
            <w:pPr>
              <w:jc w:val="center"/>
            </w:pPr>
            <w:r>
              <w:rPr>
                <w:sz w:val="17"/>
                <w:szCs w:val="17"/>
              </w:rPr>
              <w:t xml:space="preserve">156.00 to 158.00</w:t>
            </w:r>
          </w:p>
        </w:tc>
      </w:tr>
      <w:tr>
        <w:tc>
          <w:tcPr>
            <w:tcW w:type="dxa" w:w="700"/>
            <w:vAlign w:val="center"/>
          </w:tcPr>
          <w:p>
            <w:pPr>
              <w:jc w:val="center"/>
            </w:pPr>
            <w:r>
              <w:rPr>
                <w:sz w:val="17"/>
                <w:szCs w:val="17"/>
              </w:rPr>
              <w:t xml:space="preserve">27</w:t>
            </w:r>
          </w:p>
        </w:tc>
        <w:tc>
          <w:tcPr>
            <w:tcW w:type="dxa" w:w="2600"/>
            <w:vAlign w:val="center"/>
          </w:tcPr>
          <w:p>
            <w:pPr>
              <w:jc w:val="left"/>
            </w:pPr>
            <w:r>
              <w:rPr>
                <w:sz w:val="17"/>
                <w:szCs w:val="17"/>
              </w:rPr>
              <w:t xml:space="preserve">Sec. 5 — Irrigation and Drainage Engineering</w:t>
            </w:r>
          </w:p>
        </w:tc>
        <w:tc>
          <w:tcPr>
            <w:tcW w:type="dxa" w:w="3200"/>
            <w:vAlign w:val="center"/>
          </w:tcPr>
          <w:p>
            <w:pPr>
              <w:jc w:val="left"/>
            </w:pPr>
            <w:r>
              <w:rPr>
                <w:sz w:val="17"/>
                <w:szCs w:val="17"/>
              </w:rPr>
              <w:t xml:space="preserve">Groundwater — confined aquifer drawdown</w:t>
            </w:r>
          </w:p>
        </w:tc>
        <w:tc>
          <w:tcPr>
            <w:tcW w:type="dxa" w:w="900"/>
            <w:vAlign w:val="center"/>
          </w:tcPr>
          <w:p>
            <w:pPr>
              <w:jc w:val="center"/>
            </w:pPr>
            <w:r>
              <w:rPr>
                <w:sz w:val="17"/>
                <w:szCs w:val="17"/>
              </w:rPr>
              <w:t xml:space="preserve">NAT</w:t>
            </w:r>
          </w:p>
        </w:tc>
        <w:tc>
          <w:tcPr>
            <w:tcW w:type="dxa" w:w="700"/>
            <w:vAlign w:val="center"/>
          </w:tcPr>
          <w:p>
            <w:pPr>
              <w:jc w:val="center"/>
            </w:pPr>
            <w:r>
              <w:rPr>
                <w:sz w:val="17"/>
                <w:szCs w:val="17"/>
              </w:rPr>
              <w:t xml:space="preserve">1</w:t>
            </w:r>
          </w:p>
        </w:tc>
        <w:tc>
          <w:tcPr>
            <w:tcW w:type="dxa" w:w="1250"/>
            <w:vAlign w:val="center"/>
          </w:tcPr>
          <w:p>
            <w:pPr>
              <w:jc w:val="center"/>
            </w:pPr>
            <w:r>
              <w:rPr>
                <w:sz w:val="17"/>
                <w:szCs w:val="17"/>
              </w:rPr>
              <w:t xml:space="preserve">1.48 to 1.53</w:t>
            </w:r>
          </w:p>
        </w:tc>
      </w:tr>
      <w:tr>
        <w:tc>
          <w:tcPr>
            <w:tcW w:type="dxa" w:w="700"/>
            <w:vAlign w:val="center"/>
          </w:tcPr>
          <w:p>
            <w:pPr>
              <w:jc w:val="center"/>
            </w:pPr>
            <w:r>
              <w:rPr>
                <w:sz w:val="17"/>
                <w:szCs w:val="17"/>
              </w:rPr>
              <w:t xml:space="preserve">28</w:t>
            </w:r>
          </w:p>
        </w:tc>
        <w:tc>
          <w:tcPr>
            <w:tcW w:type="dxa" w:w="2600"/>
            <w:vAlign w:val="center"/>
          </w:tcPr>
          <w:p>
            <w:pPr>
              <w:jc w:val="left"/>
            </w:pPr>
            <w:r>
              <w:rPr>
                <w:sz w:val="17"/>
                <w:szCs w:val="17"/>
              </w:rPr>
              <w:t xml:space="preserve">Sec. 5 — Irrigation and Drainage Engineering</w:t>
            </w:r>
          </w:p>
        </w:tc>
        <w:tc>
          <w:tcPr>
            <w:tcW w:type="dxa" w:w="3200"/>
            <w:vAlign w:val="center"/>
          </w:tcPr>
          <w:p>
            <w:pPr>
              <w:jc w:val="left"/>
            </w:pPr>
            <w:r>
              <w:rPr>
                <w:sz w:val="17"/>
                <w:szCs w:val="17"/>
              </w:rPr>
              <w:t xml:space="preserve">Irrigation efficiency — application efficiency</w:t>
            </w:r>
          </w:p>
        </w:tc>
        <w:tc>
          <w:tcPr>
            <w:tcW w:type="dxa" w:w="900"/>
            <w:vAlign w:val="center"/>
          </w:tcPr>
          <w:p>
            <w:pPr>
              <w:jc w:val="center"/>
            </w:pPr>
            <w:r>
              <w:rPr>
                <w:sz w:val="17"/>
                <w:szCs w:val="17"/>
              </w:rPr>
              <w:t xml:space="preserve">NAT</w:t>
            </w:r>
          </w:p>
        </w:tc>
        <w:tc>
          <w:tcPr>
            <w:tcW w:type="dxa" w:w="700"/>
            <w:vAlign w:val="center"/>
          </w:tcPr>
          <w:p>
            <w:pPr>
              <w:jc w:val="center"/>
            </w:pPr>
            <w:r>
              <w:rPr>
                <w:sz w:val="17"/>
                <w:szCs w:val="17"/>
              </w:rPr>
              <w:t xml:space="preserve">1</w:t>
            </w:r>
          </w:p>
        </w:tc>
        <w:tc>
          <w:tcPr>
            <w:tcW w:type="dxa" w:w="1250"/>
            <w:vAlign w:val="center"/>
          </w:tcPr>
          <w:p>
            <w:pPr>
              <w:jc w:val="center"/>
            </w:pPr>
            <w:r>
              <w:rPr>
                <w:sz w:val="17"/>
                <w:szCs w:val="17"/>
              </w:rPr>
              <w:t xml:space="preserve">88.40 to 88.50</w:t>
            </w:r>
          </w:p>
        </w:tc>
      </w:tr>
      <w:tr>
        <w:tc>
          <w:tcPr>
            <w:tcW w:type="dxa" w:w="700"/>
            <w:vAlign w:val="center"/>
          </w:tcPr>
          <w:p>
            <w:pPr>
              <w:jc w:val="center"/>
            </w:pPr>
            <w:r>
              <w:rPr>
                <w:sz w:val="17"/>
                <w:szCs w:val="17"/>
              </w:rPr>
              <w:t xml:space="preserve">29</w:t>
            </w:r>
          </w:p>
        </w:tc>
        <w:tc>
          <w:tcPr>
            <w:tcW w:type="dxa" w:w="2600"/>
            <w:vAlign w:val="center"/>
          </w:tcPr>
          <w:p>
            <w:pPr>
              <w:jc w:val="left"/>
            </w:pPr>
            <w:r>
              <w:rPr>
                <w:sz w:val="17"/>
                <w:szCs w:val="17"/>
              </w:rPr>
              <w:t xml:space="preserve">Sec. 4 — Soil and Water Conservation Engineering</w:t>
            </w:r>
          </w:p>
        </w:tc>
        <w:tc>
          <w:tcPr>
            <w:tcW w:type="dxa" w:w="3200"/>
            <w:vAlign w:val="center"/>
          </w:tcPr>
          <w:p>
            <w:pPr>
              <w:jc w:val="left"/>
            </w:pPr>
            <w:r>
              <w:rPr>
                <w:sz w:val="17"/>
                <w:szCs w:val="17"/>
              </w:rPr>
              <w:t xml:space="preserve">Open channel flow — critical depth</w:t>
            </w:r>
          </w:p>
        </w:tc>
        <w:tc>
          <w:tcPr>
            <w:tcW w:type="dxa" w:w="900"/>
            <w:vAlign w:val="center"/>
          </w:tcPr>
          <w:p>
            <w:pPr>
              <w:jc w:val="center"/>
            </w:pPr>
            <w:r>
              <w:rPr>
                <w:sz w:val="17"/>
                <w:szCs w:val="17"/>
              </w:rPr>
              <w:t xml:space="preserve">NAT</w:t>
            </w:r>
          </w:p>
        </w:tc>
        <w:tc>
          <w:tcPr>
            <w:tcW w:type="dxa" w:w="700"/>
            <w:vAlign w:val="center"/>
          </w:tcPr>
          <w:p>
            <w:pPr>
              <w:jc w:val="center"/>
            </w:pPr>
            <w:r>
              <w:rPr>
                <w:sz w:val="17"/>
                <w:szCs w:val="17"/>
              </w:rPr>
              <w:t xml:space="preserve">1</w:t>
            </w:r>
          </w:p>
        </w:tc>
        <w:tc>
          <w:tcPr>
            <w:tcW w:type="dxa" w:w="1250"/>
            <w:vAlign w:val="center"/>
          </w:tcPr>
          <w:p>
            <w:pPr>
              <w:jc w:val="center"/>
            </w:pPr>
            <w:r>
              <w:rPr>
                <w:sz w:val="17"/>
                <w:szCs w:val="17"/>
              </w:rPr>
              <w:t xml:space="preserve">3.42 to 3.46</w:t>
            </w:r>
          </w:p>
        </w:tc>
      </w:tr>
      <w:tr>
        <w:tc>
          <w:tcPr>
            <w:tcW w:type="dxa" w:w="700"/>
            <w:vAlign w:val="center"/>
          </w:tcPr>
          <w:p>
            <w:pPr>
              <w:jc w:val="center"/>
            </w:pPr>
            <w:r>
              <w:rPr>
                <w:sz w:val="17"/>
                <w:szCs w:val="17"/>
              </w:rPr>
              <w:t xml:space="preserve">30</w:t>
            </w:r>
          </w:p>
        </w:tc>
        <w:tc>
          <w:tcPr>
            <w:tcW w:type="dxa" w:w="2600"/>
            <w:vAlign w:val="center"/>
          </w:tcPr>
          <w:p>
            <w:pPr>
              <w:jc w:val="left"/>
            </w:pPr>
            <w:r>
              <w:rPr>
                <w:sz w:val="17"/>
                <w:szCs w:val="17"/>
              </w:rPr>
              <w:t xml:space="preserve">Sec. 4 — Soil and Water Conservation Engineering</w:t>
            </w:r>
          </w:p>
        </w:tc>
        <w:tc>
          <w:tcPr>
            <w:tcW w:type="dxa" w:w="3200"/>
            <w:vAlign w:val="center"/>
          </w:tcPr>
          <w:p>
            <w:pPr>
              <w:jc w:val="left"/>
            </w:pPr>
            <w:r>
              <w:rPr>
                <w:sz w:val="17"/>
                <w:szCs w:val="17"/>
              </w:rPr>
              <w:t xml:space="preserve">USLE — topographic factor</w:t>
            </w:r>
          </w:p>
        </w:tc>
        <w:tc>
          <w:tcPr>
            <w:tcW w:type="dxa" w:w="900"/>
            <w:vAlign w:val="center"/>
          </w:tcPr>
          <w:p>
            <w:pPr>
              <w:jc w:val="center"/>
            </w:pPr>
            <w:r>
              <w:rPr>
                <w:sz w:val="17"/>
                <w:szCs w:val="17"/>
              </w:rPr>
              <w:t xml:space="preserve">NAT</w:t>
            </w:r>
          </w:p>
        </w:tc>
        <w:tc>
          <w:tcPr>
            <w:tcW w:type="dxa" w:w="700"/>
            <w:vAlign w:val="center"/>
          </w:tcPr>
          <w:p>
            <w:pPr>
              <w:jc w:val="center"/>
            </w:pPr>
            <w:r>
              <w:rPr>
                <w:sz w:val="17"/>
                <w:szCs w:val="17"/>
              </w:rPr>
              <w:t xml:space="preserve">1</w:t>
            </w:r>
          </w:p>
        </w:tc>
        <w:tc>
          <w:tcPr>
            <w:tcW w:type="dxa" w:w="1250"/>
            <w:vAlign w:val="center"/>
          </w:tcPr>
          <w:p>
            <w:pPr>
              <w:jc w:val="center"/>
            </w:pPr>
            <w:r>
              <w:rPr>
                <w:sz w:val="17"/>
                <w:szCs w:val="17"/>
              </w:rPr>
              <w:t xml:space="preserve">4.35 to 4.45</w:t>
            </w:r>
          </w:p>
        </w:tc>
      </w:tr>
      <w:tr>
        <w:tc>
          <w:tcPr>
            <w:tcW w:type="dxa" w:w="700"/>
            <w:vAlign w:val="center"/>
          </w:tcPr>
          <w:p>
            <w:pPr>
              <w:jc w:val="center"/>
            </w:pPr>
            <w:r>
              <w:rPr>
                <w:sz w:val="17"/>
                <w:szCs w:val="17"/>
              </w:rPr>
              <w:t xml:space="preserve">31</w:t>
            </w:r>
          </w:p>
        </w:tc>
        <w:tc>
          <w:tcPr>
            <w:tcW w:type="dxa" w:w="2600"/>
            <w:vAlign w:val="center"/>
          </w:tcPr>
          <w:p>
            <w:pPr>
              <w:jc w:val="left"/>
            </w:pPr>
            <w:r>
              <w:rPr>
                <w:sz w:val="17"/>
                <w:szCs w:val="17"/>
              </w:rPr>
              <w:t xml:space="preserve">Sec. 4 — Soil and Water Conservation Engineering</w:t>
            </w:r>
          </w:p>
        </w:tc>
        <w:tc>
          <w:tcPr>
            <w:tcW w:type="dxa" w:w="3200"/>
            <w:vAlign w:val="center"/>
          </w:tcPr>
          <w:p>
            <w:pPr>
              <w:jc w:val="left"/>
            </w:pPr>
            <w:r>
              <w:rPr>
                <w:sz w:val="17"/>
                <w:szCs w:val="17"/>
              </w:rPr>
              <w:t xml:space="preserve">Chain surveying — area correction</w:t>
            </w:r>
          </w:p>
        </w:tc>
        <w:tc>
          <w:tcPr>
            <w:tcW w:type="dxa" w:w="900"/>
            <w:vAlign w:val="center"/>
          </w:tcPr>
          <w:p>
            <w:pPr>
              <w:jc w:val="center"/>
            </w:pPr>
            <w:r>
              <w:rPr>
                <w:sz w:val="17"/>
                <w:szCs w:val="17"/>
              </w:rPr>
              <w:t xml:space="preserve">NAT</w:t>
            </w:r>
          </w:p>
        </w:tc>
        <w:tc>
          <w:tcPr>
            <w:tcW w:type="dxa" w:w="700"/>
            <w:vAlign w:val="center"/>
          </w:tcPr>
          <w:p>
            <w:pPr>
              <w:jc w:val="center"/>
            </w:pPr>
            <w:r>
              <w:rPr>
                <w:sz w:val="17"/>
                <w:szCs w:val="17"/>
              </w:rPr>
              <w:t xml:space="preserve">1</w:t>
            </w:r>
          </w:p>
        </w:tc>
        <w:tc>
          <w:tcPr>
            <w:tcW w:type="dxa" w:w="1250"/>
            <w:vAlign w:val="center"/>
          </w:tcPr>
          <w:p>
            <w:pPr>
              <w:jc w:val="center"/>
            </w:pPr>
            <w:r>
              <w:rPr>
                <w:sz w:val="17"/>
                <w:szCs w:val="17"/>
              </w:rPr>
              <w:t xml:space="preserve">29.90 to 29.95</w:t>
            </w:r>
          </w:p>
        </w:tc>
      </w:tr>
      <w:tr>
        <w:tc>
          <w:tcPr>
            <w:tcW w:type="dxa" w:w="700"/>
            <w:vAlign w:val="center"/>
          </w:tcPr>
          <w:p>
            <w:pPr>
              <w:jc w:val="center"/>
            </w:pPr>
            <w:r>
              <w:rPr>
                <w:sz w:val="17"/>
                <w:szCs w:val="17"/>
              </w:rPr>
              <w:t xml:space="preserve">32</w:t>
            </w:r>
          </w:p>
        </w:tc>
        <w:tc>
          <w:tcPr>
            <w:tcW w:type="dxa" w:w="2600"/>
            <w:vAlign w:val="center"/>
          </w:tcPr>
          <w:p>
            <w:pPr>
              <w:jc w:val="left"/>
            </w:pPr>
            <w:r>
              <w:rPr>
                <w:sz w:val="17"/>
                <w:szCs w:val="17"/>
              </w:rPr>
              <w:t xml:space="preserve">Sec. 6 — Agricultural Process Engineering</w:t>
            </w:r>
          </w:p>
        </w:tc>
        <w:tc>
          <w:tcPr>
            <w:tcW w:type="dxa" w:w="3200"/>
            <w:vAlign w:val="center"/>
          </w:tcPr>
          <w:p>
            <w:pPr>
              <w:jc w:val="left"/>
            </w:pPr>
            <w:r>
              <w:rPr>
                <w:sz w:val="17"/>
                <w:szCs w:val="17"/>
              </w:rPr>
              <w:t xml:space="preserve">Evaporator — steam economy</w:t>
            </w:r>
          </w:p>
        </w:tc>
        <w:tc>
          <w:tcPr>
            <w:tcW w:type="dxa" w:w="900"/>
            <w:vAlign w:val="center"/>
          </w:tcPr>
          <w:p>
            <w:pPr>
              <w:jc w:val="center"/>
            </w:pPr>
            <w:r>
              <w:rPr>
                <w:sz w:val="17"/>
                <w:szCs w:val="17"/>
              </w:rPr>
              <w:t xml:space="preserve">NAT</w:t>
            </w:r>
          </w:p>
        </w:tc>
        <w:tc>
          <w:tcPr>
            <w:tcW w:type="dxa" w:w="700"/>
            <w:vAlign w:val="center"/>
          </w:tcPr>
          <w:p>
            <w:pPr>
              <w:jc w:val="center"/>
            </w:pPr>
            <w:r>
              <w:rPr>
                <w:sz w:val="17"/>
                <w:szCs w:val="17"/>
              </w:rPr>
              <w:t xml:space="preserve">1</w:t>
            </w:r>
          </w:p>
        </w:tc>
        <w:tc>
          <w:tcPr>
            <w:tcW w:type="dxa" w:w="1250"/>
            <w:vAlign w:val="center"/>
          </w:tcPr>
          <w:p>
            <w:pPr>
              <w:jc w:val="center"/>
            </w:pPr>
            <w:r>
              <w:rPr>
                <w:sz w:val="17"/>
                <w:szCs w:val="17"/>
              </w:rPr>
              <w:t xml:space="preserve">2.00 to 2.04</w:t>
            </w:r>
          </w:p>
        </w:tc>
      </w:tr>
      <w:tr>
        <w:tc>
          <w:tcPr>
            <w:tcW w:type="dxa" w:w="700"/>
            <w:vAlign w:val="center"/>
          </w:tcPr>
          <w:p>
            <w:pPr>
              <w:jc w:val="center"/>
            </w:pPr>
            <w:r>
              <w:rPr>
                <w:sz w:val="17"/>
                <w:szCs w:val="17"/>
              </w:rPr>
              <w:t xml:space="preserve">33</w:t>
            </w:r>
          </w:p>
        </w:tc>
        <w:tc>
          <w:tcPr>
            <w:tcW w:type="dxa" w:w="2600"/>
            <w:vAlign w:val="center"/>
          </w:tcPr>
          <w:p>
            <w:pPr>
              <w:jc w:val="left"/>
            </w:pPr>
            <w:r>
              <w:rPr>
                <w:sz w:val="17"/>
                <w:szCs w:val="17"/>
              </w:rPr>
              <w:t xml:space="preserve">Sec. 6 — Agricultural Process Engineering</w:t>
            </w:r>
          </w:p>
        </w:tc>
        <w:tc>
          <w:tcPr>
            <w:tcW w:type="dxa" w:w="3200"/>
            <w:vAlign w:val="center"/>
          </w:tcPr>
          <w:p>
            <w:pPr>
              <w:jc w:val="left"/>
            </w:pPr>
            <w:r>
              <w:rPr>
                <w:sz w:val="17"/>
                <w:szCs w:val="17"/>
              </w:rPr>
              <w:t xml:space="preserve">Engineering properties — moisture content basis conversion</w:t>
            </w:r>
          </w:p>
        </w:tc>
        <w:tc>
          <w:tcPr>
            <w:tcW w:type="dxa" w:w="900"/>
            <w:vAlign w:val="center"/>
          </w:tcPr>
          <w:p>
            <w:pPr>
              <w:jc w:val="center"/>
            </w:pPr>
            <w:r>
              <w:rPr>
                <w:sz w:val="17"/>
                <w:szCs w:val="17"/>
              </w:rPr>
              <w:t xml:space="preserve">NAT</w:t>
            </w:r>
          </w:p>
        </w:tc>
        <w:tc>
          <w:tcPr>
            <w:tcW w:type="dxa" w:w="700"/>
            <w:vAlign w:val="center"/>
          </w:tcPr>
          <w:p>
            <w:pPr>
              <w:jc w:val="center"/>
            </w:pPr>
            <w:r>
              <w:rPr>
                <w:sz w:val="17"/>
                <w:szCs w:val="17"/>
              </w:rPr>
              <w:t xml:space="preserve">1</w:t>
            </w:r>
          </w:p>
        </w:tc>
        <w:tc>
          <w:tcPr>
            <w:tcW w:type="dxa" w:w="1250"/>
            <w:vAlign w:val="center"/>
          </w:tcPr>
          <w:p>
            <w:pPr>
              <w:jc w:val="center"/>
            </w:pPr>
            <w:r>
              <w:rPr>
                <w:sz w:val="17"/>
                <w:szCs w:val="17"/>
              </w:rPr>
              <w:t xml:space="preserve">256.5 to 257.5</w:t>
            </w:r>
          </w:p>
        </w:tc>
      </w:tr>
      <w:tr>
        <w:tc>
          <w:tcPr>
            <w:tcW w:type="dxa" w:w="700"/>
            <w:vAlign w:val="center"/>
          </w:tcPr>
          <w:p>
            <w:pPr>
              <w:jc w:val="center"/>
            </w:pPr>
            <w:r>
              <w:rPr>
                <w:sz w:val="17"/>
                <w:szCs w:val="17"/>
              </w:rPr>
              <w:t xml:space="preserve">34</w:t>
            </w:r>
          </w:p>
        </w:tc>
        <w:tc>
          <w:tcPr>
            <w:tcW w:type="dxa" w:w="2600"/>
            <w:vAlign w:val="center"/>
          </w:tcPr>
          <w:p>
            <w:pPr>
              <w:jc w:val="left"/>
            </w:pPr>
            <w:r>
              <w:rPr>
                <w:sz w:val="17"/>
                <w:szCs w:val="17"/>
              </w:rPr>
              <w:t xml:space="preserve">Sec. 6 — Agricultural Process Engineering</w:t>
            </w:r>
          </w:p>
        </w:tc>
        <w:tc>
          <w:tcPr>
            <w:tcW w:type="dxa" w:w="3200"/>
            <w:vAlign w:val="center"/>
          </w:tcPr>
          <w:p>
            <w:pPr>
              <w:jc w:val="left"/>
            </w:pPr>
            <w:r>
              <w:rPr>
                <w:sz w:val="17"/>
                <w:szCs w:val="17"/>
              </w:rPr>
              <w:t xml:space="preserve">Engineering properties — specific heat capacity</w:t>
            </w:r>
          </w:p>
        </w:tc>
        <w:tc>
          <w:tcPr>
            <w:tcW w:type="dxa" w:w="900"/>
            <w:vAlign w:val="center"/>
          </w:tcPr>
          <w:p>
            <w:pPr>
              <w:jc w:val="center"/>
            </w:pPr>
            <w:r>
              <w:rPr>
                <w:sz w:val="17"/>
                <w:szCs w:val="17"/>
              </w:rPr>
              <w:t xml:space="preserve">NAT</w:t>
            </w:r>
          </w:p>
        </w:tc>
        <w:tc>
          <w:tcPr>
            <w:tcW w:type="dxa" w:w="700"/>
            <w:vAlign w:val="center"/>
          </w:tcPr>
          <w:p>
            <w:pPr>
              <w:jc w:val="center"/>
            </w:pPr>
            <w:r>
              <w:rPr>
                <w:sz w:val="17"/>
                <w:szCs w:val="17"/>
              </w:rPr>
              <w:t xml:space="preserve">1</w:t>
            </w:r>
          </w:p>
        </w:tc>
        <w:tc>
          <w:tcPr>
            <w:tcW w:type="dxa" w:w="1250"/>
            <w:vAlign w:val="center"/>
          </w:tcPr>
          <w:p>
            <w:pPr>
              <w:jc w:val="center"/>
            </w:pPr>
            <w:r>
              <w:rPr>
                <w:sz w:val="17"/>
                <w:szCs w:val="17"/>
              </w:rPr>
              <w:t xml:space="preserve">3678.00 to 3698.00</w:t>
            </w:r>
          </w:p>
        </w:tc>
      </w:tr>
      <w:tr>
        <w:tc>
          <w:tcPr>
            <w:tcW w:type="dxa" w:w="700"/>
            <w:vAlign w:val="center"/>
          </w:tcPr>
          <w:p>
            <w:pPr>
              <w:jc w:val="center"/>
            </w:pPr>
            <w:r>
              <w:rPr>
                <w:sz w:val="17"/>
                <w:szCs w:val="17"/>
              </w:rPr>
              <w:t xml:space="preserve">35</w:t>
            </w:r>
          </w:p>
        </w:tc>
        <w:tc>
          <w:tcPr>
            <w:tcW w:type="dxa" w:w="2600"/>
            <w:vAlign w:val="center"/>
          </w:tcPr>
          <w:p>
            <w:pPr>
              <w:jc w:val="left"/>
            </w:pPr>
            <w:r>
              <w:rPr>
                <w:sz w:val="17"/>
                <w:szCs w:val="17"/>
              </w:rPr>
              <w:t xml:space="preserve">Sec. 7 — Dairy and Food Engineering</w:t>
            </w:r>
          </w:p>
        </w:tc>
        <w:tc>
          <w:tcPr>
            <w:tcW w:type="dxa" w:w="3200"/>
            <w:vAlign w:val="center"/>
          </w:tcPr>
          <w:p>
            <w:pPr>
              <w:jc w:val="left"/>
            </w:pPr>
            <w:r>
              <w:rPr>
                <w:sz w:val="17"/>
                <w:szCs w:val="17"/>
              </w:rPr>
              <w:t xml:space="preserve">Preservation — thermal death time (D-value)</w:t>
            </w:r>
          </w:p>
        </w:tc>
        <w:tc>
          <w:tcPr>
            <w:tcW w:type="dxa" w:w="900"/>
            <w:vAlign w:val="center"/>
          </w:tcPr>
          <w:p>
            <w:pPr>
              <w:jc w:val="center"/>
            </w:pPr>
            <w:r>
              <w:rPr>
                <w:sz w:val="17"/>
                <w:szCs w:val="17"/>
              </w:rPr>
              <w:t xml:space="preserve">NAT</w:t>
            </w:r>
          </w:p>
        </w:tc>
        <w:tc>
          <w:tcPr>
            <w:tcW w:type="dxa" w:w="700"/>
            <w:vAlign w:val="center"/>
          </w:tcPr>
          <w:p>
            <w:pPr>
              <w:jc w:val="center"/>
            </w:pPr>
            <w:r>
              <w:rPr>
                <w:sz w:val="17"/>
                <w:szCs w:val="17"/>
              </w:rPr>
              <w:t xml:space="preserve">1</w:t>
            </w:r>
          </w:p>
        </w:tc>
        <w:tc>
          <w:tcPr>
            <w:tcW w:type="dxa" w:w="1250"/>
            <w:vAlign w:val="center"/>
          </w:tcPr>
          <w:p>
            <w:pPr>
              <w:jc w:val="center"/>
            </w:pPr>
            <w:r>
              <w:rPr>
                <w:sz w:val="17"/>
                <w:szCs w:val="17"/>
              </w:rPr>
              <w:t xml:space="preserve">10.20 to 10.40</w:t>
            </w:r>
          </w:p>
        </w:tc>
      </w:tr>
      <w:tr>
        <w:tc>
          <w:tcPr>
            <w:tcW w:type="dxa" w:w="700"/>
            <w:vAlign w:val="center"/>
          </w:tcPr>
          <w:p>
            <w:pPr>
              <w:jc w:val="center"/>
            </w:pPr>
            <w:r>
              <w:rPr>
                <w:sz w:val="17"/>
                <w:szCs w:val="17"/>
              </w:rPr>
              <w:t xml:space="preserve">36</w:t>
            </w:r>
          </w:p>
        </w:tc>
        <w:tc>
          <w:tcPr>
            <w:tcW w:type="dxa" w:w="2600"/>
            <w:vAlign w:val="center"/>
          </w:tcPr>
          <w:p>
            <w:pPr>
              <w:jc w:val="left"/>
            </w:pPr>
            <w:r>
              <w:rPr>
                <w:sz w:val="17"/>
                <w:szCs w:val="17"/>
              </w:rPr>
              <w:t xml:space="preserve">Sec. 1 — Engineering Mathematics</w:t>
            </w:r>
          </w:p>
        </w:tc>
        <w:tc>
          <w:tcPr>
            <w:tcW w:type="dxa" w:w="3200"/>
            <w:vAlign w:val="center"/>
          </w:tcPr>
          <w:p>
            <w:pPr>
              <w:jc w:val="left"/>
            </w:pPr>
            <w:r>
              <w:rPr>
                <w:sz w:val="17"/>
                <w:szCs w:val="17"/>
              </w:rPr>
              <w:t xml:space="preserve">Calculus — maxima/minima</w:t>
            </w:r>
          </w:p>
        </w:tc>
        <w:tc>
          <w:tcPr>
            <w:tcW w:type="dxa" w:w="900"/>
            <w:vAlign w:val="center"/>
          </w:tcPr>
          <w:p>
            <w:pPr>
              <w:jc w:val="center"/>
            </w:pPr>
            <w:r>
              <w:rPr>
                <w:sz w:val="17"/>
                <w:szCs w:val="17"/>
              </w:rPr>
              <w:t xml:space="preserve">MCQ</w:t>
            </w:r>
          </w:p>
        </w:tc>
        <w:tc>
          <w:tcPr>
            <w:tcW w:type="dxa" w:w="700"/>
            <w:vAlign w:val="center"/>
          </w:tcPr>
          <w:p>
            <w:pPr>
              <w:jc w:val="center"/>
            </w:pPr>
            <w:r>
              <w:rPr>
                <w:sz w:val="17"/>
                <w:szCs w:val="17"/>
              </w:rPr>
              <w:t xml:space="preserve">2</w:t>
            </w:r>
          </w:p>
        </w:tc>
        <w:tc>
          <w:tcPr>
            <w:tcW w:type="dxa" w:w="1250"/>
            <w:vAlign w:val="center"/>
          </w:tcPr>
          <w:p>
            <w:pPr>
              <w:jc w:val="center"/>
            </w:pPr>
            <w:r>
              <w:rPr>
                <w:sz w:val="17"/>
                <w:szCs w:val="17"/>
              </w:rPr>
              <w:t xml:space="preserve">C</w:t>
            </w:r>
          </w:p>
        </w:tc>
      </w:tr>
      <w:tr>
        <w:tc>
          <w:tcPr>
            <w:tcW w:type="dxa" w:w="700"/>
            <w:vAlign w:val="center"/>
          </w:tcPr>
          <w:p>
            <w:pPr>
              <w:jc w:val="center"/>
            </w:pPr>
            <w:r>
              <w:rPr>
                <w:sz w:val="17"/>
                <w:szCs w:val="17"/>
              </w:rPr>
              <w:t xml:space="preserve">37</w:t>
            </w:r>
          </w:p>
        </w:tc>
        <w:tc>
          <w:tcPr>
            <w:tcW w:type="dxa" w:w="2600"/>
            <w:vAlign w:val="center"/>
          </w:tcPr>
          <w:p>
            <w:pPr>
              <w:jc w:val="left"/>
            </w:pPr>
            <w:r>
              <w:rPr>
                <w:sz w:val="17"/>
                <w:szCs w:val="17"/>
              </w:rPr>
              <w:t xml:space="preserve">Sec. 1 — Engineering Mathematics</w:t>
            </w:r>
          </w:p>
        </w:tc>
        <w:tc>
          <w:tcPr>
            <w:tcW w:type="dxa" w:w="3200"/>
            <w:vAlign w:val="center"/>
          </w:tcPr>
          <w:p>
            <w:pPr>
              <w:jc w:val="left"/>
            </w:pPr>
            <w:r>
              <w:rPr>
                <w:sz w:val="17"/>
                <w:szCs w:val="17"/>
              </w:rPr>
              <w:t xml:space="preserve">Linear Algebra — singular matrix</w:t>
            </w:r>
          </w:p>
        </w:tc>
        <w:tc>
          <w:tcPr>
            <w:tcW w:type="dxa" w:w="900"/>
            <w:vAlign w:val="center"/>
          </w:tcPr>
          <w:p>
            <w:pPr>
              <w:jc w:val="center"/>
            </w:pPr>
            <w:r>
              <w:rPr>
                <w:sz w:val="17"/>
                <w:szCs w:val="17"/>
              </w:rPr>
              <w:t xml:space="preserve">MCQ</w:t>
            </w:r>
          </w:p>
        </w:tc>
        <w:tc>
          <w:tcPr>
            <w:tcW w:type="dxa" w:w="700"/>
            <w:vAlign w:val="center"/>
          </w:tcPr>
          <w:p>
            <w:pPr>
              <w:jc w:val="center"/>
            </w:pPr>
            <w:r>
              <w:rPr>
                <w:sz w:val="17"/>
                <w:szCs w:val="17"/>
              </w:rPr>
              <w:t xml:space="preserve">2</w:t>
            </w:r>
          </w:p>
        </w:tc>
        <w:tc>
          <w:tcPr>
            <w:tcW w:type="dxa" w:w="1250"/>
            <w:vAlign w:val="center"/>
          </w:tcPr>
          <w:p>
            <w:pPr>
              <w:jc w:val="center"/>
            </w:pPr>
            <w:r>
              <w:rPr>
                <w:sz w:val="17"/>
                <w:szCs w:val="17"/>
              </w:rPr>
              <w:t xml:space="preserve">A</w:t>
            </w:r>
          </w:p>
        </w:tc>
      </w:tr>
      <w:tr>
        <w:tc>
          <w:tcPr>
            <w:tcW w:type="dxa" w:w="700"/>
            <w:vAlign w:val="center"/>
          </w:tcPr>
          <w:p>
            <w:pPr>
              <w:jc w:val="center"/>
            </w:pPr>
            <w:r>
              <w:rPr>
                <w:sz w:val="17"/>
                <w:szCs w:val="17"/>
              </w:rPr>
              <w:t xml:space="preserve">38</w:t>
            </w:r>
          </w:p>
        </w:tc>
        <w:tc>
          <w:tcPr>
            <w:tcW w:type="dxa" w:w="2600"/>
            <w:vAlign w:val="center"/>
          </w:tcPr>
          <w:p>
            <w:pPr>
              <w:jc w:val="left"/>
            </w:pPr>
            <w:r>
              <w:rPr>
                <w:sz w:val="17"/>
                <w:szCs w:val="17"/>
              </w:rPr>
              <w:t xml:space="preserve">Sec. 2 — Farm Machinery</w:t>
            </w:r>
          </w:p>
        </w:tc>
        <w:tc>
          <w:tcPr>
            <w:tcW w:type="dxa" w:w="3200"/>
            <w:vAlign w:val="center"/>
          </w:tcPr>
          <w:p>
            <w:pPr>
              <w:jc w:val="left"/>
            </w:pPr>
            <w:r>
              <w:rPr>
                <w:sz w:val="17"/>
                <w:szCs w:val="17"/>
              </w:rPr>
              <w:t xml:space="preserve">Sowing equipment — seed-drill skid</w:t>
            </w:r>
          </w:p>
        </w:tc>
        <w:tc>
          <w:tcPr>
            <w:tcW w:type="dxa" w:w="900"/>
            <w:vAlign w:val="center"/>
          </w:tcPr>
          <w:p>
            <w:pPr>
              <w:jc w:val="center"/>
            </w:pPr>
            <w:r>
              <w:rPr>
                <w:sz w:val="17"/>
                <w:szCs w:val="17"/>
              </w:rPr>
              <w:t xml:space="preserve">MCQ</w:t>
            </w:r>
          </w:p>
        </w:tc>
        <w:tc>
          <w:tcPr>
            <w:tcW w:type="dxa" w:w="700"/>
            <w:vAlign w:val="center"/>
          </w:tcPr>
          <w:p>
            <w:pPr>
              <w:jc w:val="center"/>
            </w:pPr>
            <w:r>
              <w:rPr>
                <w:sz w:val="17"/>
                <w:szCs w:val="17"/>
              </w:rPr>
              <w:t xml:space="preserve">2</w:t>
            </w:r>
          </w:p>
        </w:tc>
        <w:tc>
          <w:tcPr>
            <w:tcW w:type="dxa" w:w="1250"/>
            <w:vAlign w:val="center"/>
          </w:tcPr>
          <w:p>
            <w:pPr>
              <w:jc w:val="center"/>
            </w:pPr>
            <w:r>
              <w:rPr>
                <w:sz w:val="17"/>
                <w:szCs w:val="17"/>
              </w:rPr>
              <w:t xml:space="preserve">C</w:t>
            </w:r>
          </w:p>
        </w:tc>
      </w:tr>
      <w:tr>
        <w:tc>
          <w:tcPr>
            <w:tcW w:type="dxa" w:w="700"/>
            <w:vAlign w:val="center"/>
          </w:tcPr>
          <w:p>
            <w:pPr>
              <w:jc w:val="center"/>
            </w:pPr>
            <w:r>
              <w:rPr>
                <w:sz w:val="17"/>
                <w:szCs w:val="17"/>
              </w:rPr>
              <w:t xml:space="preserve">39</w:t>
            </w:r>
          </w:p>
        </w:tc>
        <w:tc>
          <w:tcPr>
            <w:tcW w:type="dxa" w:w="2600"/>
            <w:vAlign w:val="center"/>
          </w:tcPr>
          <w:p>
            <w:pPr>
              <w:jc w:val="left"/>
            </w:pPr>
            <w:r>
              <w:rPr>
                <w:sz w:val="17"/>
                <w:szCs w:val="17"/>
              </w:rPr>
              <w:t xml:space="preserve">Sec. 2 — Farm Machinery</w:t>
            </w:r>
          </w:p>
        </w:tc>
        <w:tc>
          <w:tcPr>
            <w:tcW w:type="dxa" w:w="3200"/>
            <w:vAlign w:val="center"/>
          </w:tcPr>
          <w:p>
            <w:pPr>
              <w:jc w:val="left"/>
            </w:pPr>
            <w:r>
              <w:rPr>
                <w:sz w:val="17"/>
                <w:szCs w:val="17"/>
              </w:rPr>
              <w:t xml:space="preserve">Harvesting — combine yield &amp; cylinder loss</w:t>
            </w:r>
          </w:p>
        </w:tc>
        <w:tc>
          <w:tcPr>
            <w:tcW w:type="dxa" w:w="900"/>
            <w:vAlign w:val="center"/>
          </w:tcPr>
          <w:p>
            <w:pPr>
              <w:jc w:val="center"/>
            </w:pPr>
            <w:r>
              <w:rPr>
                <w:sz w:val="17"/>
                <w:szCs w:val="17"/>
              </w:rPr>
              <w:t xml:space="preserve">MCQ</w:t>
            </w:r>
          </w:p>
        </w:tc>
        <w:tc>
          <w:tcPr>
            <w:tcW w:type="dxa" w:w="700"/>
            <w:vAlign w:val="center"/>
          </w:tcPr>
          <w:p>
            <w:pPr>
              <w:jc w:val="center"/>
            </w:pPr>
            <w:r>
              <w:rPr>
                <w:sz w:val="17"/>
                <w:szCs w:val="17"/>
              </w:rPr>
              <w:t xml:space="preserve">2</w:t>
            </w:r>
          </w:p>
        </w:tc>
        <w:tc>
          <w:tcPr>
            <w:tcW w:type="dxa" w:w="1250"/>
            <w:vAlign w:val="center"/>
          </w:tcPr>
          <w:p>
            <w:pPr>
              <w:jc w:val="center"/>
            </w:pPr>
            <w:r>
              <w:rPr>
                <w:sz w:val="17"/>
                <w:szCs w:val="17"/>
              </w:rPr>
              <w:t xml:space="preserve">B</w:t>
            </w:r>
          </w:p>
        </w:tc>
      </w:tr>
      <w:tr>
        <w:tc>
          <w:tcPr>
            <w:tcW w:type="dxa" w:w="700"/>
            <w:vAlign w:val="center"/>
          </w:tcPr>
          <w:p>
            <w:pPr>
              <w:jc w:val="center"/>
            </w:pPr>
            <w:r>
              <w:rPr>
                <w:sz w:val="17"/>
                <w:szCs w:val="17"/>
              </w:rPr>
              <w:t xml:space="preserve">40</w:t>
            </w:r>
          </w:p>
        </w:tc>
        <w:tc>
          <w:tcPr>
            <w:tcW w:type="dxa" w:w="2600"/>
            <w:vAlign w:val="center"/>
          </w:tcPr>
          <w:p>
            <w:pPr>
              <w:jc w:val="left"/>
            </w:pPr>
            <w:r>
              <w:rPr>
                <w:sz w:val="17"/>
                <w:szCs w:val="17"/>
              </w:rPr>
              <w:t xml:space="preserve">Sec. 3 — Farm Power</w:t>
            </w:r>
          </w:p>
        </w:tc>
        <w:tc>
          <w:tcPr>
            <w:tcW w:type="dxa" w:w="3200"/>
            <w:vAlign w:val="center"/>
          </w:tcPr>
          <w:p>
            <w:pPr>
              <w:jc w:val="left"/>
            </w:pPr>
            <w:r>
              <w:rPr>
                <w:sz w:val="17"/>
                <w:szCs w:val="17"/>
              </w:rPr>
              <w:t xml:space="preserve">IC engine — adiabatic compression work</w:t>
            </w:r>
          </w:p>
        </w:tc>
        <w:tc>
          <w:tcPr>
            <w:tcW w:type="dxa" w:w="900"/>
            <w:vAlign w:val="center"/>
          </w:tcPr>
          <w:p>
            <w:pPr>
              <w:jc w:val="center"/>
            </w:pPr>
            <w:r>
              <w:rPr>
                <w:sz w:val="17"/>
                <w:szCs w:val="17"/>
              </w:rPr>
              <w:t xml:space="preserve">MCQ</w:t>
            </w:r>
          </w:p>
        </w:tc>
        <w:tc>
          <w:tcPr>
            <w:tcW w:type="dxa" w:w="700"/>
            <w:vAlign w:val="center"/>
          </w:tcPr>
          <w:p>
            <w:pPr>
              <w:jc w:val="center"/>
            </w:pPr>
            <w:r>
              <w:rPr>
                <w:sz w:val="17"/>
                <w:szCs w:val="17"/>
              </w:rPr>
              <w:t xml:space="preserve">2</w:t>
            </w:r>
          </w:p>
        </w:tc>
        <w:tc>
          <w:tcPr>
            <w:tcW w:type="dxa" w:w="1250"/>
            <w:vAlign w:val="center"/>
          </w:tcPr>
          <w:p>
            <w:pPr>
              <w:jc w:val="center"/>
            </w:pPr>
            <w:r>
              <w:rPr>
                <w:sz w:val="17"/>
                <w:szCs w:val="17"/>
              </w:rPr>
              <w:t xml:space="preserve">D</w:t>
            </w:r>
          </w:p>
        </w:tc>
      </w:tr>
      <w:tr>
        <w:tc>
          <w:tcPr>
            <w:tcW w:type="dxa" w:w="700"/>
            <w:vAlign w:val="center"/>
          </w:tcPr>
          <w:p>
            <w:pPr>
              <w:jc w:val="center"/>
            </w:pPr>
            <w:r>
              <w:rPr>
                <w:sz w:val="17"/>
                <w:szCs w:val="17"/>
              </w:rPr>
              <w:t xml:space="preserve">41</w:t>
            </w:r>
          </w:p>
        </w:tc>
        <w:tc>
          <w:tcPr>
            <w:tcW w:type="dxa" w:w="2600"/>
            <w:vAlign w:val="center"/>
          </w:tcPr>
          <w:p>
            <w:pPr>
              <w:jc w:val="left"/>
            </w:pPr>
            <w:r>
              <w:rPr>
                <w:sz w:val="17"/>
                <w:szCs w:val="17"/>
              </w:rPr>
              <w:t xml:space="preserve">Sec. 4 — Soil and Water Conservation Engineering</w:t>
            </w:r>
          </w:p>
        </w:tc>
        <w:tc>
          <w:tcPr>
            <w:tcW w:type="dxa" w:w="3200"/>
            <w:vAlign w:val="center"/>
          </w:tcPr>
          <w:p>
            <w:pPr>
              <w:jc w:val="left"/>
            </w:pPr>
            <w:r>
              <w:rPr>
                <w:sz w:val="17"/>
                <w:szCs w:val="17"/>
              </w:rPr>
              <w:t xml:space="preserve">Soil Mechanics — bulk unit weight</w:t>
            </w:r>
          </w:p>
        </w:tc>
        <w:tc>
          <w:tcPr>
            <w:tcW w:type="dxa" w:w="900"/>
            <w:vAlign w:val="center"/>
          </w:tcPr>
          <w:p>
            <w:pPr>
              <w:jc w:val="center"/>
            </w:pPr>
            <w:r>
              <w:rPr>
                <w:sz w:val="17"/>
                <w:szCs w:val="17"/>
              </w:rPr>
              <w:t xml:space="preserve">MCQ</w:t>
            </w:r>
          </w:p>
        </w:tc>
        <w:tc>
          <w:tcPr>
            <w:tcW w:type="dxa" w:w="700"/>
            <w:vAlign w:val="center"/>
          </w:tcPr>
          <w:p>
            <w:pPr>
              <w:jc w:val="center"/>
            </w:pPr>
            <w:r>
              <w:rPr>
                <w:sz w:val="17"/>
                <w:szCs w:val="17"/>
              </w:rPr>
              <w:t xml:space="preserve">2</w:t>
            </w:r>
          </w:p>
        </w:tc>
        <w:tc>
          <w:tcPr>
            <w:tcW w:type="dxa" w:w="1250"/>
            <w:vAlign w:val="center"/>
          </w:tcPr>
          <w:p>
            <w:pPr>
              <w:jc w:val="center"/>
            </w:pPr>
            <w:r>
              <w:rPr>
                <w:sz w:val="17"/>
                <w:szCs w:val="17"/>
              </w:rPr>
              <w:t xml:space="preserve">B</w:t>
            </w:r>
          </w:p>
        </w:tc>
      </w:tr>
      <w:tr>
        <w:tc>
          <w:tcPr>
            <w:tcW w:type="dxa" w:w="700"/>
            <w:vAlign w:val="center"/>
          </w:tcPr>
          <w:p>
            <w:pPr>
              <w:jc w:val="center"/>
            </w:pPr>
            <w:r>
              <w:rPr>
                <w:sz w:val="17"/>
                <w:szCs w:val="17"/>
              </w:rPr>
              <w:t xml:space="preserve">42</w:t>
            </w:r>
          </w:p>
        </w:tc>
        <w:tc>
          <w:tcPr>
            <w:tcW w:type="dxa" w:w="2600"/>
            <w:vAlign w:val="center"/>
          </w:tcPr>
          <w:p>
            <w:pPr>
              <w:jc w:val="left"/>
            </w:pPr>
            <w:r>
              <w:rPr>
                <w:sz w:val="17"/>
                <w:szCs w:val="17"/>
              </w:rPr>
              <w:t xml:space="preserve">Sec. 4 — Soil and Water Conservation Engineering</w:t>
            </w:r>
          </w:p>
        </w:tc>
        <w:tc>
          <w:tcPr>
            <w:tcW w:type="dxa" w:w="3200"/>
            <w:vAlign w:val="center"/>
          </w:tcPr>
          <w:p>
            <w:pPr>
              <w:jc w:val="left"/>
            </w:pPr>
            <w:r>
              <w:rPr>
                <w:sz w:val="17"/>
                <w:szCs w:val="17"/>
              </w:rPr>
              <w:t xml:space="preserve">Soil erosion control — grass waterway design</w:t>
            </w:r>
          </w:p>
        </w:tc>
        <w:tc>
          <w:tcPr>
            <w:tcW w:type="dxa" w:w="900"/>
            <w:vAlign w:val="center"/>
          </w:tcPr>
          <w:p>
            <w:pPr>
              <w:jc w:val="center"/>
            </w:pPr>
            <w:r>
              <w:rPr>
                <w:sz w:val="17"/>
                <w:szCs w:val="17"/>
              </w:rPr>
              <w:t xml:space="preserve">MCQ</w:t>
            </w:r>
          </w:p>
        </w:tc>
        <w:tc>
          <w:tcPr>
            <w:tcW w:type="dxa" w:w="700"/>
            <w:vAlign w:val="center"/>
          </w:tcPr>
          <w:p>
            <w:pPr>
              <w:jc w:val="center"/>
            </w:pPr>
            <w:r>
              <w:rPr>
                <w:sz w:val="17"/>
                <w:szCs w:val="17"/>
              </w:rPr>
              <w:t xml:space="preserve">2</w:t>
            </w:r>
          </w:p>
        </w:tc>
        <w:tc>
          <w:tcPr>
            <w:tcW w:type="dxa" w:w="1250"/>
            <w:vAlign w:val="center"/>
          </w:tcPr>
          <w:p>
            <w:pPr>
              <w:jc w:val="center"/>
            </w:pPr>
            <w:r>
              <w:rPr>
                <w:sz w:val="17"/>
                <w:szCs w:val="17"/>
              </w:rPr>
              <w:t xml:space="preserve">B</w:t>
            </w:r>
          </w:p>
        </w:tc>
      </w:tr>
      <w:tr>
        <w:tc>
          <w:tcPr>
            <w:tcW w:type="dxa" w:w="700"/>
            <w:vAlign w:val="center"/>
          </w:tcPr>
          <w:p>
            <w:pPr>
              <w:jc w:val="center"/>
            </w:pPr>
            <w:r>
              <w:rPr>
                <w:sz w:val="17"/>
                <w:szCs w:val="17"/>
              </w:rPr>
              <w:t xml:space="preserve">43</w:t>
            </w:r>
          </w:p>
        </w:tc>
        <w:tc>
          <w:tcPr>
            <w:tcW w:type="dxa" w:w="2600"/>
            <w:vAlign w:val="center"/>
          </w:tcPr>
          <w:p>
            <w:pPr>
              <w:jc w:val="left"/>
            </w:pPr>
            <w:r>
              <w:rPr>
                <w:sz w:val="17"/>
                <w:szCs w:val="17"/>
              </w:rPr>
              <w:t xml:space="preserve">Sec. 4 — Soil and Water Conservation Engineering</w:t>
            </w:r>
          </w:p>
        </w:tc>
        <w:tc>
          <w:tcPr>
            <w:tcW w:type="dxa" w:w="3200"/>
            <w:vAlign w:val="center"/>
          </w:tcPr>
          <w:p>
            <w:pPr>
              <w:jc w:val="left"/>
            </w:pPr>
            <w:r>
              <w:rPr>
                <w:sz w:val="17"/>
                <w:szCs w:val="17"/>
              </w:rPr>
              <w:t xml:space="preserve">Fluid Mechanics — venturi/constriction flow</w:t>
            </w:r>
          </w:p>
        </w:tc>
        <w:tc>
          <w:tcPr>
            <w:tcW w:type="dxa" w:w="900"/>
            <w:vAlign w:val="center"/>
          </w:tcPr>
          <w:p>
            <w:pPr>
              <w:jc w:val="center"/>
            </w:pPr>
            <w:r>
              <w:rPr>
                <w:sz w:val="17"/>
                <w:szCs w:val="17"/>
              </w:rPr>
              <w:t xml:space="preserve">MCQ</w:t>
            </w:r>
          </w:p>
        </w:tc>
        <w:tc>
          <w:tcPr>
            <w:tcW w:type="dxa" w:w="700"/>
            <w:vAlign w:val="center"/>
          </w:tcPr>
          <w:p>
            <w:pPr>
              <w:jc w:val="center"/>
            </w:pPr>
            <w:r>
              <w:rPr>
                <w:sz w:val="17"/>
                <w:szCs w:val="17"/>
              </w:rPr>
              <w:t xml:space="preserve">2</w:t>
            </w:r>
          </w:p>
        </w:tc>
        <w:tc>
          <w:tcPr>
            <w:tcW w:type="dxa" w:w="1250"/>
            <w:vAlign w:val="center"/>
          </w:tcPr>
          <w:p>
            <w:pPr>
              <w:jc w:val="center"/>
            </w:pPr>
            <w:r>
              <w:rPr>
                <w:sz w:val="17"/>
                <w:szCs w:val="17"/>
              </w:rPr>
              <w:t xml:space="preserve">B</w:t>
            </w:r>
          </w:p>
        </w:tc>
      </w:tr>
      <w:tr>
        <w:tc>
          <w:tcPr>
            <w:tcW w:type="dxa" w:w="700"/>
            <w:vAlign w:val="center"/>
          </w:tcPr>
          <w:p>
            <w:pPr>
              <w:jc w:val="center"/>
            </w:pPr>
            <w:r>
              <w:rPr>
                <w:sz w:val="17"/>
                <w:szCs w:val="17"/>
              </w:rPr>
              <w:t xml:space="preserve">44</w:t>
            </w:r>
          </w:p>
        </w:tc>
        <w:tc>
          <w:tcPr>
            <w:tcW w:type="dxa" w:w="2600"/>
            <w:vAlign w:val="center"/>
          </w:tcPr>
          <w:p>
            <w:pPr>
              <w:jc w:val="left"/>
            </w:pPr>
            <w:r>
              <w:rPr>
                <w:sz w:val="17"/>
                <w:szCs w:val="17"/>
              </w:rPr>
              <w:t xml:space="preserve">Sec. 6 — Agricultural Process Engineering</w:t>
            </w:r>
          </w:p>
        </w:tc>
        <w:tc>
          <w:tcPr>
            <w:tcW w:type="dxa" w:w="3200"/>
            <w:vAlign w:val="center"/>
          </w:tcPr>
          <w:p>
            <w:pPr>
              <w:jc w:val="left"/>
            </w:pPr>
            <w:r>
              <w:rPr>
                <w:sz w:val="17"/>
                <w:szCs w:val="17"/>
              </w:rPr>
              <w:t xml:space="preserve">Osmotic dehydration — water activity (Raoult's law)</w:t>
            </w:r>
          </w:p>
        </w:tc>
        <w:tc>
          <w:tcPr>
            <w:tcW w:type="dxa" w:w="900"/>
            <w:vAlign w:val="center"/>
          </w:tcPr>
          <w:p>
            <w:pPr>
              <w:jc w:val="center"/>
            </w:pPr>
            <w:r>
              <w:rPr>
                <w:sz w:val="17"/>
                <w:szCs w:val="17"/>
              </w:rPr>
              <w:t xml:space="preserve">MCQ</w:t>
            </w:r>
          </w:p>
        </w:tc>
        <w:tc>
          <w:tcPr>
            <w:tcW w:type="dxa" w:w="700"/>
            <w:vAlign w:val="center"/>
          </w:tcPr>
          <w:p>
            <w:pPr>
              <w:jc w:val="center"/>
            </w:pPr>
            <w:r>
              <w:rPr>
                <w:sz w:val="17"/>
                <w:szCs w:val="17"/>
              </w:rPr>
              <w:t xml:space="preserve">2</w:t>
            </w:r>
          </w:p>
        </w:tc>
        <w:tc>
          <w:tcPr>
            <w:tcW w:type="dxa" w:w="1250"/>
            <w:vAlign w:val="center"/>
          </w:tcPr>
          <w:p>
            <w:pPr>
              <w:jc w:val="center"/>
            </w:pPr>
            <w:r>
              <w:rPr>
                <w:sz w:val="17"/>
                <w:szCs w:val="17"/>
              </w:rPr>
              <w:t xml:space="preserve">B</w:t>
            </w:r>
          </w:p>
        </w:tc>
      </w:tr>
      <w:tr>
        <w:tc>
          <w:tcPr>
            <w:tcW w:type="dxa" w:w="700"/>
            <w:vAlign w:val="center"/>
          </w:tcPr>
          <w:p>
            <w:pPr>
              <w:jc w:val="center"/>
            </w:pPr>
            <w:r>
              <w:rPr>
                <w:sz w:val="17"/>
                <w:szCs w:val="17"/>
              </w:rPr>
              <w:t xml:space="preserve">45</w:t>
            </w:r>
          </w:p>
        </w:tc>
        <w:tc>
          <w:tcPr>
            <w:tcW w:type="dxa" w:w="2600"/>
            <w:vAlign w:val="center"/>
          </w:tcPr>
          <w:p>
            <w:pPr>
              <w:jc w:val="left"/>
            </w:pPr>
            <w:r>
              <w:rPr>
                <w:sz w:val="17"/>
                <w:szCs w:val="17"/>
              </w:rPr>
              <w:t xml:space="preserve">Sec. 6 — Agricultural Process Engineering</w:t>
            </w:r>
          </w:p>
        </w:tc>
        <w:tc>
          <w:tcPr>
            <w:tcW w:type="dxa" w:w="3200"/>
            <w:vAlign w:val="center"/>
          </w:tcPr>
          <w:p>
            <w:pPr>
              <w:jc w:val="left"/>
            </w:pPr>
            <w:r>
              <w:rPr>
                <w:sz w:val="17"/>
                <w:szCs w:val="17"/>
              </w:rPr>
              <w:t xml:space="preserve">Size reduction — Sauter (volume-surface) mean diameter</w:t>
            </w:r>
          </w:p>
        </w:tc>
        <w:tc>
          <w:tcPr>
            <w:tcW w:type="dxa" w:w="900"/>
            <w:vAlign w:val="center"/>
          </w:tcPr>
          <w:p>
            <w:pPr>
              <w:jc w:val="center"/>
            </w:pPr>
            <w:r>
              <w:rPr>
                <w:sz w:val="17"/>
                <w:szCs w:val="17"/>
              </w:rPr>
              <w:t xml:space="preserve">MCQ</w:t>
            </w:r>
          </w:p>
        </w:tc>
        <w:tc>
          <w:tcPr>
            <w:tcW w:type="dxa" w:w="700"/>
            <w:vAlign w:val="center"/>
          </w:tcPr>
          <w:p>
            <w:pPr>
              <w:jc w:val="center"/>
            </w:pPr>
            <w:r>
              <w:rPr>
                <w:sz w:val="17"/>
                <w:szCs w:val="17"/>
              </w:rPr>
              <w:t xml:space="preserve">2</w:t>
            </w:r>
          </w:p>
        </w:tc>
        <w:tc>
          <w:tcPr>
            <w:tcW w:type="dxa" w:w="1250"/>
            <w:vAlign w:val="center"/>
          </w:tcPr>
          <w:p>
            <w:pPr>
              <w:jc w:val="center"/>
            </w:pPr>
            <w:r>
              <w:rPr>
                <w:sz w:val="17"/>
                <w:szCs w:val="17"/>
              </w:rPr>
              <w:t xml:space="preserve">A</w:t>
            </w:r>
          </w:p>
        </w:tc>
      </w:tr>
      <w:tr>
        <w:tc>
          <w:tcPr>
            <w:tcW w:type="dxa" w:w="700"/>
            <w:vAlign w:val="center"/>
          </w:tcPr>
          <w:p>
            <w:pPr>
              <w:jc w:val="center"/>
            </w:pPr>
            <w:r>
              <w:rPr>
                <w:sz w:val="17"/>
                <w:szCs w:val="17"/>
              </w:rPr>
              <w:t xml:space="preserve">46</w:t>
            </w:r>
          </w:p>
        </w:tc>
        <w:tc>
          <w:tcPr>
            <w:tcW w:type="dxa" w:w="2600"/>
            <w:vAlign w:val="center"/>
          </w:tcPr>
          <w:p>
            <w:pPr>
              <w:jc w:val="left"/>
            </w:pPr>
            <w:r>
              <w:rPr>
                <w:sz w:val="17"/>
                <w:szCs w:val="17"/>
              </w:rPr>
              <w:t xml:space="preserve">Sec. 6 — Agricultural Process Engineering</w:t>
            </w:r>
          </w:p>
        </w:tc>
        <w:tc>
          <w:tcPr>
            <w:tcW w:type="dxa" w:w="3200"/>
            <w:vAlign w:val="center"/>
          </w:tcPr>
          <w:p>
            <w:pPr>
              <w:jc w:val="left"/>
            </w:pPr>
            <w:r>
              <w:rPr>
                <w:sz w:val="17"/>
                <w:szCs w:val="17"/>
              </w:rPr>
              <w:t xml:space="preserve">Food processing — additive matching</w:t>
            </w:r>
          </w:p>
        </w:tc>
        <w:tc>
          <w:tcPr>
            <w:tcW w:type="dxa" w:w="900"/>
            <w:vAlign w:val="center"/>
          </w:tcPr>
          <w:p>
            <w:pPr>
              <w:jc w:val="center"/>
            </w:pPr>
            <w:r>
              <w:rPr>
                <w:sz w:val="17"/>
                <w:szCs w:val="17"/>
              </w:rPr>
              <w:t xml:space="preserve">MCQ</w:t>
            </w:r>
          </w:p>
        </w:tc>
        <w:tc>
          <w:tcPr>
            <w:tcW w:type="dxa" w:w="700"/>
            <w:vAlign w:val="center"/>
          </w:tcPr>
          <w:p>
            <w:pPr>
              <w:jc w:val="center"/>
            </w:pPr>
            <w:r>
              <w:rPr>
                <w:sz w:val="17"/>
                <w:szCs w:val="17"/>
              </w:rPr>
              <w:t xml:space="preserve">2</w:t>
            </w:r>
          </w:p>
        </w:tc>
        <w:tc>
          <w:tcPr>
            <w:tcW w:type="dxa" w:w="1250"/>
            <w:vAlign w:val="center"/>
          </w:tcPr>
          <w:p>
            <w:pPr>
              <w:jc w:val="center"/>
            </w:pPr>
            <w:r>
              <w:rPr>
                <w:sz w:val="17"/>
                <w:szCs w:val="17"/>
              </w:rPr>
              <w:t xml:space="preserve">D</w:t>
            </w:r>
          </w:p>
        </w:tc>
      </w:tr>
      <w:tr>
        <w:tc>
          <w:tcPr>
            <w:tcW w:type="dxa" w:w="700"/>
            <w:vAlign w:val="center"/>
          </w:tcPr>
          <w:p>
            <w:pPr>
              <w:jc w:val="center"/>
            </w:pPr>
            <w:r>
              <w:rPr>
                <w:sz w:val="17"/>
                <w:szCs w:val="17"/>
              </w:rPr>
              <w:t xml:space="preserve">47</w:t>
            </w:r>
          </w:p>
        </w:tc>
        <w:tc>
          <w:tcPr>
            <w:tcW w:type="dxa" w:w="2600"/>
            <w:vAlign w:val="center"/>
          </w:tcPr>
          <w:p>
            <w:pPr>
              <w:jc w:val="left"/>
            </w:pPr>
            <w:r>
              <w:rPr>
                <w:sz w:val="17"/>
                <w:szCs w:val="17"/>
              </w:rPr>
              <w:t xml:space="preserve">Sec. 1 — Engineering Mathematics</w:t>
            </w:r>
          </w:p>
        </w:tc>
        <w:tc>
          <w:tcPr>
            <w:tcW w:type="dxa" w:w="3200"/>
            <w:vAlign w:val="center"/>
          </w:tcPr>
          <w:p>
            <w:pPr>
              <w:jc w:val="left"/>
            </w:pPr>
            <w:r>
              <w:rPr>
                <w:sz w:val="17"/>
                <w:szCs w:val="17"/>
              </w:rPr>
              <w:t xml:space="preserve">Vector Calculus — line integral</w:t>
            </w:r>
          </w:p>
        </w:tc>
        <w:tc>
          <w:tcPr>
            <w:tcW w:type="dxa" w:w="900"/>
            <w:vAlign w:val="center"/>
          </w:tcPr>
          <w:p>
            <w:pPr>
              <w:jc w:val="center"/>
            </w:pPr>
            <w:r>
              <w:rPr>
                <w:sz w:val="17"/>
                <w:szCs w:val="17"/>
              </w:rPr>
              <w:t xml:space="preserve">NAT</w:t>
            </w:r>
          </w:p>
        </w:tc>
        <w:tc>
          <w:tcPr>
            <w:tcW w:type="dxa" w:w="700"/>
            <w:vAlign w:val="center"/>
          </w:tcPr>
          <w:p>
            <w:pPr>
              <w:jc w:val="center"/>
            </w:pPr>
            <w:r>
              <w:rPr>
                <w:sz w:val="17"/>
                <w:szCs w:val="17"/>
              </w:rPr>
              <w:t xml:space="preserve">2</w:t>
            </w:r>
          </w:p>
        </w:tc>
        <w:tc>
          <w:tcPr>
            <w:tcW w:type="dxa" w:w="1250"/>
            <w:vAlign w:val="center"/>
          </w:tcPr>
          <w:p>
            <w:pPr>
              <w:jc w:val="center"/>
            </w:pPr>
            <w:r>
              <w:rPr>
                <w:sz w:val="17"/>
                <w:szCs w:val="17"/>
              </w:rPr>
              <w:t xml:space="preserve">28 to 28</w:t>
            </w:r>
          </w:p>
        </w:tc>
      </w:tr>
      <w:tr>
        <w:tc>
          <w:tcPr>
            <w:tcW w:type="dxa" w:w="700"/>
            <w:vAlign w:val="center"/>
          </w:tcPr>
          <w:p>
            <w:pPr>
              <w:jc w:val="center"/>
            </w:pPr>
            <w:r>
              <w:rPr>
                <w:sz w:val="17"/>
                <w:szCs w:val="17"/>
              </w:rPr>
              <w:t xml:space="preserve">48</w:t>
            </w:r>
          </w:p>
        </w:tc>
        <w:tc>
          <w:tcPr>
            <w:tcW w:type="dxa" w:w="2600"/>
            <w:vAlign w:val="center"/>
          </w:tcPr>
          <w:p>
            <w:pPr>
              <w:jc w:val="left"/>
            </w:pPr>
            <w:r>
              <w:rPr>
                <w:sz w:val="17"/>
                <w:szCs w:val="17"/>
              </w:rPr>
              <w:t xml:space="preserve">Sec. 1 — Engineering Mathematics</w:t>
            </w:r>
          </w:p>
        </w:tc>
        <w:tc>
          <w:tcPr>
            <w:tcW w:type="dxa" w:w="3200"/>
            <w:vAlign w:val="center"/>
          </w:tcPr>
          <w:p>
            <w:pPr>
              <w:jc w:val="left"/>
            </w:pPr>
            <w:r>
              <w:rPr>
                <w:sz w:val="17"/>
                <w:szCs w:val="17"/>
              </w:rPr>
              <w:t xml:space="preserve">Numerical Methods — Simpson's rule</w:t>
            </w:r>
          </w:p>
        </w:tc>
        <w:tc>
          <w:tcPr>
            <w:tcW w:type="dxa" w:w="900"/>
            <w:vAlign w:val="center"/>
          </w:tcPr>
          <w:p>
            <w:pPr>
              <w:jc w:val="center"/>
            </w:pPr>
            <w:r>
              <w:rPr>
                <w:sz w:val="17"/>
                <w:szCs w:val="17"/>
              </w:rPr>
              <w:t xml:space="preserve">NAT</w:t>
            </w:r>
          </w:p>
        </w:tc>
        <w:tc>
          <w:tcPr>
            <w:tcW w:type="dxa" w:w="700"/>
            <w:vAlign w:val="center"/>
          </w:tcPr>
          <w:p>
            <w:pPr>
              <w:jc w:val="center"/>
            </w:pPr>
            <w:r>
              <w:rPr>
                <w:sz w:val="17"/>
                <w:szCs w:val="17"/>
              </w:rPr>
              <w:t xml:space="preserve">2</w:t>
            </w:r>
          </w:p>
        </w:tc>
        <w:tc>
          <w:tcPr>
            <w:tcW w:type="dxa" w:w="1250"/>
            <w:vAlign w:val="center"/>
          </w:tcPr>
          <w:p>
            <w:pPr>
              <w:jc w:val="center"/>
            </w:pPr>
            <w:r>
              <w:rPr>
                <w:sz w:val="17"/>
                <w:szCs w:val="17"/>
              </w:rPr>
              <w:t xml:space="preserve">29.20 to 29.50</w:t>
            </w:r>
          </w:p>
        </w:tc>
      </w:tr>
      <w:tr>
        <w:tc>
          <w:tcPr>
            <w:tcW w:type="dxa" w:w="700"/>
            <w:vAlign w:val="center"/>
          </w:tcPr>
          <w:p>
            <w:pPr>
              <w:jc w:val="center"/>
            </w:pPr>
            <w:r>
              <w:rPr>
                <w:sz w:val="17"/>
                <w:szCs w:val="17"/>
              </w:rPr>
              <w:t xml:space="preserve">49</w:t>
            </w:r>
          </w:p>
        </w:tc>
        <w:tc>
          <w:tcPr>
            <w:tcW w:type="dxa" w:w="2600"/>
            <w:vAlign w:val="center"/>
          </w:tcPr>
          <w:p>
            <w:pPr>
              <w:jc w:val="left"/>
            </w:pPr>
            <w:r>
              <w:rPr>
                <w:sz w:val="17"/>
                <w:szCs w:val="17"/>
              </w:rPr>
              <w:t xml:space="preserve">Sec. 2 — Farm Machinery</w:t>
            </w:r>
          </w:p>
        </w:tc>
        <w:tc>
          <w:tcPr>
            <w:tcW w:type="dxa" w:w="3200"/>
            <w:vAlign w:val="center"/>
          </w:tcPr>
          <w:p>
            <w:pPr>
              <w:jc w:val="left"/>
            </w:pPr>
            <w:r>
              <w:rPr>
                <w:sz w:val="17"/>
                <w:szCs w:val="17"/>
              </w:rPr>
              <w:t xml:space="preserve">Machine Design — vibration measurement</w:t>
            </w:r>
          </w:p>
        </w:tc>
        <w:tc>
          <w:tcPr>
            <w:tcW w:type="dxa" w:w="900"/>
            <w:vAlign w:val="center"/>
          </w:tcPr>
          <w:p>
            <w:pPr>
              <w:jc w:val="center"/>
            </w:pPr>
            <w:r>
              <w:rPr>
                <w:sz w:val="17"/>
                <w:szCs w:val="17"/>
              </w:rPr>
              <w:t xml:space="preserve">NAT</w:t>
            </w:r>
          </w:p>
        </w:tc>
        <w:tc>
          <w:tcPr>
            <w:tcW w:type="dxa" w:w="700"/>
            <w:vAlign w:val="center"/>
          </w:tcPr>
          <w:p>
            <w:pPr>
              <w:jc w:val="center"/>
            </w:pPr>
            <w:r>
              <w:rPr>
                <w:sz w:val="17"/>
                <w:szCs w:val="17"/>
              </w:rPr>
              <w:t xml:space="preserve">2</w:t>
            </w:r>
          </w:p>
        </w:tc>
        <w:tc>
          <w:tcPr>
            <w:tcW w:type="dxa" w:w="1250"/>
            <w:vAlign w:val="center"/>
          </w:tcPr>
          <w:p>
            <w:pPr>
              <w:jc w:val="center"/>
            </w:pPr>
            <w:r>
              <w:rPr>
                <w:sz w:val="17"/>
                <w:szCs w:val="17"/>
              </w:rPr>
              <w:t xml:space="preserve">12.20 to 12.80</w:t>
            </w:r>
          </w:p>
        </w:tc>
      </w:tr>
      <w:tr>
        <w:tc>
          <w:tcPr>
            <w:tcW w:type="dxa" w:w="700"/>
            <w:vAlign w:val="center"/>
          </w:tcPr>
          <w:p>
            <w:pPr>
              <w:jc w:val="center"/>
            </w:pPr>
            <w:r>
              <w:rPr>
                <w:sz w:val="17"/>
                <w:szCs w:val="17"/>
              </w:rPr>
              <w:t xml:space="preserve">50</w:t>
            </w:r>
          </w:p>
        </w:tc>
        <w:tc>
          <w:tcPr>
            <w:tcW w:type="dxa" w:w="2600"/>
            <w:vAlign w:val="center"/>
          </w:tcPr>
          <w:p>
            <w:pPr>
              <w:jc w:val="left"/>
            </w:pPr>
            <w:r>
              <w:rPr>
                <w:sz w:val="17"/>
                <w:szCs w:val="17"/>
              </w:rPr>
              <w:t xml:space="preserve">Sec. 3 — Farm Power</w:t>
            </w:r>
          </w:p>
        </w:tc>
        <w:tc>
          <w:tcPr>
            <w:tcW w:type="dxa" w:w="3200"/>
            <w:vAlign w:val="center"/>
          </w:tcPr>
          <w:p>
            <w:pPr>
              <w:jc w:val="left"/>
            </w:pPr>
            <w:r>
              <w:rPr>
                <w:sz w:val="17"/>
                <w:szCs w:val="17"/>
              </w:rPr>
              <w:t xml:space="preserve">Tractor chassis — weight transfer</w:t>
            </w:r>
          </w:p>
        </w:tc>
        <w:tc>
          <w:tcPr>
            <w:tcW w:type="dxa" w:w="900"/>
            <w:vAlign w:val="center"/>
          </w:tcPr>
          <w:p>
            <w:pPr>
              <w:jc w:val="center"/>
            </w:pPr>
            <w:r>
              <w:rPr>
                <w:sz w:val="17"/>
                <w:szCs w:val="17"/>
              </w:rPr>
              <w:t xml:space="preserve">NAT</w:t>
            </w:r>
          </w:p>
        </w:tc>
        <w:tc>
          <w:tcPr>
            <w:tcW w:type="dxa" w:w="700"/>
            <w:vAlign w:val="center"/>
          </w:tcPr>
          <w:p>
            <w:pPr>
              <w:jc w:val="center"/>
            </w:pPr>
            <w:r>
              <w:rPr>
                <w:sz w:val="17"/>
                <w:szCs w:val="17"/>
              </w:rPr>
              <w:t xml:space="preserve">2</w:t>
            </w:r>
          </w:p>
        </w:tc>
        <w:tc>
          <w:tcPr>
            <w:tcW w:type="dxa" w:w="1250"/>
            <w:vAlign w:val="center"/>
          </w:tcPr>
          <w:p>
            <w:pPr>
              <w:jc w:val="center"/>
            </w:pPr>
            <w:r>
              <w:rPr>
                <w:sz w:val="17"/>
                <w:szCs w:val="17"/>
              </w:rPr>
              <w:t xml:space="preserve">2.30 to 2.60</w:t>
            </w:r>
          </w:p>
        </w:tc>
      </w:tr>
      <w:tr>
        <w:tc>
          <w:tcPr>
            <w:tcW w:type="dxa" w:w="700"/>
            <w:vAlign w:val="center"/>
          </w:tcPr>
          <w:p>
            <w:pPr>
              <w:jc w:val="center"/>
            </w:pPr>
            <w:r>
              <w:rPr>
                <w:sz w:val="17"/>
                <w:szCs w:val="17"/>
              </w:rPr>
              <w:t xml:space="preserve">51</w:t>
            </w:r>
          </w:p>
        </w:tc>
        <w:tc>
          <w:tcPr>
            <w:tcW w:type="dxa" w:w="2600"/>
            <w:vAlign w:val="center"/>
          </w:tcPr>
          <w:p>
            <w:pPr>
              <w:jc w:val="left"/>
            </w:pPr>
            <w:r>
              <w:rPr>
                <w:sz w:val="17"/>
                <w:szCs w:val="17"/>
              </w:rPr>
              <w:t xml:space="preserve">Sec. 3 — Farm Power</w:t>
            </w:r>
          </w:p>
        </w:tc>
        <w:tc>
          <w:tcPr>
            <w:tcW w:type="dxa" w:w="3200"/>
            <w:vAlign w:val="center"/>
          </w:tcPr>
          <w:p>
            <w:pPr>
              <w:jc w:val="left"/>
            </w:pPr>
            <w:r>
              <w:rPr>
                <w:sz w:val="17"/>
                <w:szCs w:val="17"/>
              </w:rPr>
              <w:t xml:space="preserve">IC engine — crankshaft turning moment</w:t>
            </w:r>
          </w:p>
        </w:tc>
        <w:tc>
          <w:tcPr>
            <w:tcW w:type="dxa" w:w="900"/>
            <w:vAlign w:val="center"/>
          </w:tcPr>
          <w:p>
            <w:pPr>
              <w:jc w:val="center"/>
            </w:pPr>
            <w:r>
              <w:rPr>
                <w:sz w:val="17"/>
                <w:szCs w:val="17"/>
              </w:rPr>
              <w:t xml:space="preserve">NAT</w:t>
            </w:r>
          </w:p>
        </w:tc>
        <w:tc>
          <w:tcPr>
            <w:tcW w:type="dxa" w:w="700"/>
            <w:vAlign w:val="center"/>
          </w:tcPr>
          <w:p>
            <w:pPr>
              <w:jc w:val="center"/>
            </w:pPr>
            <w:r>
              <w:rPr>
                <w:sz w:val="17"/>
                <w:szCs w:val="17"/>
              </w:rPr>
              <w:t xml:space="preserve">2</w:t>
            </w:r>
          </w:p>
        </w:tc>
        <w:tc>
          <w:tcPr>
            <w:tcW w:type="dxa" w:w="1250"/>
            <w:vAlign w:val="center"/>
          </w:tcPr>
          <w:p>
            <w:pPr>
              <w:jc w:val="center"/>
            </w:pPr>
            <w:r>
              <w:rPr>
                <w:sz w:val="17"/>
                <w:szCs w:val="17"/>
              </w:rPr>
              <w:t xml:space="preserve">8.00 to 8.50</w:t>
            </w:r>
          </w:p>
        </w:tc>
      </w:tr>
      <w:tr>
        <w:tc>
          <w:tcPr>
            <w:tcW w:type="dxa" w:w="700"/>
            <w:vAlign w:val="center"/>
          </w:tcPr>
          <w:p>
            <w:pPr>
              <w:jc w:val="center"/>
            </w:pPr>
            <w:r>
              <w:rPr>
                <w:sz w:val="17"/>
                <w:szCs w:val="17"/>
              </w:rPr>
              <w:t xml:space="preserve">52</w:t>
            </w:r>
          </w:p>
        </w:tc>
        <w:tc>
          <w:tcPr>
            <w:tcW w:type="dxa" w:w="2600"/>
            <w:vAlign w:val="center"/>
          </w:tcPr>
          <w:p>
            <w:pPr>
              <w:jc w:val="left"/>
            </w:pPr>
            <w:r>
              <w:rPr>
                <w:sz w:val="17"/>
                <w:szCs w:val="17"/>
              </w:rPr>
              <w:t xml:space="preserve">Sec. 3 — Farm Power</w:t>
            </w:r>
          </w:p>
        </w:tc>
        <w:tc>
          <w:tcPr>
            <w:tcW w:type="dxa" w:w="3200"/>
            <w:vAlign w:val="center"/>
          </w:tcPr>
          <w:p>
            <w:pPr>
              <w:jc w:val="left"/>
            </w:pPr>
            <w:r>
              <w:rPr>
                <w:sz w:val="17"/>
                <w:szCs w:val="17"/>
              </w:rPr>
              <w:t xml:space="preserve">IC engine — fuel consumption</w:t>
            </w:r>
          </w:p>
        </w:tc>
        <w:tc>
          <w:tcPr>
            <w:tcW w:type="dxa" w:w="900"/>
            <w:vAlign w:val="center"/>
          </w:tcPr>
          <w:p>
            <w:pPr>
              <w:jc w:val="center"/>
            </w:pPr>
            <w:r>
              <w:rPr>
                <w:sz w:val="17"/>
                <w:szCs w:val="17"/>
              </w:rPr>
              <w:t xml:space="preserve">NAT</w:t>
            </w:r>
          </w:p>
        </w:tc>
        <w:tc>
          <w:tcPr>
            <w:tcW w:type="dxa" w:w="700"/>
            <w:vAlign w:val="center"/>
          </w:tcPr>
          <w:p>
            <w:pPr>
              <w:jc w:val="center"/>
            </w:pPr>
            <w:r>
              <w:rPr>
                <w:sz w:val="17"/>
                <w:szCs w:val="17"/>
              </w:rPr>
              <w:t xml:space="preserve">2</w:t>
            </w:r>
          </w:p>
        </w:tc>
        <w:tc>
          <w:tcPr>
            <w:tcW w:type="dxa" w:w="1250"/>
            <w:vAlign w:val="center"/>
          </w:tcPr>
          <w:p>
            <w:pPr>
              <w:jc w:val="center"/>
            </w:pPr>
            <w:r>
              <w:rPr>
                <w:sz w:val="17"/>
                <w:szCs w:val="17"/>
              </w:rPr>
              <w:t xml:space="preserve">14.00 to 18.00</w:t>
            </w:r>
          </w:p>
        </w:tc>
      </w:tr>
      <w:tr>
        <w:tc>
          <w:tcPr>
            <w:tcW w:type="dxa" w:w="700"/>
            <w:vAlign w:val="center"/>
          </w:tcPr>
          <w:p>
            <w:pPr>
              <w:jc w:val="center"/>
            </w:pPr>
            <w:r>
              <w:rPr>
                <w:sz w:val="17"/>
                <w:szCs w:val="17"/>
              </w:rPr>
              <w:t xml:space="preserve">53</w:t>
            </w:r>
          </w:p>
        </w:tc>
        <w:tc>
          <w:tcPr>
            <w:tcW w:type="dxa" w:w="2600"/>
            <w:vAlign w:val="center"/>
          </w:tcPr>
          <w:p>
            <w:pPr>
              <w:jc w:val="left"/>
            </w:pPr>
            <w:r>
              <w:rPr>
                <w:sz w:val="17"/>
                <w:szCs w:val="17"/>
              </w:rPr>
              <w:t xml:space="preserve">Sec. 2 — Farm Machinery</w:t>
            </w:r>
          </w:p>
        </w:tc>
        <w:tc>
          <w:tcPr>
            <w:tcW w:type="dxa" w:w="3200"/>
            <w:vAlign w:val="center"/>
          </w:tcPr>
          <w:p>
            <w:pPr>
              <w:jc w:val="left"/>
            </w:pPr>
            <w:r>
              <w:rPr>
                <w:sz w:val="17"/>
                <w:szCs w:val="17"/>
              </w:rPr>
              <w:t xml:space="preserve">Spraying equipment — field efficiency</w:t>
            </w:r>
          </w:p>
        </w:tc>
        <w:tc>
          <w:tcPr>
            <w:tcW w:type="dxa" w:w="900"/>
            <w:vAlign w:val="center"/>
          </w:tcPr>
          <w:p>
            <w:pPr>
              <w:jc w:val="center"/>
            </w:pPr>
            <w:r>
              <w:rPr>
                <w:sz w:val="17"/>
                <w:szCs w:val="17"/>
              </w:rPr>
              <w:t xml:space="preserve">NAT</w:t>
            </w:r>
          </w:p>
        </w:tc>
        <w:tc>
          <w:tcPr>
            <w:tcW w:type="dxa" w:w="700"/>
            <w:vAlign w:val="center"/>
          </w:tcPr>
          <w:p>
            <w:pPr>
              <w:jc w:val="center"/>
            </w:pPr>
            <w:r>
              <w:rPr>
                <w:sz w:val="17"/>
                <w:szCs w:val="17"/>
              </w:rPr>
              <w:t xml:space="preserve">2</w:t>
            </w:r>
          </w:p>
        </w:tc>
        <w:tc>
          <w:tcPr>
            <w:tcW w:type="dxa" w:w="1250"/>
            <w:vAlign w:val="center"/>
          </w:tcPr>
          <w:p>
            <w:pPr>
              <w:jc w:val="center"/>
            </w:pPr>
            <w:r>
              <w:rPr>
                <w:sz w:val="17"/>
                <w:szCs w:val="17"/>
              </w:rPr>
              <w:t xml:space="preserve">69.00 to 71.00</w:t>
            </w:r>
          </w:p>
        </w:tc>
      </w:tr>
      <w:tr>
        <w:tc>
          <w:tcPr>
            <w:tcW w:type="dxa" w:w="700"/>
            <w:vAlign w:val="center"/>
          </w:tcPr>
          <w:p>
            <w:pPr>
              <w:jc w:val="center"/>
            </w:pPr>
            <w:r>
              <w:rPr>
                <w:sz w:val="17"/>
                <w:szCs w:val="17"/>
              </w:rPr>
              <w:t xml:space="preserve">54</w:t>
            </w:r>
          </w:p>
        </w:tc>
        <w:tc>
          <w:tcPr>
            <w:tcW w:type="dxa" w:w="2600"/>
            <w:vAlign w:val="center"/>
          </w:tcPr>
          <w:p>
            <w:pPr>
              <w:jc w:val="left"/>
            </w:pPr>
            <w:r>
              <w:rPr>
                <w:sz w:val="17"/>
                <w:szCs w:val="17"/>
              </w:rPr>
              <w:t xml:space="preserve">Sec. 2 — Farm Machinery</w:t>
            </w:r>
          </w:p>
        </w:tc>
        <w:tc>
          <w:tcPr>
            <w:tcW w:type="dxa" w:w="3200"/>
            <w:vAlign w:val="center"/>
          </w:tcPr>
          <w:p>
            <w:pPr>
              <w:jc w:val="left"/>
            </w:pPr>
            <w:r>
              <w:rPr>
                <w:sz w:val="17"/>
                <w:szCs w:val="17"/>
              </w:rPr>
              <w:t xml:space="preserve">Machine Design — overload safety (shear pin)</w:t>
            </w:r>
          </w:p>
        </w:tc>
        <w:tc>
          <w:tcPr>
            <w:tcW w:type="dxa" w:w="900"/>
            <w:vAlign w:val="center"/>
          </w:tcPr>
          <w:p>
            <w:pPr>
              <w:jc w:val="center"/>
            </w:pPr>
            <w:r>
              <w:rPr>
                <w:sz w:val="17"/>
                <w:szCs w:val="17"/>
              </w:rPr>
              <w:t xml:space="preserve">NAT</w:t>
            </w:r>
          </w:p>
        </w:tc>
        <w:tc>
          <w:tcPr>
            <w:tcW w:type="dxa" w:w="700"/>
            <w:vAlign w:val="center"/>
          </w:tcPr>
          <w:p>
            <w:pPr>
              <w:jc w:val="center"/>
            </w:pPr>
            <w:r>
              <w:rPr>
                <w:sz w:val="17"/>
                <w:szCs w:val="17"/>
              </w:rPr>
              <w:t xml:space="preserve">2</w:t>
            </w:r>
          </w:p>
        </w:tc>
        <w:tc>
          <w:tcPr>
            <w:tcW w:type="dxa" w:w="1250"/>
            <w:vAlign w:val="center"/>
          </w:tcPr>
          <w:p>
            <w:pPr>
              <w:jc w:val="center"/>
            </w:pPr>
            <w:r>
              <w:rPr>
                <w:sz w:val="17"/>
                <w:szCs w:val="17"/>
              </w:rPr>
              <w:t xml:space="preserve">10.20 to 10.50</w:t>
            </w:r>
          </w:p>
        </w:tc>
      </w:tr>
      <w:tr>
        <w:tc>
          <w:tcPr>
            <w:tcW w:type="dxa" w:w="700"/>
            <w:vAlign w:val="center"/>
          </w:tcPr>
          <w:p>
            <w:pPr>
              <w:jc w:val="center"/>
            </w:pPr>
            <w:r>
              <w:rPr>
                <w:sz w:val="17"/>
                <w:szCs w:val="17"/>
              </w:rPr>
              <w:t xml:space="preserve">55</w:t>
            </w:r>
          </w:p>
        </w:tc>
        <w:tc>
          <w:tcPr>
            <w:tcW w:type="dxa" w:w="2600"/>
            <w:vAlign w:val="center"/>
          </w:tcPr>
          <w:p>
            <w:pPr>
              <w:jc w:val="left"/>
            </w:pPr>
            <w:r>
              <w:rPr>
                <w:sz w:val="17"/>
                <w:szCs w:val="17"/>
              </w:rPr>
              <w:t xml:space="preserve">Sec. 5 — Irrigation and Drainage Engineering</w:t>
            </w:r>
          </w:p>
        </w:tc>
        <w:tc>
          <w:tcPr>
            <w:tcW w:type="dxa" w:w="3200"/>
            <w:vAlign w:val="center"/>
          </w:tcPr>
          <w:p>
            <w:pPr>
              <w:jc w:val="left"/>
            </w:pPr>
            <w:r>
              <w:rPr>
                <w:sz w:val="17"/>
                <w:szCs w:val="17"/>
              </w:rPr>
              <w:t xml:space="preserve">Subsurface drainage — drainable porosity</w:t>
            </w:r>
          </w:p>
        </w:tc>
        <w:tc>
          <w:tcPr>
            <w:tcW w:type="dxa" w:w="900"/>
            <w:vAlign w:val="center"/>
          </w:tcPr>
          <w:p>
            <w:pPr>
              <w:jc w:val="center"/>
            </w:pPr>
            <w:r>
              <w:rPr>
                <w:sz w:val="17"/>
                <w:szCs w:val="17"/>
              </w:rPr>
              <w:t xml:space="preserve">NAT</w:t>
            </w:r>
          </w:p>
        </w:tc>
        <w:tc>
          <w:tcPr>
            <w:tcW w:type="dxa" w:w="700"/>
            <w:vAlign w:val="center"/>
          </w:tcPr>
          <w:p>
            <w:pPr>
              <w:jc w:val="center"/>
            </w:pPr>
            <w:r>
              <w:rPr>
                <w:sz w:val="17"/>
                <w:szCs w:val="17"/>
              </w:rPr>
              <w:t xml:space="preserve">2</w:t>
            </w:r>
          </w:p>
        </w:tc>
        <w:tc>
          <w:tcPr>
            <w:tcW w:type="dxa" w:w="1250"/>
            <w:vAlign w:val="center"/>
          </w:tcPr>
          <w:p>
            <w:pPr>
              <w:jc w:val="center"/>
            </w:pPr>
            <w:r>
              <w:rPr>
                <w:sz w:val="17"/>
                <w:szCs w:val="17"/>
              </w:rPr>
              <w:t xml:space="preserve">13.75 to 13.85</w:t>
            </w:r>
          </w:p>
        </w:tc>
      </w:tr>
      <w:tr>
        <w:tc>
          <w:tcPr>
            <w:tcW w:type="dxa" w:w="700"/>
            <w:vAlign w:val="center"/>
          </w:tcPr>
          <w:p>
            <w:pPr>
              <w:jc w:val="center"/>
            </w:pPr>
            <w:r>
              <w:rPr>
                <w:sz w:val="17"/>
                <w:szCs w:val="17"/>
              </w:rPr>
              <w:t xml:space="preserve">56</w:t>
            </w:r>
          </w:p>
        </w:tc>
        <w:tc>
          <w:tcPr>
            <w:tcW w:type="dxa" w:w="2600"/>
            <w:vAlign w:val="center"/>
          </w:tcPr>
          <w:p>
            <w:pPr>
              <w:jc w:val="left"/>
            </w:pPr>
            <w:r>
              <w:rPr>
                <w:sz w:val="17"/>
                <w:szCs w:val="17"/>
              </w:rPr>
              <w:t xml:space="preserve">Sec. 4 — Soil and Water Conservation Engineering</w:t>
            </w:r>
          </w:p>
        </w:tc>
        <w:tc>
          <w:tcPr>
            <w:tcW w:type="dxa" w:w="3200"/>
            <w:vAlign w:val="center"/>
          </w:tcPr>
          <w:p>
            <w:pPr>
              <w:jc w:val="left"/>
            </w:pPr>
            <w:r>
              <w:rPr>
                <w:sz w:val="17"/>
                <w:szCs w:val="17"/>
              </w:rPr>
              <w:t xml:space="preserve">Hydrology — SCS curve-number runoff</w:t>
            </w:r>
          </w:p>
        </w:tc>
        <w:tc>
          <w:tcPr>
            <w:tcW w:type="dxa" w:w="900"/>
            <w:vAlign w:val="center"/>
          </w:tcPr>
          <w:p>
            <w:pPr>
              <w:jc w:val="center"/>
            </w:pPr>
            <w:r>
              <w:rPr>
                <w:sz w:val="17"/>
                <w:szCs w:val="17"/>
              </w:rPr>
              <w:t xml:space="preserve">NAT</w:t>
            </w:r>
          </w:p>
        </w:tc>
        <w:tc>
          <w:tcPr>
            <w:tcW w:type="dxa" w:w="700"/>
            <w:vAlign w:val="center"/>
          </w:tcPr>
          <w:p>
            <w:pPr>
              <w:jc w:val="center"/>
            </w:pPr>
            <w:r>
              <w:rPr>
                <w:sz w:val="17"/>
                <w:szCs w:val="17"/>
              </w:rPr>
              <w:t xml:space="preserve">2</w:t>
            </w:r>
          </w:p>
        </w:tc>
        <w:tc>
          <w:tcPr>
            <w:tcW w:type="dxa" w:w="1250"/>
            <w:vAlign w:val="center"/>
          </w:tcPr>
          <w:p>
            <w:pPr>
              <w:jc w:val="center"/>
            </w:pPr>
            <w:r>
              <w:rPr>
                <w:sz w:val="17"/>
                <w:szCs w:val="17"/>
              </w:rPr>
              <w:t xml:space="preserve">111.80 to 112.00</w:t>
            </w:r>
          </w:p>
        </w:tc>
      </w:tr>
      <w:tr>
        <w:tc>
          <w:tcPr>
            <w:tcW w:type="dxa" w:w="700"/>
            <w:vAlign w:val="center"/>
          </w:tcPr>
          <w:p>
            <w:pPr>
              <w:jc w:val="center"/>
            </w:pPr>
            <w:r>
              <w:rPr>
                <w:sz w:val="17"/>
                <w:szCs w:val="17"/>
              </w:rPr>
              <w:t xml:space="preserve">57</w:t>
            </w:r>
          </w:p>
        </w:tc>
        <w:tc>
          <w:tcPr>
            <w:tcW w:type="dxa" w:w="2600"/>
            <w:vAlign w:val="center"/>
          </w:tcPr>
          <w:p>
            <w:pPr>
              <w:jc w:val="left"/>
            </w:pPr>
            <w:r>
              <w:rPr>
                <w:sz w:val="17"/>
                <w:szCs w:val="17"/>
              </w:rPr>
              <w:t xml:space="preserve">Sec. 4 — Soil and Water Conservation Engineering</w:t>
            </w:r>
          </w:p>
        </w:tc>
        <w:tc>
          <w:tcPr>
            <w:tcW w:type="dxa" w:w="3200"/>
            <w:vAlign w:val="center"/>
          </w:tcPr>
          <w:p>
            <w:pPr>
              <w:jc w:val="left"/>
            </w:pPr>
            <w:r>
              <w:rPr>
                <w:sz w:val="17"/>
                <w:szCs w:val="17"/>
              </w:rPr>
              <w:t xml:space="preserve">Fluid Mechanics — trapezoidal (Cipolletti) weir</w:t>
            </w:r>
          </w:p>
        </w:tc>
        <w:tc>
          <w:tcPr>
            <w:tcW w:type="dxa" w:w="900"/>
            <w:vAlign w:val="center"/>
          </w:tcPr>
          <w:p>
            <w:pPr>
              <w:jc w:val="center"/>
            </w:pPr>
            <w:r>
              <w:rPr>
                <w:sz w:val="17"/>
                <w:szCs w:val="17"/>
              </w:rPr>
              <w:t xml:space="preserve">NAT</w:t>
            </w:r>
          </w:p>
        </w:tc>
        <w:tc>
          <w:tcPr>
            <w:tcW w:type="dxa" w:w="700"/>
            <w:vAlign w:val="center"/>
          </w:tcPr>
          <w:p>
            <w:pPr>
              <w:jc w:val="center"/>
            </w:pPr>
            <w:r>
              <w:rPr>
                <w:sz w:val="17"/>
                <w:szCs w:val="17"/>
              </w:rPr>
              <w:t xml:space="preserve">2</w:t>
            </w:r>
          </w:p>
        </w:tc>
        <w:tc>
          <w:tcPr>
            <w:tcW w:type="dxa" w:w="1250"/>
            <w:vAlign w:val="center"/>
          </w:tcPr>
          <w:p>
            <w:pPr>
              <w:jc w:val="center"/>
            </w:pPr>
            <w:r>
              <w:rPr>
                <w:sz w:val="17"/>
                <w:szCs w:val="17"/>
              </w:rPr>
              <w:t xml:space="preserve">0.78 to 0.81</w:t>
            </w:r>
          </w:p>
        </w:tc>
      </w:tr>
      <w:tr>
        <w:tc>
          <w:tcPr>
            <w:tcW w:type="dxa" w:w="700"/>
            <w:vAlign w:val="center"/>
          </w:tcPr>
          <w:p>
            <w:pPr>
              <w:jc w:val="center"/>
            </w:pPr>
            <w:r>
              <w:rPr>
                <w:sz w:val="17"/>
                <w:szCs w:val="17"/>
              </w:rPr>
              <w:t xml:space="preserve">58</w:t>
            </w:r>
          </w:p>
        </w:tc>
        <w:tc>
          <w:tcPr>
            <w:tcW w:type="dxa" w:w="2600"/>
            <w:vAlign w:val="center"/>
          </w:tcPr>
          <w:p>
            <w:pPr>
              <w:jc w:val="left"/>
            </w:pPr>
            <w:r>
              <w:rPr>
                <w:sz w:val="17"/>
                <w:szCs w:val="17"/>
              </w:rPr>
              <w:t xml:space="preserve">Sec. 4 — Soil and Water Conservation Engineering</w:t>
            </w:r>
          </w:p>
        </w:tc>
        <w:tc>
          <w:tcPr>
            <w:tcW w:type="dxa" w:w="3200"/>
            <w:vAlign w:val="center"/>
          </w:tcPr>
          <w:p>
            <w:pPr>
              <w:jc w:val="left"/>
            </w:pPr>
            <w:r>
              <w:rPr>
                <w:sz w:val="17"/>
                <w:szCs w:val="17"/>
              </w:rPr>
              <w:t xml:space="preserve">Hydrology — Muskingham flood routing</w:t>
            </w:r>
          </w:p>
        </w:tc>
        <w:tc>
          <w:tcPr>
            <w:tcW w:type="dxa" w:w="900"/>
            <w:vAlign w:val="center"/>
          </w:tcPr>
          <w:p>
            <w:pPr>
              <w:jc w:val="center"/>
            </w:pPr>
            <w:r>
              <w:rPr>
                <w:sz w:val="17"/>
                <w:szCs w:val="17"/>
              </w:rPr>
              <w:t xml:space="preserve">NAT</w:t>
            </w:r>
          </w:p>
        </w:tc>
        <w:tc>
          <w:tcPr>
            <w:tcW w:type="dxa" w:w="700"/>
            <w:vAlign w:val="center"/>
          </w:tcPr>
          <w:p>
            <w:pPr>
              <w:jc w:val="center"/>
            </w:pPr>
            <w:r>
              <w:rPr>
                <w:sz w:val="17"/>
                <w:szCs w:val="17"/>
              </w:rPr>
              <w:t xml:space="preserve">2</w:t>
            </w:r>
          </w:p>
        </w:tc>
        <w:tc>
          <w:tcPr>
            <w:tcW w:type="dxa" w:w="1250"/>
            <w:vAlign w:val="center"/>
          </w:tcPr>
          <w:p>
            <w:pPr>
              <w:jc w:val="center"/>
            </w:pPr>
            <w:r>
              <w:rPr>
                <w:sz w:val="17"/>
                <w:szCs w:val="17"/>
              </w:rPr>
              <w:t xml:space="preserve">33.60 to 33.70</w:t>
            </w:r>
          </w:p>
        </w:tc>
      </w:tr>
      <w:tr>
        <w:tc>
          <w:tcPr>
            <w:tcW w:type="dxa" w:w="700"/>
            <w:vAlign w:val="center"/>
          </w:tcPr>
          <w:p>
            <w:pPr>
              <w:jc w:val="center"/>
            </w:pPr>
            <w:r>
              <w:rPr>
                <w:sz w:val="17"/>
                <w:szCs w:val="17"/>
              </w:rPr>
              <w:t xml:space="preserve">59</w:t>
            </w:r>
          </w:p>
        </w:tc>
        <w:tc>
          <w:tcPr>
            <w:tcW w:type="dxa" w:w="2600"/>
            <w:vAlign w:val="center"/>
          </w:tcPr>
          <w:p>
            <w:pPr>
              <w:jc w:val="left"/>
            </w:pPr>
            <w:r>
              <w:rPr>
                <w:sz w:val="17"/>
                <w:szCs w:val="17"/>
              </w:rPr>
              <w:t xml:space="preserve">Sec. 5 — Irrigation and Drainage Engineering</w:t>
            </w:r>
          </w:p>
        </w:tc>
        <w:tc>
          <w:tcPr>
            <w:tcW w:type="dxa" w:w="3200"/>
            <w:vAlign w:val="center"/>
          </w:tcPr>
          <w:p>
            <w:pPr>
              <w:jc w:val="left"/>
            </w:pPr>
            <w:r>
              <w:rPr>
                <w:sz w:val="17"/>
                <w:szCs w:val="17"/>
              </w:rPr>
              <w:t xml:space="preserve">Sprinkler irrigation — system capacity</w:t>
            </w:r>
          </w:p>
        </w:tc>
        <w:tc>
          <w:tcPr>
            <w:tcW w:type="dxa" w:w="900"/>
            <w:vAlign w:val="center"/>
          </w:tcPr>
          <w:p>
            <w:pPr>
              <w:jc w:val="center"/>
            </w:pPr>
            <w:r>
              <w:rPr>
                <w:sz w:val="17"/>
                <w:szCs w:val="17"/>
              </w:rPr>
              <w:t xml:space="preserve">NAT</w:t>
            </w:r>
          </w:p>
        </w:tc>
        <w:tc>
          <w:tcPr>
            <w:tcW w:type="dxa" w:w="700"/>
            <w:vAlign w:val="center"/>
          </w:tcPr>
          <w:p>
            <w:pPr>
              <w:jc w:val="center"/>
            </w:pPr>
            <w:r>
              <w:rPr>
                <w:sz w:val="17"/>
                <w:szCs w:val="17"/>
              </w:rPr>
              <w:t xml:space="preserve">2</w:t>
            </w:r>
          </w:p>
        </w:tc>
        <w:tc>
          <w:tcPr>
            <w:tcW w:type="dxa" w:w="1250"/>
            <w:vAlign w:val="center"/>
          </w:tcPr>
          <w:p>
            <w:pPr>
              <w:jc w:val="center"/>
            </w:pPr>
            <w:r>
              <w:rPr>
                <w:sz w:val="17"/>
                <w:szCs w:val="17"/>
              </w:rPr>
              <w:t xml:space="preserve">18.90 to 19.10</w:t>
            </w:r>
          </w:p>
        </w:tc>
      </w:tr>
      <w:tr>
        <w:tc>
          <w:tcPr>
            <w:tcW w:type="dxa" w:w="700"/>
            <w:vAlign w:val="center"/>
          </w:tcPr>
          <w:p>
            <w:pPr>
              <w:jc w:val="center"/>
            </w:pPr>
            <w:r>
              <w:rPr>
                <w:sz w:val="17"/>
                <w:szCs w:val="17"/>
              </w:rPr>
              <w:t xml:space="preserve">60</w:t>
            </w:r>
          </w:p>
        </w:tc>
        <w:tc>
          <w:tcPr>
            <w:tcW w:type="dxa" w:w="2600"/>
            <w:vAlign w:val="center"/>
          </w:tcPr>
          <w:p>
            <w:pPr>
              <w:jc w:val="left"/>
            </w:pPr>
            <w:r>
              <w:rPr>
                <w:sz w:val="17"/>
                <w:szCs w:val="17"/>
              </w:rPr>
              <w:t xml:space="preserve">Sec. 6 — Agricultural Process Engineering</w:t>
            </w:r>
          </w:p>
        </w:tc>
        <w:tc>
          <w:tcPr>
            <w:tcW w:type="dxa" w:w="3200"/>
            <w:vAlign w:val="center"/>
          </w:tcPr>
          <w:p>
            <w:pPr>
              <w:jc w:val="left"/>
            </w:pPr>
            <w:r>
              <w:rPr>
                <w:sz w:val="17"/>
                <w:szCs w:val="17"/>
              </w:rPr>
              <w:t xml:space="preserve">Rheological properties — falling ball viscometer</w:t>
            </w:r>
          </w:p>
        </w:tc>
        <w:tc>
          <w:tcPr>
            <w:tcW w:type="dxa" w:w="900"/>
            <w:vAlign w:val="center"/>
          </w:tcPr>
          <w:p>
            <w:pPr>
              <w:jc w:val="center"/>
            </w:pPr>
            <w:r>
              <w:rPr>
                <w:sz w:val="17"/>
                <w:szCs w:val="17"/>
              </w:rPr>
              <w:t xml:space="preserve">NAT</w:t>
            </w:r>
          </w:p>
        </w:tc>
        <w:tc>
          <w:tcPr>
            <w:tcW w:type="dxa" w:w="700"/>
            <w:vAlign w:val="center"/>
          </w:tcPr>
          <w:p>
            <w:pPr>
              <w:jc w:val="center"/>
            </w:pPr>
            <w:r>
              <w:rPr>
                <w:sz w:val="17"/>
                <w:szCs w:val="17"/>
              </w:rPr>
              <w:t xml:space="preserve">2</w:t>
            </w:r>
          </w:p>
        </w:tc>
        <w:tc>
          <w:tcPr>
            <w:tcW w:type="dxa" w:w="1250"/>
            <w:vAlign w:val="center"/>
          </w:tcPr>
          <w:p>
            <w:pPr>
              <w:jc w:val="center"/>
            </w:pPr>
            <w:r>
              <w:rPr>
                <w:sz w:val="17"/>
                <w:szCs w:val="17"/>
              </w:rPr>
              <w:t xml:space="preserve">0.165 to 0.172</w:t>
            </w:r>
          </w:p>
        </w:tc>
      </w:tr>
      <w:tr>
        <w:tc>
          <w:tcPr>
            <w:tcW w:type="dxa" w:w="700"/>
            <w:vAlign w:val="center"/>
          </w:tcPr>
          <w:p>
            <w:pPr>
              <w:jc w:val="center"/>
            </w:pPr>
            <w:r>
              <w:rPr>
                <w:sz w:val="17"/>
                <w:szCs w:val="17"/>
              </w:rPr>
              <w:t xml:space="preserve">61</w:t>
            </w:r>
          </w:p>
        </w:tc>
        <w:tc>
          <w:tcPr>
            <w:tcW w:type="dxa" w:w="2600"/>
            <w:vAlign w:val="center"/>
          </w:tcPr>
          <w:p>
            <w:pPr>
              <w:jc w:val="left"/>
            </w:pPr>
            <w:r>
              <w:rPr>
                <w:sz w:val="17"/>
                <w:szCs w:val="17"/>
              </w:rPr>
              <w:t xml:space="preserve">Sec. 6 — Agricultural Process Engineering</w:t>
            </w:r>
          </w:p>
        </w:tc>
        <w:tc>
          <w:tcPr>
            <w:tcW w:type="dxa" w:w="3200"/>
            <w:vAlign w:val="center"/>
          </w:tcPr>
          <w:p>
            <w:pPr>
              <w:jc w:val="left"/>
            </w:pPr>
            <w:r>
              <w:rPr>
                <w:sz w:val="17"/>
                <w:szCs w:val="17"/>
              </w:rPr>
              <w:t xml:space="preserve">Storage systems — silo lateral pressure</w:t>
            </w:r>
          </w:p>
        </w:tc>
        <w:tc>
          <w:tcPr>
            <w:tcW w:type="dxa" w:w="900"/>
            <w:vAlign w:val="center"/>
          </w:tcPr>
          <w:p>
            <w:pPr>
              <w:jc w:val="center"/>
            </w:pPr>
            <w:r>
              <w:rPr>
                <w:sz w:val="17"/>
                <w:szCs w:val="17"/>
              </w:rPr>
              <w:t xml:space="preserve">NAT</w:t>
            </w:r>
          </w:p>
        </w:tc>
        <w:tc>
          <w:tcPr>
            <w:tcW w:type="dxa" w:w="700"/>
            <w:vAlign w:val="center"/>
          </w:tcPr>
          <w:p>
            <w:pPr>
              <w:jc w:val="center"/>
            </w:pPr>
            <w:r>
              <w:rPr>
                <w:sz w:val="17"/>
                <w:szCs w:val="17"/>
              </w:rPr>
              <w:t xml:space="preserve">2</w:t>
            </w:r>
          </w:p>
        </w:tc>
        <w:tc>
          <w:tcPr>
            <w:tcW w:type="dxa" w:w="1250"/>
            <w:vAlign w:val="center"/>
          </w:tcPr>
          <w:p>
            <w:pPr>
              <w:jc w:val="center"/>
            </w:pPr>
            <w:r>
              <w:rPr>
                <w:sz w:val="17"/>
                <w:szCs w:val="17"/>
              </w:rPr>
              <w:t xml:space="preserve">23.80 to 24.50</w:t>
            </w:r>
          </w:p>
        </w:tc>
      </w:tr>
      <w:tr>
        <w:tc>
          <w:tcPr>
            <w:tcW w:type="dxa" w:w="700"/>
            <w:vAlign w:val="center"/>
          </w:tcPr>
          <w:p>
            <w:pPr>
              <w:jc w:val="center"/>
            </w:pPr>
            <w:r>
              <w:rPr>
                <w:sz w:val="17"/>
                <w:szCs w:val="17"/>
              </w:rPr>
              <w:t xml:space="preserve">62</w:t>
            </w:r>
          </w:p>
        </w:tc>
        <w:tc>
          <w:tcPr>
            <w:tcW w:type="dxa" w:w="2600"/>
            <w:vAlign w:val="center"/>
          </w:tcPr>
          <w:p>
            <w:pPr>
              <w:jc w:val="left"/>
            </w:pPr>
            <w:r>
              <w:rPr>
                <w:sz w:val="17"/>
                <w:szCs w:val="17"/>
              </w:rPr>
              <w:t xml:space="preserve">Sec. 6 — Agricultural Process Engineering</w:t>
            </w:r>
          </w:p>
        </w:tc>
        <w:tc>
          <w:tcPr>
            <w:tcW w:type="dxa" w:w="3200"/>
            <w:vAlign w:val="center"/>
          </w:tcPr>
          <w:p>
            <w:pPr>
              <w:jc w:val="left"/>
            </w:pPr>
            <w:r>
              <w:rPr>
                <w:sz w:val="17"/>
                <w:szCs w:val="17"/>
              </w:rPr>
              <w:t xml:space="preserve">Drying — tray dryer, constant &amp; falling rate</w:t>
            </w:r>
          </w:p>
        </w:tc>
        <w:tc>
          <w:tcPr>
            <w:tcW w:type="dxa" w:w="900"/>
            <w:vAlign w:val="center"/>
          </w:tcPr>
          <w:p>
            <w:pPr>
              <w:jc w:val="center"/>
            </w:pPr>
            <w:r>
              <w:rPr>
                <w:sz w:val="17"/>
                <w:szCs w:val="17"/>
              </w:rPr>
              <w:t xml:space="preserve">NAT</w:t>
            </w:r>
          </w:p>
        </w:tc>
        <w:tc>
          <w:tcPr>
            <w:tcW w:type="dxa" w:w="700"/>
            <w:vAlign w:val="center"/>
          </w:tcPr>
          <w:p>
            <w:pPr>
              <w:jc w:val="center"/>
            </w:pPr>
            <w:r>
              <w:rPr>
                <w:sz w:val="17"/>
                <w:szCs w:val="17"/>
              </w:rPr>
              <w:t xml:space="preserve">2</w:t>
            </w:r>
          </w:p>
        </w:tc>
        <w:tc>
          <w:tcPr>
            <w:tcW w:type="dxa" w:w="1250"/>
            <w:vAlign w:val="center"/>
          </w:tcPr>
          <w:p>
            <w:pPr>
              <w:jc w:val="center"/>
            </w:pPr>
            <w:r>
              <w:rPr>
                <w:sz w:val="17"/>
                <w:szCs w:val="17"/>
              </w:rPr>
              <w:t xml:space="preserve">9.20 to 9.30</w:t>
            </w:r>
          </w:p>
        </w:tc>
      </w:tr>
      <w:tr>
        <w:tc>
          <w:tcPr>
            <w:tcW w:type="dxa" w:w="700"/>
            <w:vAlign w:val="center"/>
          </w:tcPr>
          <w:p>
            <w:pPr>
              <w:jc w:val="center"/>
            </w:pPr>
            <w:r>
              <w:rPr>
                <w:sz w:val="17"/>
                <w:szCs w:val="17"/>
              </w:rPr>
              <w:t xml:space="preserve">63</w:t>
            </w:r>
          </w:p>
        </w:tc>
        <w:tc>
          <w:tcPr>
            <w:tcW w:type="dxa" w:w="2600"/>
            <w:vAlign w:val="center"/>
          </w:tcPr>
          <w:p>
            <w:pPr>
              <w:jc w:val="left"/>
            </w:pPr>
            <w:r>
              <w:rPr>
                <w:sz w:val="17"/>
                <w:szCs w:val="17"/>
              </w:rPr>
              <w:t xml:space="preserve">Sec. 6 — Agricultural Process Engineering</w:t>
            </w:r>
          </w:p>
        </w:tc>
        <w:tc>
          <w:tcPr>
            <w:tcW w:type="dxa" w:w="3200"/>
            <w:vAlign w:val="center"/>
          </w:tcPr>
          <w:p>
            <w:pPr>
              <w:jc w:val="left"/>
            </w:pPr>
            <w:r>
              <w:rPr>
                <w:sz w:val="17"/>
                <w:szCs w:val="17"/>
              </w:rPr>
              <w:t xml:space="preserve">Size reduction — Kick's law power scaling</w:t>
            </w:r>
          </w:p>
        </w:tc>
        <w:tc>
          <w:tcPr>
            <w:tcW w:type="dxa" w:w="900"/>
            <w:vAlign w:val="center"/>
          </w:tcPr>
          <w:p>
            <w:pPr>
              <w:jc w:val="center"/>
            </w:pPr>
            <w:r>
              <w:rPr>
                <w:sz w:val="17"/>
                <w:szCs w:val="17"/>
              </w:rPr>
              <w:t xml:space="preserve">NAT</w:t>
            </w:r>
          </w:p>
        </w:tc>
        <w:tc>
          <w:tcPr>
            <w:tcW w:type="dxa" w:w="700"/>
            <w:vAlign w:val="center"/>
          </w:tcPr>
          <w:p>
            <w:pPr>
              <w:jc w:val="center"/>
            </w:pPr>
            <w:r>
              <w:rPr>
                <w:sz w:val="17"/>
                <w:szCs w:val="17"/>
              </w:rPr>
              <w:t xml:space="preserve">2</w:t>
            </w:r>
          </w:p>
        </w:tc>
        <w:tc>
          <w:tcPr>
            <w:tcW w:type="dxa" w:w="1250"/>
            <w:vAlign w:val="center"/>
          </w:tcPr>
          <w:p>
            <w:pPr>
              <w:jc w:val="center"/>
            </w:pPr>
            <w:r>
              <w:rPr>
                <w:sz w:val="17"/>
                <w:szCs w:val="17"/>
              </w:rPr>
              <w:t xml:space="preserve">7.40 to 7.55</w:t>
            </w:r>
          </w:p>
        </w:tc>
      </w:tr>
      <w:tr>
        <w:tc>
          <w:tcPr>
            <w:tcW w:type="dxa" w:w="700"/>
            <w:vAlign w:val="center"/>
          </w:tcPr>
          <w:p>
            <w:pPr>
              <w:jc w:val="center"/>
            </w:pPr>
            <w:r>
              <w:rPr>
                <w:sz w:val="17"/>
                <w:szCs w:val="17"/>
              </w:rPr>
              <w:t xml:space="preserve">64</w:t>
            </w:r>
          </w:p>
        </w:tc>
        <w:tc>
          <w:tcPr>
            <w:tcW w:type="dxa" w:w="2600"/>
            <w:vAlign w:val="center"/>
          </w:tcPr>
          <w:p>
            <w:pPr>
              <w:jc w:val="left"/>
            </w:pPr>
            <w:r>
              <w:rPr>
                <w:sz w:val="17"/>
                <w:szCs w:val="17"/>
              </w:rPr>
              <w:t xml:space="preserve">Sec. 7 — Dairy and Food Engineering</w:t>
            </w:r>
          </w:p>
        </w:tc>
        <w:tc>
          <w:tcPr>
            <w:tcW w:type="dxa" w:w="3200"/>
            <w:vAlign w:val="center"/>
          </w:tcPr>
          <w:p>
            <w:pPr>
              <w:jc w:val="left"/>
            </w:pPr>
            <w:r>
              <w:rPr>
                <w:sz w:val="17"/>
                <w:szCs w:val="17"/>
              </w:rPr>
              <w:t xml:space="preserve">Heat transfer — composite wall conduction</w:t>
            </w:r>
          </w:p>
        </w:tc>
        <w:tc>
          <w:tcPr>
            <w:tcW w:type="dxa" w:w="900"/>
            <w:vAlign w:val="center"/>
          </w:tcPr>
          <w:p>
            <w:pPr>
              <w:jc w:val="center"/>
            </w:pPr>
            <w:r>
              <w:rPr>
                <w:sz w:val="17"/>
                <w:szCs w:val="17"/>
              </w:rPr>
              <w:t xml:space="preserve">NAT</w:t>
            </w:r>
          </w:p>
        </w:tc>
        <w:tc>
          <w:tcPr>
            <w:tcW w:type="dxa" w:w="700"/>
            <w:vAlign w:val="center"/>
          </w:tcPr>
          <w:p>
            <w:pPr>
              <w:jc w:val="center"/>
            </w:pPr>
            <w:r>
              <w:rPr>
                <w:sz w:val="17"/>
                <w:szCs w:val="17"/>
              </w:rPr>
              <w:t xml:space="preserve">2</w:t>
            </w:r>
          </w:p>
        </w:tc>
        <w:tc>
          <w:tcPr>
            <w:tcW w:type="dxa" w:w="1250"/>
            <w:vAlign w:val="center"/>
          </w:tcPr>
          <w:p>
            <w:pPr>
              <w:jc w:val="center"/>
            </w:pPr>
            <w:r>
              <w:rPr>
                <w:sz w:val="17"/>
                <w:szCs w:val="17"/>
              </w:rPr>
              <w:t xml:space="preserve">29.0 to 30.0</w:t>
            </w:r>
          </w:p>
        </w:tc>
      </w:tr>
      <w:tr>
        <w:tc>
          <w:tcPr>
            <w:tcW w:type="dxa" w:w="700"/>
            <w:vAlign w:val="center"/>
          </w:tcPr>
          <w:p>
            <w:pPr>
              <w:jc w:val="center"/>
            </w:pPr>
            <w:r>
              <w:rPr>
                <w:sz w:val="17"/>
                <w:szCs w:val="17"/>
              </w:rPr>
              <w:t xml:space="preserve">65</w:t>
            </w:r>
          </w:p>
        </w:tc>
        <w:tc>
          <w:tcPr>
            <w:tcW w:type="dxa" w:w="2600"/>
            <w:vAlign w:val="center"/>
          </w:tcPr>
          <w:p>
            <w:pPr>
              <w:jc w:val="left"/>
            </w:pPr>
            <w:r>
              <w:rPr>
                <w:sz w:val="17"/>
                <w:szCs w:val="17"/>
              </w:rPr>
              <w:t xml:space="preserve">Sec. 6 — Agricultural Process Engineering</w:t>
            </w:r>
          </w:p>
        </w:tc>
        <w:tc>
          <w:tcPr>
            <w:tcW w:type="dxa" w:w="3200"/>
            <w:vAlign w:val="center"/>
          </w:tcPr>
          <w:p>
            <w:pPr>
              <w:jc w:val="left"/>
            </w:pPr>
            <w:r>
              <w:rPr>
                <w:sz w:val="17"/>
                <w:szCs w:val="17"/>
              </w:rPr>
              <w:t xml:space="preserve">Psychrometry — mixed-air absolute humidity</w:t>
            </w:r>
          </w:p>
        </w:tc>
        <w:tc>
          <w:tcPr>
            <w:tcW w:type="dxa" w:w="900"/>
            <w:vAlign w:val="center"/>
          </w:tcPr>
          <w:p>
            <w:pPr>
              <w:jc w:val="center"/>
            </w:pPr>
            <w:r>
              <w:rPr>
                <w:sz w:val="17"/>
                <w:szCs w:val="17"/>
              </w:rPr>
              <w:t xml:space="preserve">NAT</w:t>
            </w:r>
          </w:p>
        </w:tc>
        <w:tc>
          <w:tcPr>
            <w:tcW w:type="dxa" w:w="700"/>
            <w:vAlign w:val="center"/>
          </w:tcPr>
          <w:p>
            <w:pPr>
              <w:jc w:val="center"/>
            </w:pPr>
            <w:r>
              <w:rPr>
                <w:sz w:val="17"/>
                <w:szCs w:val="17"/>
              </w:rPr>
              <w:t xml:space="preserve">2</w:t>
            </w:r>
          </w:p>
        </w:tc>
        <w:tc>
          <w:tcPr>
            <w:tcW w:type="dxa" w:w="1250"/>
            <w:vAlign w:val="center"/>
          </w:tcPr>
          <w:p>
            <w:pPr>
              <w:jc w:val="center"/>
            </w:pPr>
            <w:r>
              <w:rPr>
                <w:sz w:val="17"/>
                <w:szCs w:val="17"/>
              </w:rPr>
              <w:t xml:space="preserve">0.028 to 0.032</w:t>
            </w:r>
          </w:p>
        </w:tc>
      </w:tr>
    </w:tbl>
    <w:p>
      <w:r>
        <w:br w:type="page"/>
      </w:r>
    </w:p>
    <w:p>
      <w:pPr>
        <w:pStyle w:val="Heading1"/>
        <w:spacing w:after="150" w:before="300"/>
      </w:pPr>
      <w:r>
        <w:rPr>
          <w:b/>
          <w:bCs/>
          <w:color w:val="1F3864"/>
        </w:rPr>
        <w:t xml:space="preserve">Appendix B — Section-wise Weightage &amp; Preparation Observations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600"/>
        <w:gridCol w:w="1750"/>
      </w:tblGrid>
      <w:tr>
        <w:trPr>
          <w:tblHeader/>
        </w:trPr>
        <w:tc>
          <w:tcPr>
            <w:tcW w:type="dxa" w:w="4200"/>
            <w:shd w:fill="1F3864" w:val="clear"/>
            <w:vAlign w:val="center"/>
          </w:tcPr>
          <w:p>
            <w:pPr>
              <w:jc w:val="center"/>
            </w:pPr>
            <w:r>
              <w:rPr>
                <w:b/>
                <w:bCs/>
                <w:color w:val="FFFFFF"/>
                <w:sz w:val="19"/>
                <w:szCs w:val="19"/>
              </w:rPr>
              <w:t xml:space="preserve">Section</w:t>
            </w:r>
          </w:p>
        </w:tc>
        <w:tc>
          <w:tcPr>
            <w:tcW w:type="dxa" w:w="1800"/>
            <w:shd w:fill="1F3864" w:val="clear"/>
            <w:vAlign w:val="center"/>
          </w:tcPr>
          <w:p>
            <w:pPr>
              <w:jc w:val="center"/>
            </w:pPr>
            <w:r>
              <w:rPr>
                <w:b/>
                <w:bCs/>
                <w:color w:val="FFFFFF"/>
                <w:sz w:val="19"/>
                <w:szCs w:val="19"/>
              </w:rPr>
              <w:t xml:space="preserve">No. of Questions</w:t>
            </w:r>
          </w:p>
        </w:tc>
        <w:tc>
          <w:tcPr>
            <w:tcW w:type="dxa" w:w="1600"/>
            <w:shd w:fill="1F3864" w:val="clear"/>
            <w:vAlign w:val="center"/>
          </w:tcPr>
          <w:p>
            <w:pPr>
              <w:jc w:val="center"/>
            </w:pPr>
            <w:r>
              <w:rPr>
                <w:b/>
                <w:bCs/>
                <w:color w:val="FFFFFF"/>
                <w:sz w:val="19"/>
                <w:szCs w:val="19"/>
              </w:rPr>
              <w:t xml:space="preserve">Total Marks</w:t>
            </w:r>
          </w:p>
        </w:tc>
        <w:tc>
          <w:tcPr>
            <w:tcW w:type="dxa" w:w="1750"/>
            <w:shd w:fill="1F3864" w:val="clear"/>
            <w:vAlign w:val="center"/>
          </w:tcPr>
          <w:p>
            <w:pPr>
              <w:jc w:val="center"/>
            </w:pPr>
            <w:r>
              <w:rPr>
                <w:b/>
                <w:bCs/>
                <w:color w:val="FFFFFF"/>
                <w:sz w:val="19"/>
                <w:szCs w:val="19"/>
              </w:rPr>
              <w:t xml:space="preserve">% of Total Marks (100)</w:t>
            </w:r>
          </w:p>
        </w:tc>
      </w:tr>
      <w:tr>
        <w:tc>
          <w:tcPr>
            <w:tcW w:type="dxa" w:w="4200"/>
            <w:vAlign w:val="center"/>
          </w:tcPr>
          <w:p>
            <w:pPr>
              <w:jc w:val="left"/>
            </w:pPr>
            <w:r>
              <w:rPr>
                <w:sz w:val="18"/>
                <w:szCs w:val="18"/>
              </w:rPr>
              <w:t xml:space="preserve">General Aptitude</w:t>
            </w:r>
          </w:p>
        </w:tc>
        <w:tc>
          <w:tcPr>
            <w:tcW w:type="dxa" w:w="1800"/>
            <w:vAlign w:val="center"/>
          </w:tcPr>
          <w:p>
            <w:pPr>
              <w:jc w:val="center"/>
            </w:pPr>
            <w:r>
              <w:rPr>
                <w:sz w:val="18"/>
                <w:szCs w:val="18"/>
              </w:rPr>
              <w:t xml:space="preserve">10</w:t>
            </w:r>
          </w:p>
        </w:tc>
        <w:tc>
          <w:tcPr>
            <w:tcW w:type="dxa" w:w="1600"/>
            <w:vAlign w:val="center"/>
          </w:tcPr>
          <w:p>
            <w:pPr>
              <w:jc w:val="center"/>
            </w:pPr>
            <w:r>
              <w:rPr>
                <w:sz w:val="18"/>
                <w:szCs w:val="18"/>
              </w:rPr>
              <w:t xml:space="preserve">15</w:t>
            </w:r>
          </w:p>
        </w:tc>
        <w:tc>
          <w:tcPr>
            <w:tcW w:type="dxa" w:w="1750"/>
            <w:vAlign w:val="center"/>
          </w:tcPr>
          <w:p>
            <w:pPr>
              <w:jc w:val="center"/>
            </w:pPr>
            <w:r>
              <w:rPr>
                <w:sz w:val="18"/>
                <w:szCs w:val="18"/>
              </w:rPr>
              <w:t xml:space="preserve">15.0%</w:t>
            </w:r>
          </w:p>
        </w:tc>
      </w:tr>
      <w:tr>
        <w:tc>
          <w:tcPr>
            <w:tcW w:type="dxa" w:w="4200"/>
            <w:vAlign w:val="center"/>
          </w:tcPr>
          <w:p>
            <w:pPr>
              <w:jc w:val="left"/>
            </w:pPr>
            <w:r>
              <w:rPr>
                <w:sz w:val="18"/>
                <w:szCs w:val="18"/>
              </w:rPr>
              <w:t xml:space="preserve">Section 1 — Engineering Mathematics</w:t>
            </w:r>
          </w:p>
        </w:tc>
        <w:tc>
          <w:tcPr>
            <w:tcW w:type="dxa" w:w="1800"/>
            <w:vAlign w:val="center"/>
          </w:tcPr>
          <w:p>
            <w:pPr>
              <w:jc w:val="center"/>
            </w:pPr>
            <w:r>
              <w:rPr>
                <w:sz w:val="18"/>
                <w:szCs w:val="18"/>
              </w:rPr>
              <w:t xml:space="preserve">9</w:t>
            </w:r>
          </w:p>
        </w:tc>
        <w:tc>
          <w:tcPr>
            <w:tcW w:type="dxa" w:w="1600"/>
            <w:vAlign w:val="center"/>
          </w:tcPr>
          <w:p>
            <w:pPr>
              <w:jc w:val="center"/>
            </w:pPr>
            <w:r>
              <w:rPr>
                <w:sz w:val="18"/>
                <w:szCs w:val="18"/>
              </w:rPr>
              <w:t xml:space="preserve">13</w:t>
            </w:r>
          </w:p>
        </w:tc>
        <w:tc>
          <w:tcPr>
            <w:tcW w:type="dxa" w:w="1750"/>
            <w:vAlign w:val="center"/>
          </w:tcPr>
          <w:p>
            <w:pPr>
              <w:jc w:val="center"/>
            </w:pPr>
            <w:r>
              <w:rPr>
                <w:sz w:val="18"/>
                <w:szCs w:val="18"/>
              </w:rPr>
              <w:t xml:space="preserve">13.0%</w:t>
            </w:r>
          </w:p>
        </w:tc>
      </w:tr>
      <w:tr>
        <w:tc>
          <w:tcPr>
            <w:tcW w:type="dxa" w:w="4200"/>
            <w:vAlign w:val="center"/>
          </w:tcPr>
          <w:p>
            <w:pPr>
              <w:jc w:val="left"/>
            </w:pPr>
            <w:r>
              <w:rPr>
                <w:sz w:val="18"/>
                <w:szCs w:val="18"/>
              </w:rPr>
              <w:t xml:space="preserve">Section 2 — Farm Machinery</w:t>
            </w:r>
          </w:p>
        </w:tc>
        <w:tc>
          <w:tcPr>
            <w:tcW w:type="dxa" w:w="1800"/>
            <w:vAlign w:val="center"/>
          </w:tcPr>
          <w:p>
            <w:pPr>
              <w:jc w:val="center"/>
            </w:pPr>
            <w:r>
              <w:rPr>
                <w:sz w:val="18"/>
                <w:szCs w:val="18"/>
              </w:rPr>
              <w:t xml:space="preserve">7</w:t>
            </w:r>
          </w:p>
        </w:tc>
        <w:tc>
          <w:tcPr>
            <w:tcW w:type="dxa" w:w="1600"/>
            <w:vAlign w:val="center"/>
          </w:tcPr>
          <w:p>
            <w:pPr>
              <w:jc w:val="center"/>
            </w:pPr>
            <w:r>
              <w:rPr>
                <w:sz w:val="18"/>
                <w:szCs w:val="18"/>
              </w:rPr>
              <w:t xml:space="preserve">12</w:t>
            </w:r>
          </w:p>
        </w:tc>
        <w:tc>
          <w:tcPr>
            <w:tcW w:type="dxa" w:w="1750"/>
            <w:vAlign w:val="center"/>
          </w:tcPr>
          <w:p>
            <w:pPr>
              <w:jc w:val="center"/>
            </w:pPr>
            <w:r>
              <w:rPr>
                <w:sz w:val="18"/>
                <w:szCs w:val="18"/>
              </w:rPr>
              <w:t xml:space="preserve">12.0%</w:t>
            </w:r>
          </w:p>
        </w:tc>
      </w:tr>
      <w:tr>
        <w:tc>
          <w:tcPr>
            <w:tcW w:type="dxa" w:w="4200"/>
            <w:vAlign w:val="center"/>
          </w:tcPr>
          <w:p>
            <w:pPr>
              <w:jc w:val="left"/>
            </w:pPr>
            <w:r>
              <w:rPr>
                <w:sz w:val="18"/>
                <w:szCs w:val="18"/>
              </w:rPr>
              <w:t xml:space="preserve">Section 3 — Farm Power</w:t>
            </w:r>
          </w:p>
        </w:tc>
        <w:tc>
          <w:tcPr>
            <w:tcW w:type="dxa" w:w="1800"/>
            <w:vAlign w:val="center"/>
          </w:tcPr>
          <w:p>
            <w:pPr>
              <w:jc w:val="center"/>
            </w:pPr>
            <w:r>
              <w:rPr>
                <w:sz w:val="18"/>
                <w:szCs w:val="18"/>
              </w:rPr>
              <w:t xml:space="preserve">9</w:t>
            </w:r>
          </w:p>
        </w:tc>
        <w:tc>
          <w:tcPr>
            <w:tcW w:type="dxa" w:w="1600"/>
            <w:vAlign w:val="center"/>
          </w:tcPr>
          <w:p>
            <w:pPr>
              <w:jc w:val="center"/>
            </w:pPr>
            <w:r>
              <w:rPr>
                <w:sz w:val="18"/>
                <w:szCs w:val="18"/>
              </w:rPr>
              <w:t xml:space="preserve">13</w:t>
            </w:r>
          </w:p>
        </w:tc>
        <w:tc>
          <w:tcPr>
            <w:tcW w:type="dxa" w:w="1750"/>
            <w:vAlign w:val="center"/>
          </w:tcPr>
          <w:p>
            <w:pPr>
              <w:jc w:val="center"/>
            </w:pPr>
            <w:r>
              <w:rPr>
                <w:sz w:val="18"/>
                <w:szCs w:val="18"/>
              </w:rPr>
              <w:t xml:space="preserve">13.0%</w:t>
            </w:r>
          </w:p>
        </w:tc>
      </w:tr>
      <w:tr>
        <w:tc>
          <w:tcPr>
            <w:tcW w:type="dxa" w:w="4200"/>
            <w:vAlign w:val="center"/>
          </w:tcPr>
          <w:p>
            <w:pPr>
              <w:jc w:val="left"/>
            </w:pPr>
            <w:r>
              <w:rPr>
                <w:sz w:val="18"/>
                <w:szCs w:val="18"/>
              </w:rPr>
              <w:t xml:space="preserve">Section 4 — Soil and Water Conservation Engineering</w:t>
            </w:r>
          </w:p>
        </w:tc>
        <w:tc>
          <w:tcPr>
            <w:tcW w:type="dxa" w:w="1800"/>
            <w:vAlign w:val="center"/>
          </w:tcPr>
          <w:p>
            <w:pPr>
              <w:jc w:val="center"/>
            </w:pPr>
            <w:r>
              <w:rPr>
                <w:sz w:val="18"/>
                <w:szCs w:val="18"/>
              </w:rPr>
              <w:t xml:space="preserve">11</w:t>
            </w:r>
          </w:p>
        </w:tc>
        <w:tc>
          <w:tcPr>
            <w:tcW w:type="dxa" w:w="1600"/>
            <w:vAlign w:val="center"/>
          </w:tcPr>
          <w:p>
            <w:pPr>
              <w:jc w:val="center"/>
            </w:pPr>
            <w:r>
              <w:rPr>
                <w:sz w:val="18"/>
                <w:szCs w:val="18"/>
              </w:rPr>
              <w:t xml:space="preserve">17</w:t>
            </w:r>
          </w:p>
        </w:tc>
        <w:tc>
          <w:tcPr>
            <w:tcW w:type="dxa" w:w="1750"/>
            <w:vAlign w:val="center"/>
          </w:tcPr>
          <w:p>
            <w:pPr>
              <w:jc w:val="center"/>
            </w:pPr>
            <w:r>
              <w:rPr>
                <w:sz w:val="18"/>
                <w:szCs w:val="18"/>
              </w:rPr>
              <w:t xml:space="preserve">17.0%</w:t>
            </w:r>
          </w:p>
        </w:tc>
      </w:tr>
      <w:tr>
        <w:tc>
          <w:tcPr>
            <w:tcW w:type="dxa" w:w="4200"/>
            <w:vAlign w:val="center"/>
          </w:tcPr>
          <w:p>
            <w:pPr>
              <w:jc w:val="left"/>
            </w:pPr>
            <w:r>
              <w:rPr>
                <w:sz w:val="18"/>
                <w:szCs w:val="18"/>
              </w:rPr>
              <w:t xml:space="preserve">Section 5 — Irrigation and Drainage Engineering</w:t>
            </w:r>
          </w:p>
        </w:tc>
        <w:tc>
          <w:tcPr>
            <w:tcW w:type="dxa" w:w="1800"/>
            <w:vAlign w:val="center"/>
          </w:tcPr>
          <w:p>
            <w:pPr>
              <w:jc w:val="center"/>
            </w:pPr>
            <w:r>
              <w:rPr>
                <w:sz w:val="18"/>
                <w:szCs w:val="18"/>
              </w:rPr>
              <w:t xml:space="preserve">5</w:t>
            </w:r>
          </w:p>
        </w:tc>
        <w:tc>
          <w:tcPr>
            <w:tcW w:type="dxa" w:w="1600"/>
            <w:vAlign w:val="center"/>
          </w:tcPr>
          <w:p>
            <w:pPr>
              <w:jc w:val="center"/>
            </w:pPr>
            <w:r>
              <w:rPr>
                <w:sz w:val="18"/>
                <w:szCs w:val="18"/>
              </w:rPr>
              <w:t xml:space="preserve">7</w:t>
            </w:r>
          </w:p>
        </w:tc>
        <w:tc>
          <w:tcPr>
            <w:tcW w:type="dxa" w:w="1750"/>
            <w:vAlign w:val="center"/>
          </w:tcPr>
          <w:p>
            <w:pPr>
              <w:jc w:val="center"/>
            </w:pPr>
            <w:r>
              <w:rPr>
                <w:sz w:val="18"/>
                <w:szCs w:val="18"/>
              </w:rPr>
              <w:t xml:space="preserve">7.0%</w:t>
            </w:r>
          </w:p>
        </w:tc>
      </w:tr>
      <w:tr>
        <w:tc>
          <w:tcPr>
            <w:tcW w:type="dxa" w:w="4200"/>
            <w:vAlign w:val="center"/>
          </w:tcPr>
          <w:p>
            <w:pPr>
              <w:jc w:val="left"/>
            </w:pPr>
            <w:r>
              <w:rPr>
                <w:sz w:val="18"/>
                <w:szCs w:val="18"/>
              </w:rPr>
              <w:t xml:space="preserve">Section 6 — Agricultural Process Engineering</w:t>
            </w:r>
          </w:p>
        </w:tc>
        <w:tc>
          <w:tcPr>
            <w:tcW w:type="dxa" w:w="1800"/>
            <w:vAlign w:val="center"/>
          </w:tcPr>
          <w:p>
            <w:pPr>
              <w:jc w:val="center"/>
            </w:pPr>
            <w:r>
              <w:rPr>
                <w:sz w:val="18"/>
                <w:szCs w:val="18"/>
              </w:rPr>
              <w:t xml:space="preserve">12</w:t>
            </w:r>
          </w:p>
        </w:tc>
        <w:tc>
          <w:tcPr>
            <w:tcW w:type="dxa" w:w="1600"/>
            <w:vAlign w:val="center"/>
          </w:tcPr>
          <w:p>
            <w:pPr>
              <w:jc w:val="center"/>
            </w:pPr>
            <w:r>
              <w:rPr>
                <w:sz w:val="18"/>
                <w:szCs w:val="18"/>
              </w:rPr>
              <w:t xml:space="preserve">20</w:t>
            </w:r>
          </w:p>
        </w:tc>
        <w:tc>
          <w:tcPr>
            <w:tcW w:type="dxa" w:w="1750"/>
            <w:vAlign w:val="center"/>
          </w:tcPr>
          <w:p>
            <w:pPr>
              <w:jc w:val="center"/>
            </w:pPr>
            <w:r>
              <w:rPr>
                <w:sz w:val="18"/>
                <w:szCs w:val="18"/>
              </w:rPr>
              <w:t xml:space="preserve">20.0%</w:t>
            </w:r>
          </w:p>
        </w:tc>
      </w:tr>
      <w:tr>
        <w:tc>
          <w:tcPr>
            <w:tcW w:type="dxa" w:w="4200"/>
            <w:vAlign w:val="center"/>
          </w:tcPr>
          <w:p>
            <w:pPr>
              <w:jc w:val="left"/>
            </w:pPr>
            <w:r>
              <w:rPr>
                <w:sz w:val="18"/>
                <w:szCs w:val="18"/>
              </w:rPr>
              <w:t xml:space="preserve">Section 7 — Dairy and Food Engineering</w:t>
            </w:r>
          </w:p>
        </w:tc>
        <w:tc>
          <w:tcPr>
            <w:tcW w:type="dxa" w:w="1800"/>
            <w:vAlign w:val="center"/>
          </w:tcPr>
          <w:p>
            <w:pPr>
              <w:jc w:val="center"/>
            </w:pPr>
            <w:r>
              <w:rPr>
                <w:sz w:val="18"/>
                <w:szCs w:val="18"/>
              </w:rPr>
              <w:t xml:space="preserve">2</w:t>
            </w:r>
          </w:p>
        </w:tc>
        <w:tc>
          <w:tcPr>
            <w:tcW w:type="dxa" w:w="1600"/>
            <w:vAlign w:val="center"/>
          </w:tcPr>
          <w:p>
            <w:pPr>
              <w:jc w:val="center"/>
            </w:pPr>
            <w:r>
              <w:rPr>
                <w:sz w:val="18"/>
                <w:szCs w:val="18"/>
              </w:rPr>
              <w:t xml:space="preserve">3</w:t>
            </w:r>
          </w:p>
        </w:tc>
        <w:tc>
          <w:tcPr>
            <w:tcW w:type="dxa" w:w="1750"/>
            <w:vAlign w:val="center"/>
          </w:tcPr>
          <w:p>
            <w:pPr>
              <w:jc w:val="center"/>
            </w:pPr>
            <w:r>
              <w:rPr>
                <w:sz w:val="18"/>
                <w:szCs w:val="18"/>
              </w:rPr>
              <w:t xml:space="preserve">3.0%</w:t>
            </w:r>
          </w:p>
        </w:tc>
      </w:tr>
      <w:tr>
        <w:tc>
          <w:tcPr>
            <w:tcW w:type="dxa" w:w="4200"/>
            <w:shd w:fill="DCE6F1" w:val="clear"/>
          </w:tcPr>
          <w:p>
            <w:r>
              <w:rPr>
                <w:b/>
                <w:bCs/>
              </w:rPr>
              <w:t xml:space="preserve">TOTAL</w:t>
            </w:r>
          </w:p>
        </w:tc>
        <w:tc>
          <w:tcPr>
            <w:tcW w:type="dxa" w:w="1800"/>
            <w:shd w:fill="DCE6F1" w:val="clear"/>
          </w:tcPr>
          <w:p>
            <w:pPr>
              <w:jc w:val="center"/>
            </w:pPr>
            <w:r>
              <w:rPr>
                <w:b/>
                <w:bCs/>
              </w:rPr>
              <w:t xml:space="preserve">65</w:t>
            </w:r>
          </w:p>
        </w:tc>
        <w:tc>
          <w:tcPr>
            <w:tcW w:type="dxa" w:w="1600"/>
            <w:shd w:fill="DCE6F1" w:val="clear"/>
          </w:tcPr>
          <w:p>
            <w:pPr>
              <w:jc w:val="center"/>
            </w:pPr>
            <w:r>
              <w:rPr>
                <w:b/>
                <w:bCs/>
              </w:rPr>
              <w:t xml:space="preserve">100</w:t>
            </w:r>
          </w:p>
        </w:tc>
        <w:tc>
          <w:tcPr>
            <w:tcW w:type="dxa" w:w="1750"/>
            <w:shd w:fill="DCE6F1" w:val="clear"/>
          </w:tcPr>
          <w:p>
            <w:pPr>
              <w:jc w:val="center"/>
            </w:pPr>
            <w:r>
              <w:rPr>
                <w:b/>
                <w:bCs/>
              </w:rPr>
              <w:t xml:space="preserve">100.0%</w:t>
            </w:r>
          </w:p>
        </w:tc>
      </w:tr>
    </w:tbl>
    <w:p>
      <w:pPr>
        <w:spacing w:after="100" w:before="300"/>
      </w:pPr>
      <w:r>
        <w:rPr>
          <w:b/>
          <w:bCs/>
          <w:color w:val="1F3864"/>
          <w:sz w:val="24"/>
          <w:szCs w:val="24"/>
        </w:rPr>
        <w:t xml:space="preserve">Preparation Observations</w:t>
      </w:r>
    </w:p>
    <w:p>
      <w:pPr>
        <w:spacing w:after="60"/>
      </w:pPr>
      <w:r>
        <w:t xml:space="preserve">• General Aptitude (15%) and Engineering Mathematics (13%) together account for 28 of the 100 marks — nearly a third of the paper — and are largely syllabus-independent of AG-specific content, making them high-value, broadly transferable preparation targets (especially numerical ability, reasoning, calculus, linear algebra, numerical methods).</w:t>
      </w:r>
    </w:p>
    <w:p>
      <w:pPr>
        <w:spacing w:after="60"/>
      </w:pPr>
      <w:r>
        <w:t xml:space="preserve">• Agricultural Process Engineering (Section 6) is the single largest core-AG section by weightage (20%), spanning size reduction, drying/evaporation, psychrometry, storage, and processing — disproportionately high-yield for focused revision.</w:t>
      </w:r>
    </w:p>
    <w:p>
      <w:pPr>
        <w:spacing w:after="60"/>
      </w:pPr>
      <w:r>
        <w:t xml:space="preserve">• Soil and Water Conservation Engineering (Section 4, 17%) is the largest 'engineering fundamentals' section, blending fluid mechanics, soil mechanics, hydrology, surveying and erosion control — a broad section benefiting from strong basics in fluid mechanics and hydrology numericals.</w:t>
      </w:r>
    </w:p>
    <w:p>
      <w:pPr>
        <w:spacing w:after="60"/>
      </w:pPr>
      <w:r>
        <w:t xml:space="preserve">• Farm Machinery and Farm Power together (Section 2 + 3) contribute 27% of the paper and are numerically heavy (machine design, IC engines, tractor mechanics) — formula fluency and unit-consistency practice pay off disproportionately here.</w:t>
      </w:r>
    </w:p>
    <w:p>
      <w:pPr>
        <w:spacing w:after="60"/>
      </w:pPr>
      <w:r>
        <w:t xml:space="preserve">• Irrigation and Drainage Engineering (7%) and Dairy and Food Engineering (3%) are comparatively low-weightage this year, but both draw on concepts (Thiem's equation, D-values/thermal death time) that recur across multiple GATE AG years, so they should not be skipped entirely.</w:t>
      </w:r>
    </w:p>
    <w:p>
      <w:pPr>
        <w:spacing w:after="60"/>
      </w:pPr>
      <w:r>
        <w:t xml:space="preserve">• Across the paper, roughly 55% of the marks (36 of 65 questions from Q21 onward in NAT-heavy zones, plus scattered 2-mark MCQs) are numerically computed rather than purely conceptual — strong command of formula derivations and careful unit tracking is the single highest-leverage preparation activity for this paper.</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26b9b095a544b12c6fd21cfa014560b1e5caf74.png"/><Relationship Id="rId8" Type="http://schemas.openxmlformats.org/officeDocument/2006/relationships/image" Target="media/ab80549356cb6f4958577c0088406c9c89ddf50c.png"/><Relationship Id="rId9" Type="http://schemas.openxmlformats.org/officeDocument/2006/relationships/image" Target="media/ff110f5d98e1f6f7d9d6f0c696315f04dfa5cf0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2026-08-20T01:51:06.835Z</dcterms:created>
  <dcterms:modified xsi:type="dcterms:W3CDTF">2026-08-20T01:51:06.850Z</dcterms:modified>
</cp:coreProperties>
</file>

<file path=docProps/custom.xml><?xml version="1.0" encoding="utf-8"?>
<Properties xmlns="http://schemas.openxmlformats.org/officeDocument/2006/custom-properties" xmlns:vt="http://schemas.openxmlformats.org/officeDocument/2006/docPropsVTypes"/>
</file>