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Charging time (hrs) = 1.3 * (Battery capacity in Ah) / (CC mode charging current)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