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i/>
          <w:iCs/>
          <w:color w:val="8B7355"/>
          <w:sz w:val="20"/>
          <w:szCs w:val="20"/>
        </w:rPr>
        <w:t xml:space="preserve">[MARK BUILDS BRANDS]</w:t>
      </w:r>
    </w:p>
    <w:p>
      <w:pPr>
        <w:spacing w:after="0" w:before="40"/>
      </w:pPr>
    </w:p>
    <w:p>
      <w:pPr>
        <w:jc w:val="center"/>
      </w:pPr>
      <w:r>
        <w:rPr>
          <w:b/>
          <w:bCs/>
          <w:color w:val="1A3540"/>
          <w:sz w:val="52"/>
          <w:szCs w:val="52"/>
        </w:rPr>
        <w:t xml:space="preserve">Avatar Sheet</w:t>
      </w:r>
    </w:p>
    <w:p>
      <w:pPr>
        <w:spacing w:after="0" w:before="40"/>
      </w:pPr>
    </w:p>
    <w:p>
      <w:pPr>
        <w:jc w:val="center"/>
      </w:pPr>
      <w:r>
        <w:rPr>
          <w:i/>
          <w:iCs/>
          <w:color w:val="A83E25"/>
          <w:sz w:val="28"/>
          <w:szCs w:val="28"/>
        </w:rPr>
        <w:t xml:space="preserve">BellaCura — "La Guerriera Esausta"</w:t>
      </w:r>
    </w:p>
    <w:p>
      <w:pPr>
        <w:spacing w:after="40" w:before="0"/>
      </w:pPr>
    </w:p>
    <w:p>
      <w:pPr>
        <w:jc w:val="center"/>
      </w:pPr>
      <w:r>
        <w:rPr>
          <w:color w:val="5C4A2E"/>
          <w:sz w:val="20"/>
          <w:szCs w:val="20"/>
        </w:rPr>
        <w:t xml:space="preserve">Donna italiana 35–50 anni · Mercato anticellulite · Settembre 2026</w:t>
      </w:r>
    </w:p>
    <w:p>
      <w:pPr>
        <w:spacing w:after="600" w:before="0"/>
      </w:pPr>
    </w:p>
    <w:p>
      <w:pPr>
        <w:pBdr>
          <w:bottom w:val="single" w:color="A83E25" w:sz="6"/>
        </w:pBdr>
        <w:spacing w:after="120" w:before="400"/>
      </w:pPr>
      <w:r>
        <w:rPr>
          <w:sz w:val="26"/>
          <w:szCs w:val="26"/>
        </w:rPr>
        <w:t xml:space="preserve">🔍  </w:t>
      </w:r>
      <w:r>
        <w:rPr>
          <w:b/>
          <w:bCs/>
          <w:color w:val="1A3540"/>
          <w:sz w:val="26"/>
          <w:szCs w:val="26"/>
        </w:rPr>
        <w:t xml:space="preserve">Demographic &amp; General Information</w:t>
      </w:r>
    </w:p>
    <w:p>
      <w:pPr>
        <w:pStyle w:val="ListParagraph"/>
        <w:numPr>
          <w:ilvl w:val="0"/>
          <w:numId w:val="1"/>
        </w:numPr>
        <w:spacing w:after="60" w:before="80"/>
      </w:pPr>
      <w:r>
        <w:rPr>
          <w:b/>
          <w:bCs/>
          <w:color w:val="5C4A2E"/>
          <w:sz w:val="21"/>
          <w:szCs w:val="21"/>
        </w:rPr>
        <w:t xml:space="preserve">Age Range: </w:t>
      </w:r>
      <w:r>
        <w:rPr>
          <w:sz w:val="21"/>
          <w:szCs w:val="21"/>
        </w:rPr>
        <w:t xml:space="preserve">35–50 (core); secondary segment 28–34 (post-pregnancy women)</w:t>
      </w:r>
    </w:p>
    <w:p>
      <w:pPr>
        <w:pStyle w:val="ListParagraph"/>
        <w:numPr>
          <w:ilvl w:val="0"/>
          <w:numId w:val="1"/>
        </w:numPr>
        <w:spacing w:after="60" w:before="80"/>
      </w:pPr>
      <w:r>
        <w:rPr>
          <w:b/>
          <w:bCs/>
          <w:color w:val="5C4A2E"/>
          <w:sz w:val="21"/>
          <w:szCs w:val="21"/>
        </w:rPr>
        <w:t xml:space="preserve">Gender: </w:t>
      </w:r>
      <w:r>
        <w:rPr>
          <w:sz w:val="21"/>
          <w:szCs w:val="21"/>
        </w:rPr>
        <w:t xml:space="preserve">Female — 98%+ of purchasers; cellulite affects 80–90% of women vs ~10% of men</w:t>
      </w:r>
    </w:p>
    <w:p>
      <w:pPr>
        <w:pStyle w:val="ListParagraph"/>
        <w:numPr>
          <w:ilvl w:val="0"/>
          <w:numId w:val="1"/>
        </w:numPr>
        <w:spacing w:after="60" w:before="80"/>
      </w:pPr>
      <w:r>
        <w:rPr>
          <w:b/>
          <w:bCs/>
          <w:color w:val="5C4A2E"/>
          <w:sz w:val="21"/>
          <w:szCs w:val="21"/>
        </w:rPr>
        <w:t xml:space="preserve">Location: </w:t>
      </w:r>
      <w:r>
        <w:rPr>
          <w:sz w:val="21"/>
          <w:szCs w:val="21"/>
        </w:rPr>
        <w:t xml:space="preserve">Italy — national; concentration in urban and suburban areas (Milan, Rome, Naples, Turin). BellaCura ships nationwide with free delivery.</w:t>
      </w:r>
    </w:p>
    <w:p>
      <w:pPr>
        <w:pStyle w:val="ListParagraph"/>
        <w:numPr>
          <w:ilvl w:val="0"/>
          <w:numId w:val="1"/>
        </w:numPr>
        <w:spacing w:after="60" w:before="80"/>
      </w:pPr>
      <w:r>
        <w:rPr>
          <w:b/>
          <w:bCs/>
          <w:color w:val="5C4A2E"/>
          <w:sz w:val="21"/>
          <w:szCs w:val="21"/>
        </w:rPr>
        <w:t xml:space="preserve">Monthly Revenue: </w:t>
      </w:r>
      <w:r>
        <w:rPr>
          <w:sz w:val="21"/>
          <w:szCs w:val="21"/>
        </w:rPr>
        <w:t xml:space="preserve">€1,500–€3,500 net household per capita — lower-middle to middle class. Beauty spend is near-necessity: 29.5% spend €50–100/month on beauty; 25% spend over €100/month (Eurispes).</w:t>
      </w:r>
    </w:p>
    <w:p>
      <w:pPr>
        <w:pStyle w:val="ListParagraph"/>
        <w:numPr>
          <w:ilvl w:val="0"/>
          <w:numId w:val="1"/>
        </w:numPr>
        <w:spacing w:after="60" w:before="80"/>
      </w:pPr>
      <w:r>
        <w:rPr>
          <w:b/>
          <w:bCs/>
          <w:color w:val="5C4A2E"/>
          <w:sz w:val="21"/>
          <w:szCs w:val="21"/>
        </w:rPr>
        <w:t xml:space="preserve">Professional Backgrounds: </w:t>
      </w:r>
      <w:r>
        <w:rPr>
          <w:sz w:val="21"/>
          <w:szCs w:val="21"/>
        </w:rPr>
        <w:t xml:space="preserve">Office workers, teachers, nurses and healthcare staff, retail workers, part-time self-employed, stay-at-home mothers with prior professional careers</w:t>
      </w:r>
    </w:p>
    <w:p>
      <w:pPr>
        <w:pStyle w:val="ListParagraph"/>
        <w:numPr>
          <w:ilvl w:val="0"/>
          <w:numId w:val="1"/>
        </w:numPr>
        <w:spacing w:after="60" w:before="80"/>
      </w:pPr>
      <w:r>
        <w:rPr>
          <w:b/>
          <w:bCs/>
          <w:color w:val="5C4A2E"/>
          <w:sz w:val="21"/>
          <w:szCs w:val="21"/>
        </w:rPr>
        <w:t xml:space="preserve">Typical Identities: </w:t>
      </w:r>
      <w:r>
        <w:rPr>
          <w:sz w:val="21"/>
          <w:szCs w:val="21"/>
        </w:rPr>
        <w:t xml:space="preserve">Working mother juggling career + family; wife or long-term partner; woman who puts household first and self-care last; "la bella figura" Italian cultural participant who feels the seasonal pressure of summer body standards intensely</w:t>
      </w:r>
    </w:p>
    <w:p>
      <w:pPr>
        <w:pBdr>
          <w:bottom w:val="single" w:color="A83E25" w:sz="6"/>
        </w:pBdr>
        <w:spacing w:after="120" w:before="400"/>
      </w:pPr>
      <w:r>
        <w:rPr>
          <w:sz w:val="26"/>
          <w:szCs w:val="26"/>
        </w:rPr>
        <w:t xml:space="preserve">🚩  </w:t>
      </w:r>
      <w:r>
        <w:rPr>
          <w:b/>
          <w:bCs/>
          <w:color w:val="1A3540"/>
          <w:sz w:val="26"/>
          <w:szCs w:val="26"/>
        </w:rPr>
        <w:t xml:space="preserve">Key Challenges &amp; Pain Points</w:t>
      </w:r>
    </w:p>
    <w:p>
      <w:pPr>
        <w:spacing w:after="60" w:before="200"/>
      </w:pPr>
      <w:r>
        <w:rPr>
          <w:b/>
          <w:bCs/>
          <w:color w:val="A83E25"/>
          <w:sz w:val="22"/>
          <w:szCs w:val="22"/>
        </w:rPr>
        <w:t xml:space="preserve">1. Body shame that limits how she lives her life — not just how she looks</w:t>
      </w:r>
    </w:p>
    <w:p>
      <w:pPr>
        <w:pStyle w:val="ListParagraph"/>
        <w:numPr>
          <w:ilvl w:val="1"/>
          <w:numId w:val="1"/>
        </w:numPr>
        <w:spacing w:after="50" w:before="50"/>
      </w:pPr>
      <w:r>
        <w:rPr>
          <w:sz w:val="21"/>
          <w:szCs w:val="21"/>
        </w:rPr>
        <w:t xml:space="preserve">Avoids the beach entirely or wears a pareo all day: "passeranno l'estate avvolte da un grande pareo" — 31% of Italian women avoid swimwear in public due to body dissatisfaction</w:t>
      </w:r>
    </w:p>
    <w:p>
      <w:pPr>
        <w:pStyle w:val="ListParagraph"/>
        <w:numPr>
          <w:ilvl w:val="1"/>
          <w:numId w:val="1"/>
        </w:numPr>
        <w:spacing w:after="50" w:before="50"/>
      </w:pPr>
      <w:r>
        <w:rPr>
          <w:sz w:val="21"/>
          <w:szCs w:val="21"/>
        </w:rPr>
        <w:t xml:space="preserve">56% of Italian women have canceled vacations outright due to feeling physically inadequate — a behavioral, not aesthetic, consequence</w:t>
      </w:r>
    </w:p>
    <w:p>
      <w:pPr>
        <w:pStyle w:val="ListParagraph"/>
        <w:numPr>
          <w:ilvl w:val="1"/>
          <w:numId w:val="1"/>
        </w:numPr>
        <w:spacing w:after="50" w:before="50"/>
      </w:pPr>
      <w:r>
        <w:rPr>
          <w:sz w:val="21"/>
          <w:szCs w:val="21"/>
        </w:rPr>
        <w:t xml:space="preserve">The shame extends to intimacy: "Spegni la luce" (Turn off the light) — the whispered moment with a partner that represents her deepest hurt</w:t>
      </w:r>
    </w:p>
    <w:p>
      <w:pPr>
        <w:spacing w:after="60" w:before="200"/>
      </w:pPr>
      <w:r>
        <w:rPr>
          <w:b/>
          <w:bCs/>
          <w:color w:val="A83E25"/>
          <w:sz w:val="22"/>
          <w:szCs w:val="22"/>
        </w:rPr>
        <w:t xml:space="preserve">2. Financial exhaustion and rage from years of failed solutions</w:t>
      </w:r>
    </w:p>
    <w:p>
      <w:pPr>
        <w:pStyle w:val="ListParagraph"/>
        <w:numPr>
          <w:ilvl w:val="1"/>
          <w:numId w:val="1"/>
        </w:numPr>
        <w:spacing w:after="50" w:before="50"/>
      </w:pPr>
      <w:r>
        <w:rPr>
          <w:sz w:val="21"/>
          <w:szCs w:val="21"/>
        </w:rPr>
        <w:t xml:space="preserve">"Ho buttato via un sacco di soldi!!" — The average Italian woman trying to eliminate cellulite has spent up to €900 on creams, salon courses, supplements, and devices</w:t>
      </w:r>
    </w:p>
    <w:p>
      <w:pPr>
        <w:pStyle w:val="ListParagraph"/>
        <w:numPr>
          <w:ilvl w:val="1"/>
          <w:numId w:val="1"/>
        </w:numPr>
        <w:spacing w:after="50" w:before="50"/>
      </w:pPr>
      <w:r>
        <w:rPr>
          <w:sz w:val="21"/>
          <w:szCs w:val="21"/>
        </w:rPr>
        <w:t xml:space="preserve">Each failed product deposited a new layer of armor: she did not just lose money, she lost trust in the entire category and in her own judgment for buying again</w:t>
      </w:r>
    </w:p>
    <w:p>
      <w:pPr>
        <w:pStyle w:val="ListParagraph"/>
        <w:numPr>
          <w:ilvl w:val="1"/>
          <w:numId w:val="1"/>
        </w:numPr>
        <w:spacing w:after="50" w:before="50"/>
      </w:pPr>
      <w:r>
        <w:rPr>
          <w:sz w:val="21"/>
          <w:szCs w:val="21"/>
        </w:rPr>
        <w:t xml:space="preserve">"L'unica differenza notata è nel conto in banca" — (The only difference I noticed was in my bank account) — financial resentment is inseparable from physical disappointment</w:t>
      </w:r>
    </w:p>
    <w:p>
      <w:pPr>
        <w:spacing w:after="60" w:before="200"/>
      </w:pPr>
      <w:r>
        <w:rPr>
          <w:b/>
          <w:bCs/>
          <w:color w:val="A83E25"/>
          <w:sz w:val="22"/>
          <w:szCs w:val="22"/>
        </w:rPr>
        <w:t xml:space="preserve">3. Deep skepticism that anything will ever actually work — and fear of being fooled again</w:t>
      </w:r>
    </w:p>
    <w:p>
      <w:pPr>
        <w:pStyle w:val="ListParagraph"/>
        <w:numPr>
          <w:ilvl w:val="1"/>
          <w:numId w:val="1"/>
        </w:numPr>
        <w:spacing w:after="50" w:before="50"/>
      </w:pPr>
      <w:r>
        <w:rPr>
          <w:sz w:val="21"/>
          <w:szCs w:val="21"/>
        </w:rPr>
        <w:t xml:space="preserve">"Ormai sono scettica su tutto" — by now skeptical of everything; 80% of women who purchased creams/gadgets report they don't work long-term</w:t>
      </w:r>
    </w:p>
    <w:p>
      <w:pPr>
        <w:pStyle w:val="ListParagraph"/>
        <w:numPr>
          <w:ilvl w:val="1"/>
          <w:numId w:val="1"/>
        </w:numPr>
        <w:spacing w:after="50" w:before="50"/>
      </w:pPr>
      <w:r>
        <w:rPr>
          <w:sz w:val="21"/>
          <w:szCs w:val="21"/>
        </w:rPr>
        <w:t xml:space="preserve">Salon treatments cost €1,200–€2,800 per full course and results vanish without indefinite maintenance: "purtroppo se ci si lascia andare si riprende tutto!!"</w:t>
      </w:r>
    </w:p>
    <w:p>
      <w:pPr>
        <w:pStyle w:val="ListParagraph"/>
        <w:numPr>
          <w:ilvl w:val="1"/>
          <w:numId w:val="1"/>
        </w:numPr>
        <w:spacing w:after="50" w:before="50"/>
      </w:pPr>
      <w:r>
        <w:rPr>
          <w:sz w:val="21"/>
          <w:szCs w:val="21"/>
        </w:rPr>
        <w:t xml:space="preserve">She has partially given up: "Me la tengo! Ho smesso di combatterla da un pezzo… ci ho proprio rinunciato." — yet she is still reading the sales page, which means the desire is still alive beneath the armor</w:t>
      </w:r>
    </w:p>
    <w:p>
      <w:pPr>
        <w:pBdr>
          <w:bottom w:val="single" w:color="A83E25" w:sz="6"/>
        </w:pBdr>
        <w:spacing w:after="120" w:before="400"/>
      </w:pPr>
      <w:r>
        <w:rPr>
          <w:sz w:val="26"/>
          <w:szCs w:val="26"/>
        </w:rPr>
        <w:t xml:space="preserve">🌟  </w:t>
      </w:r>
      <w:r>
        <w:rPr>
          <w:b/>
          <w:bCs/>
          <w:color w:val="1A3540"/>
          <w:sz w:val="26"/>
          <w:szCs w:val="26"/>
        </w:rPr>
        <w:t xml:space="preserve">Goals &amp; Aspirations</w:t>
      </w:r>
    </w:p>
    <w:p>
      <w:pPr>
        <w:pStyle w:val="ListParagraph"/>
        <w:numPr>
          <w:ilvl w:val="0"/>
          <w:numId w:val="1"/>
        </w:numPr>
        <w:spacing w:after="60" w:before="60"/>
      </w:pPr>
      <w:r>
        <w:rPr>
          <w:sz w:val="21"/>
          <w:szCs w:val="21"/>
        </w:rPr>
        <w:t xml:space="preserve">Short-Term Goals:</w:t>
      </w:r>
    </w:p>
    <w:p>
      <w:pPr>
        <w:pStyle w:val="ListParagraph"/>
        <w:numPr>
          <w:ilvl w:val="1"/>
          <w:numId w:val="1"/>
        </w:numPr>
        <w:spacing w:after="50" w:before="50"/>
      </w:pPr>
      <w:r>
        <w:rPr>
          <w:sz w:val="21"/>
          <w:szCs w:val="21"/>
        </w:rPr>
        <w:t xml:space="preserve">Be able to wear a swimsuit or shorts this summer without anxiety — go to the beach with her kids and not spend the entire time hiding</w:t>
      </w:r>
    </w:p>
    <w:p>
      <w:pPr>
        <w:pStyle w:val="ListParagraph"/>
        <w:numPr>
          <w:ilvl w:val="1"/>
          <w:numId w:val="1"/>
        </w:numPr>
        <w:spacing w:after="50" w:before="50"/>
      </w:pPr>
      <w:r>
        <w:rPr>
          <w:sz w:val="21"/>
          <w:szCs w:val="21"/>
        </w:rPr>
        <w:t xml:space="preserve">See measurable, visible improvement in skin texture within 4–8 weeks of consistent use — she needs proof before she believes</w:t>
      </w:r>
    </w:p>
    <w:p>
      <w:pPr>
        <w:pStyle w:val="ListParagraph"/>
        <w:numPr>
          <w:ilvl w:val="1"/>
          <w:numId w:val="1"/>
        </w:numPr>
        <w:spacing w:after="50" w:before="50"/>
      </w:pPr>
      <w:r>
        <w:rPr>
          <w:sz w:val="21"/>
          <w:szCs w:val="21"/>
        </w:rPr>
        <w:t xml:space="preserve">Have a daily ritual that feels like pleasurable self-care (spa casalinga) rather than another punishing obligation</w:t>
      </w:r>
    </w:p>
    <w:p>
      <w:pPr>
        <w:pStyle w:val="ListParagraph"/>
        <w:numPr>
          <w:ilvl w:val="0"/>
          <w:numId w:val="1"/>
        </w:numPr>
        <w:spacing w:after="60" w:before="60"/>
      </w:pPr>
      <w:r>
        <w:rPr>
          <w:sz w:val="21"/>
          <w:szCs w:val="21"/>
        </w:rPr>
        <w:t xml:space="preserve">Long-Term Aspirations:</w:t>
      </w:r>
    </w:p>
    <w:p>
      <w:pPr>
        <w:pStyle w:val="ListParagraph"/>
        <w:numPr>
          <w:ilvl w:val="1"/>
          <w:numId w:val="1"/>
        </w:numPr>
        <w:spacing w:after="50" w:before="50"/>
      </w:pPr>
      <w:r>
        <w:rPr>
          <w:sz w:val="21"/>
          <w:szCs w:val="21"/>
        </w:rPr>
        <w:t xml:space="preserve">Live with genuine confidence in her body regardless of season, age, or what she is wearing — the end of the pareo era</w:t>
      </w:r>
    </w:p>
    <w:p>
      <w:pPr>
        <w:pStyle w:val="ListParagraph"/>
        <w:numPr>
          <w:ilvl w:val="1"/>
          <w:numId w:val="1"/>
        </w:numPr>
        <w:spacing w:after="50" w:before="50"/>
      </w:pPr>
      <w:r>
        <w:rPr>
          <w:sz w:val="21"/>
          <w:szCs w:val="21"/>
        </w:rPr>
        <w:t xml:space="preserve">Mental freedom: stop thinking about cellulite, stop planning outfits around hiding it, stop bracing for mirrors and intimacy</w:t>
      </w:r>
    </w:p>
    <w:p>
      <w:pPr>
        <w:pStyle w:val="ListParagraph"/>
        <w:numPr>
          <w:ilvl w:val="1"/>
          <w:numId w:val="1"/>
        </w:numPr>
        <w:spacing w:after="50" w:before="50"/>
      </w:pPr>
      <w:r>
        <w:rPr>
          <w:sz w:val="21"/>
          <w:szCs w:val="21"/>
        </w:rPr>
        <w:t xml:space="preserve">Feel fully present and attractive during intimate moments with her partner — not a spectator of her own body</w:t>
      </w:r>
    </w:p>
    <w:p>
      <w:pPr>
        <w:pBdr>
          <w:bottom w:val="single" w:color="A83E25" w:sz="6"/>
        </w:pBdr>
        <w:spacing w:after="120" w:before="400"/>
      </w:pPr>
      <w:r>
        <w:rPr>
          <w:sz w:val="26"/>
          <w:szCs w:val="26"/>
        </w:rPr>
        <w:t xml:space="preserve">🧠  </w:t>
      </w:r>
      <w:r>
        <w:rPr>
          <w:b/>
          <w:bCs/>
          <w:color w:val="1A3540"/>
          <w:sz w:val="26"/>
          <w:szCs w:val="26"/>
        </w:rPr>
        <w:t xml:space="preserve">Emotional Drivers &amp; Psychological Insights</w:t>
      </w:r>
    </w:p>
    <w:p>
      <w:pPr>
        <w:pStyle w:val="ListParagraph"/>
        <w:numPr>
          <w:ilvl w:val="0"/>
          <w:numId w:val="1"/>
        </w:numPr>
        <w:spacing w:after="60" w:before="60"/>
      </w:pPr>
      <w:r>
        <w:rPr>
          <w:sz w:val="21"/>
          <w:szCs w:val="21"/>
        </w:rPr>
        <w:t xml:space="preserve">She is NOT buying a product that reduces dimples — she is buying permission to be present in her own body. The product is the vehicle; freedom is the destination.</w:t>
      </w:r>
    </w:p>
    <w:p>
      <w:pPr>
        <w:pStyle w:val="ListParagraph"/>
        <w:numPr>
          <w:ilvl w:val="0"/>
          <w:numId w:val="1"/>
        </w:numPr>
        <w:spacing w:after="60" w:before="60"/>
      </w:pPr>
      <w:r>
        <w:rPr>
          <w:sz w:val="21"/>
          <w:szCs w:val="21"/>
        </w:rPr>
        <w:t xml:space="preserve">The shame is most acute in two specific moments: at the beach in front of her family, and in the bedroom with her partner. Copy that names these moments precisely triggers instant recognition and rapport.</w:t>
      </w:r>
    </w:p>
    <w:p>
      <w:pPr>
        <w:pStyle w:val="ListParagraph"/>
        <w:numPr>
          <w:ilvl w:val="0"/>
          <w:numId w:val="1"/>
        </w:numPr>
        <w:spacing w:after="60" w:before="60"/>
      </w:pPr>
      <w:r>
        <w:rPr>
          <w:sz w:val="21"/>
          <w:szCs w:val="21"/>
        </w:rPr>
        <w:t xml:space="preserve">She partially blames herself for a biological condition she did not cause — over 62% of women incorrectly believe cellulite results from poor diet and lack of exercise. She needs absolution before she can believe she deserves a solution. Copy must exonerate her first.</w:t>
      </w:r>
    </w:p>
    <w:p>
      <w:pPr>
        <w:pBdr>
          <w:bottom w:val="single" w:color="A83E25" w:sz="6"/>
        </w:pBdr>
        <w:spacing w:after="120" w:before="400"/>
      </w:pPr>
      <w:r>
        <w:rPr>
          <w:sz w:val="26"/>
          <w:szCs w:val="26"/>
        </w:rPr>
        <w:t xml:space="preserve">💬  </w:t>
      </w:r>
      <w:r>
        <w:rPr>
          <w:b/>
          <w:bCs/>
          <w:color w:val="1A3540"/>
          <w:sz w:val="26"/>
          <w:szCs w:val="26"/>
        </w:rPr>
        <w:t xml:space="preserve">General Direct Client Quotes</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"Io al mare non ci vado, mi vergogno... [I don't go to the beach, I'm ashamed...]"</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"avevo delle belle gambe nascoste sotto alla cellulite [I had beautiful legs hidden under the cellulite]"</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"Finalmente qualcosa che funziona davvero [Finally something that actually works]"</w:t>
      </w:r>
    </w:p>
    <w:p>
      <w:pPr>
        <w:spacing w:after="60" w:before="60"/>
        <w:ind w:left="360"/>
      </w:pPr>
      <w:r>
        <w:rPr>
          <w:i/>
          <w:iCs/>
          <w:color w:val="8B7355"/>
          <w:sz w:val="18"/>
          <w:szCs w:val="18"/>
        </w:rPr>
        <w:t xml:space="preserve">Third quote = the resolution phrase — what she wants to say; what testimonials must be designed to elicit</w:t>
      </w:r>
    </w:p>
    <w:p>
      <w:pPr>
        <w:pBdr>
          <w:bottom w:val="single" w:color="A83E25" w:sz="6"/>
        </w:pBdr>
        <w:spacing w:after="120" w:before="400"/>
      </w:pPr>
      <w:r>
        <w:rPr>
          <w:sz w:val="26"/>
          <w:szCs w:val="26"/>
        </w:rPr>
        <w:t xml:space="preserve">🚩  </w:t>
      </w:r>
      <w:r>
        <w:rPr>
          <w:b/>
          <w:bCs/>
          <w:color w:val="1A3540"/>
          <w:sz w:val="26"/>
          <w:szCs w:val="26"/>
        </w:rPr>
        <w:t xml:space="preserve">Pain Points &amp; Frustrations</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"Ho buttato via un sacco di soldi!! [I've thrown away so much money!!]"</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"ho visto estetiste, medici, esperti di ogni tipo, ma nessuno riesce a risolvere il mio problema [I've seen beauticians, doctors, experts of every kind, but no one can solve my problem]"</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"L'unica differenza notata è nel conto in banca, per il resto non solo non ha risolto il mio problema, ma non lo ha nemmeno migliorato [The only difference I noticed was in my bank account; it didn't even improve it]"</w:t>
      </w:r>
    </w:p>
    <w:p>
      <w:pPr>
        <w:pBdr>
          <w:bottom w:val="single" w:color="A83E25" w:sz="6"/>
        </w:pBdr>
        <w:spacing w:after="120" w:before="400"/>
      </w:pPr>
      <w:r>
        <w:rPr>
          <w:sz w:val="26"/>
          <w:szCs w:val="26"/>
        </w:rPr>
        <w:t xml:space="preserve">🎯  </w:t>
      </w:r>
      <w:r>
        <w:rPr>
          <w:b/>
          <w:bCs/>
          <w:color w:val="1A3540"/>
          <w:sz w:val="26"/>
          <w:szCs w:val="26"/>
        </w:rPr>
        <w:t xml:space="preserve">Mindset Quote</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"Sono veramente disperata [I'm really desperate] — her starting emotional state; the baseline she arrives at the page carrying"</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"Me la tengo! Ho smesso di combatterla da un pezzo… ci ho proprio rinunciato. [I'm keeping it! I stopped fighting it a while ago… I've truly given up on it.] — the resigned persona; still convertible"</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"ogni trattamento dimagrante, crema snellente, gel detossinante, tisana drenante, benda astringente, puntura risolutiva ancorché dolorosissima [every slimming treatment, slimming cream, detox gel, draining tea, astringent bandage, even painful injections] — the exhaustive inventory of things she has tried"</w:t>
      </w:r>
    </w:p>
    <w:p>
      <w:pPr>
        <w:pBdr>
          <w:bottom w:val="single" w:color="A83E25" w:sz="6"/>
        </w:pBdr>
        <w:spacing w:after="120" w:before="400"/>
      </w:pPr>
      <w:r>
        <w:rPr>
          <w:sz w:val="26"/>
          <w:szCs w:val="26"/>
        </w:rPr>
        <w:t xml:space="preserve">🗣  </w:t>
      </w:r>
      <w:r>
        <w:rPr>
          <w:b/>
          <w:bCs/>
          <w:color w:val="1A3540"/>
          <w:sz w:val="26"/>
          <w:szCs w:val="26"/>
        </w:rPr>
        <w:t xml:space="preserve">Quotes on Emotional State and Personal Drivers</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"Spegni la luce [Turn off the light] — the moment of shame with her partner; the deepest hurt this condition creates"</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"quando il compagno fa loro un complimento sincero pensano che stia spudoratamente mentendo [when their partner pays them a sincere compliment, they think he is shamelessly lying] — the disconnection from her own desirability"</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"stavo malissimo in spiaggia. Soffrivo come un cane [I felt terrible at the beach. I suffered like a dog] — summer, which should be joyful, has become a source of dread"</w:t>
      </w:r>
    </w:p>
    <w:p>
      <w:pPr>
        <w:pBdr>
          <w:bottom w:val="single" w:color="A83E25" w:sz="6"/>
        </w:pBdr>
        <w:spacing w:after="120" w:before="400"/>
      </w:pPr>
      <w:r>
        <w:rPr>
          <w:sz w:val="26"/>
          <w:szCs w:val="26"/>
        </w:rPr>
        <w:t xml:space="preserve">📢  </w:t>
      </w:r>
      <w:r>
        <w:rPr>
          <w:b/>
          <w:bCs/>
          <w:color w:val="1A3540"/>
          <w:sz w:val="26"/>
          <w:szCs w:val="26"/>
        </w:rPr>
        <w:t xml:space="preserve">Quotes on Emotional Responses to Struggles</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"è sempre "traumatico" togliersi tutti gli indumenti [it's always "traumatic" to take all my clothes off] — routine acts of undressing carry disproportionate emotional weight"</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"passeranno l'estate avvolte da un grande pareo [they will spend summer wrapped in a large sarong] — the behavioral adaptation; concealment becomes the strategy"</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"una disfatta di Waterloo [a Waterloo defeat / total disaster] — used by Italian women to describe the swimsuit-fitting experience; the severity of language reflects the severity of the emotional experience"</w:t>
      </w:r>
    </w:p>
    <w:p>
      <w:pPr>
        <w:pBdr>
          <w:bottom w:val="single" w:color="A83E25" w:sz="6"/>
        </w:pBdr>
        <w:spacing w:after="120" w:before="400"/>
      </w:pPr>
      <w:r>
        <w:rPr>
          <w:sz w:val="26"/>
          <w:szCs w:val="26"/>
        </w:rPr>
        <w:t xml:space="preserve">🚀  </w:t>
      </w:r>
      <w:r>
        <w:rPr>
          <w:b/>
          <w:bCs/>
          <w:color w:val="1A3540"/>
          <w:sz w:val="26"/>
          <w:szCs w:val="26"/>
        </w:rPr>
        <w:t xml:space="preserve">Quotes on Motivation &amp; Urgency Around Success</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"niente mi aveva dato questi risultati [nothing had given me these results] — the phrase she says after BellaCura works; what every testimonial must build toward"</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"Ho visto grandi miglioramenti della pelle che è diventata più liscia e compatta [I saw great improvements, the skin became smoother and firmer] — the language of relief; specific, physical, credible"</w:t>
      </w:r>
    </w:p>
    <w:p>
      <w:pPr>
        <w:pStyle w:val="ListParagraph"/>
        <w:numPr>
          <w:ilvl w:val="0"/>
          <w:numId w:val="1"/>
        </w:numPr>
        <w:pBdr>
          <w:left w:val="single" w:color="A83E25" w:sz="18"/>
        </w:pBdr>
        <w:shd w:fill="FDF6F0" w:val="clear"/>
        <w:spacing w:after="80" w:before="80"/>
        <w:ind w:left="360"/>
      </w:pPr>
      <w:r>
        <w:rPr>
          <w:i/>
          <w:iCs/>
          <w:color w:val="2D2D2D"/>
          <w:sz w:val="21"/>
          <w:szCs w:val="21"/>
        </w:rPr>
        <w:t xml:space="preserve">"Finalmente qualcosa che funziona davvero [Finally something that actually works] — the destination phrase; the sentence she has been waiting years to say"</w:t>
      </w:r>
    </w:p>
    <w:p>
      <w:pPr>
        <w:pBdr>
          <w:bottom w:val="single" w:color="A83E25" w:sz="6"/>
        </w:pBdr>
        <w:spacing w:after="120" w:before="400"/>
      </w:pPr>
      <w:r>
        <w:rPr>
          <w:sz w:val="26"/>
          <w:szCs w:val="26"/>
        </w:rPr>
        <w:t xml:space="preserve">🚩  </w:t>
      </w:r>
      <w:r>
        <w:rPr>
          <w:b/>
          <w:bCs/>
          <w:color w:val="1A3540"/>
          <w:sz w:val="26"/>
          <w:szCs w:val="26"/>
        </w:rPr>
        <w:t xml:space="preserve">Key Emotional Fears &amp; Deep Frustrations</w:t>
      </w:r>
    </w:p>
    <w:p>
      <w:pPr>
        <w:pStyle w:val="ListParagraph"/>
        <w:numPr>
          <w:ilvl w:val="0"/>
          <w:numId w:val="1"/>
        </w:numPr>
        <w:spacing w:after="60" w:before="60"/>
      </w:pPr>
      <w:r>
        <w:rPr>
          <w:sz w:val="21"/>
          <w:szCs w:val="21"/>
        </w:rPr>
        <w:t xml:space="preserve">Paura di buttare altri soldi su qualcosa che non funzionerà — fear of wasting money again; her financial resentment has accumulated over years and multiple failed purchases; the 90-day guarantee must directly address this</w:t>
      </w:r>
    </w:p>
    <w:p>
      <w:pPr>
        <w:pStyle w:val="ListParagraph"/>
        <w:numPr>
          <w:ilvl w:val="0"/>
          <w:numId w:val="1"/>
        </w:numPr>
        <w:spacing w:after="60" w:before="60"/>
      </w:pPr>
      <w:r>
        <w:rPr>
          <w:sz w:val="21"/>
          <w:szCs w:val="21"/>
        </w:rPr>
        <w:t xml:space="preserve">Paura di non poter mai essere libera al mare o nell'intimità — fear that her body will always be a source of shame; that there is no product that can change a structural biological reality; that she will always have to hide</w:t>
      </w:r>
    </w:p>
    <w:p>
      <w:pPr>
        <w:pStyle w:val="ListParagraph"/>
        <w:numPr>
          <w:ilvl w:val="0"/>
          <w:numId w:val="1"/>
        </w:numPr>
        <w:spacing w:after="60" w:before="60"/>
      </w:pPr>
      <w:r>
        <w:rPr>
          <w:sz w:val="21"/>
          <w:szCs w:val="21"/>
        </w:rPr>
        <w:t xml:space="preserve">Paura di essere ingenua per credere di nuovo — the meta-fear: not just that the product won't work, but that she will feel foolish for having believed marketing claims again after everything she has already tried</w:t>
      </w:r>
    </w:p>
    <w:p>
      <w:pPr>
        <w:pBdr>
          <w:bottom w:val="single" w:color="A83E25" w:sz="6"/>
        </w:pBdr>
        <w:spacing w:after="120" w:before="400"/>
      </w:pPr>
      <w:r>
        <w:rPr>
          <w:sz w:val="26"/>
          <w:szCs w:val="26"/>
        </w:rPr>
        <w:t xml:space="preserve">🧠  </w:t>
      </w:r>
      <w:r>
        <w:rPr>
          <w:b/>
          <w:bCs/>
          <w:color w:val="1A3540"/>
          <w:sz w:val="26"/>
          <w:szCs w:val="26"/>
        </w:rPr>
        <w:t xml:space="preserve">Emotional &amp; Psychographic Insights</w:t>
      </w:r>
    </w:p>
    <w:p>
      <w:pPr>
        <w:pStyle w:val="ListParagraph"/>
        <w:numPr>
          <w:ilvl w:val="0"/>
          <w:numId w:val="1"/>
        </w:numPr>
        <w:spacing w:after="60" w:before="60"/>
      </w:pPr>
      <w:r>
        <w:rPr>
          <w:sz w:val="21"/>
          <w:szCs w:val="21"/>
        </w:rPr>
        <w:t xml:space="preserve">She is a "jaded optimist" — simultaneously certain that nothing works AND still susceptible to credible new mechanisms. The skepticism is armor, not genuine indifference. She is reading the sales page because the desire is still alive. The trigger for reopening her wallet is specificity: biological mechanism + measurement + timeframe, not another vague promise.</w:t>
      </w:r>
    </w:p>
    <w:p>
      <w:pPr>
        <w:pStyle w:val="ListParagraph"/>
        <w:numPr>
          <w:ilvl w:val="0"/>
          <w:numId w:val="1"/>
        </w:numPr>
        <w:spacing w:after="60" w:before="60"/>
      </w:pPr>
      <w:r>
        <w:rPr>
          <w:sz w:val="21"/>
          <w:szCs w:val="21"/>
        </w:rPr>
        <w:t xml:space="preserve">Beauty spending is classified psychologically as near-necessity, not discretionary. She will spend — but only when she feels she is making an informed decision rather than being manipulated. The 90-day guarantee, free shipping, and mechanism-based copy each serve to make her feel like the intelligent buyer she wants to be.</w:t>
      </w:r>
    </w:p>
    <w:p>
      <w:pPr>
        <w:pStyle w:val="ListParagraph"/>
        <w:numPr>
          <w:ilvl w:val="0"/>
          <w:numId w:val="1"/>
        </w:numPr>
        <w:spacing w:after="60" w:before="60"/>
      </w:pPr>
      <w:r>
        <w:rPr>
          <w:sz w:val="21"/>
          <w:szCs w:val="21"/>
        </w:rPr>
        <w:t xml:space="preserve">Italian cultural context amplifies everything: "La bella figura" creates social pressure around physical presentation; "prova costume" creates a hard annual deadline that peaks April–June; post-Chiara Ferragni influencer distrust (2023 scandal) means peer testimonials outperform celebrity endorsements in Italian DTC. She trusts women who look like her, not aspirational figures.</w:t>
      </w:r>
    </w:p>
    <w:p>
      <w:pPr>
        <w:pBdr>
          <w:bottom w:val="single" w:color="A83E25" w:sz="6"/>
        </w:pBdr>
        <w:spacing w:after="120" w:before="400"/>
      </w:pPr>
      <w:r>
        <w:rPr>
          <w:sz w:val="26"/>
          <w:szCs w:val="26"/>
        </w:rPr>
        <w:t xml:space="preserve">📌  </w:t>
      </w:r>
      <w:r>
        <w:rPr>
          <w:b/>
          <w:bCs/>
          <w:color w:val="1A3540"/>
          <w:sz w:val="26"/>
          <w:szCs w:val="26"/>
        </w:rPr>
        <w:t xml:space="preserve">Typical Emotional Journey</w:t>
      </w:r>
    </w:p>
    <w:p>
      <w:pPr>
        <w:pStyle w:val="ListParagraph"/>
        <w:numPr>
          <w:ilvl w:val="0"/>
          <w:numId w:val="1"/>
        </w:numPr>
        <w:spacing w:after="80" w:before="80"/>
      </w:pPr>
      <w:r>
        <w:rPr>
          <w:b/>
          <w:bCs/>
          <w:color w:val="1A3540"/>
          <w:sz w:val="21"/>
          <w:szCs w:val="21"/>
        </w:rPr>
        <w:t xml:space="preserve">Awareness: </w:t>
      </w:r>
      <w:r>
        <w:rPr>
          <w:sz w:val="21"/>
          <w:szCs w:val="21"/>
        </w:rPr>
        <w:t xml:space="preserve">Noticing cellulite worsening in her late 30s — after pregnancy, hormonal shifts, or the transition to more sedentary work. The seasonal "prova costume" ritual (February–June) triggers acute awareness each year. She begins researching, reading forum threads, asking friends.</w:t>
      </w:r>
    </w:p>
    <w:p>
      <w:pPr>
        <w:pStyle w:val="ListParagraph"/>
        <w:numPr>
          <w:ilvl w:val="0"/>
          <w:numId w:val="1"/>
        </w:numPr>
        <w:spacing w:after="80" w:before="80"/>
      </w:pPr>
      <w:r>
        <w:rPr>
          <w:b/>
          <w:bCs/>
          <w:color w:val="1A3540"/>
          <w:sz w:val="21"/>
          <w:szCs w:val="21"/>
        </w:rPr>
        <w:t xml:space="preserve">Frustration: </w:t>
      </w:r>
      <w:r>
        <w:rPr>
          <w:sz w:val="21"/>
          <w:szCs w:val="21"/>
        </w:rPr>
        <w:t xml:space="preserve">"Soldi buttati" begins to accumulate. First cream → no visible change. Second cream (more expensive, endorsed by someone she trusts) → no visible change. First salon treatment course → temporary results that vanish. Anger grows. She feels foolish. She starts to believe the problem is her body, not the products.</w:t>
      </w:r>
    </w:p>
    <w:p>
      <w:pPr>
        <w:pStyle w:val="ListParagraph"/>
        <w:numPr>
          <w:ilvl w:val="0"/>
          <w:numId w:val="1"/>
        </w:numPr>
        <w:spacing w:after="80" w:before="80"/>
      </w:pPr>
      <w:r>
        <w:rPr>
          <w:b/>
          <w:bCs/>
          <w:color w:val="1A3540"/>
          <w:sz w:val="21"/>
          <w:szCs w:val="21"/>
        </w:rPr>
        <w:t xml:space="preserve">Desperation &amp; Seeking Solutions: </w:t>
      </w:r>
      <w:r>
        <w:rPr>
          <w:sz w:val="21"/>
          <w:szCs w:val="21"/>
        </w:rPr>
        <w:t xml:space="preserve">She escalates: cryolipolysis (€400–800/zone), radiofrequency courses, endermologie. Results are marginal and temporary. Online she types "cosa funziona davvero contro la cellulite" and reads 40 forum threads where women share her exact experience. Resignation begins to set in: "Ci ho proprio rinunciato." But she is still searching — which means she has not truly given up.</w:t>
      </w:r>
    </w:p>
    <w:p>
      <w:pPr>
        <w:pStyle w:val="ListParagraph"/>
        <w:numPr>
          <w:ilvl w:val="0"/>
          <w:numId w:val="1"/>
        </w:numPr>
        <w:spacing w:after="80" w:before="80"/>
      </w:pPr>
      <w:r>
        <w:rPr>
          <w:b/>
          <w:bCs/>
          <w:color w:val="1A3540"/>
          <w:sz w:val="21"/>
          <w:szCs w:val="21"/>
        </w:rPr>
        <w:t xml:space="preserve">Relief &amp; Commitment: </w:t>
      </w:r>
      <w:r>
        <w:rPr>
          <w:sz w:val="21"/>
          <w:szCs w:val="21"/>
        </w:rPr>
        <w:t xml:space="preserve">She discovers BellaCura through content that explains WHY everything else failed structurally — not just "our product is better" but "creams cannot physically reach the problem because of how cellulite is formed, and the EU confirms this." The mechanism-based explanation validates her cynicism (she was right to be skeptical) and creates a new category of legitimacy. The 90-day guarantee lowers the perceived risk below her psychological threshold. She buys — cautiously, with measured hope. At week 3–4 she sees skin texture improvement. At week 8 she says: "Finalmente qualcosa che funziona davvero."</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2026-09-20T01:24:15.139Z</dcterms:created>
  <dcterms:modified xsi:type="dcterms:W3CDTF">2026-09-20T01:24:15.140Z</dcterms:modified>
</cp:coreProperties>
</file>

<file path=docProps/custom.xml><?xml version="1.0" encoding="utf-8"?>
<Properties xmlns="http://schemas.openxmlformats.org/officeDocument/2006/custom-properties" xmlns:vt="http://schemas.openxmlformats.org/officeDocument/2006/docPropsVTypes"/>
</file>