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6FB60" w14:textId="77777777" w:rsidR="00B41372" w:rsidRPr="00B41372" w:rsidRDefault="00B41372" w:rsidP="00B4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72">
        <w:rPr>
          <w:rFonts w:ascii="Times New Roman" w:eastAsia="Times New Roman" w:hAnsi="Times New Roman" w:cs="Times New Roman"/>
          <w:b/>
          <w:bCs/>
          <w:sz w:val="36"/>
          <w:szCs w:val="36"/>
        </w:rPr>
        <w:t>1. Peer-to-Peer Protocols &amp; Service Models (CS5220-C2-M1-L1)</w:t>
      </w:r>
    </w:p>
    <w:p w14:paraId="63963A8F" w14:textId="77777777" w:rsidR="00B41372" w:rsidRPr="00B41372" w:rsidRDefault="00B41372" w:rsidP="00B41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This lecture explains how peer-to-peer processes communicate within layered network architectures. Key ideas include:</w:t>
      </w:r>
    </w:p>
    <w:p w14:paraId="155171FE" w14:textId="77777777" w:rsidR="00B41372" w:rsidRPr="00B41372" w:rsidRDefault="00B41372" w:rsidP="00B41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Peer-to-peer communication: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Processes at the same layer exchange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Data Units (SDUs)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Data Units (PDUs)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to provide services to upper layers.</w:t>
      </w:r>
    </w:p>
    <w:p w14:paraId="708EE248" w14:textId="77777777" w:rsidR="00B41372" w:rsidRPr="00B41372" w:rsidRDefault="00B41372" w:rsidP="00B41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Service Models:</w:t>
      </w:r>
    </w:p>
    <w:p w14:paraId="348BC929" w14:textId="77777777" w:rsidR="00B41372" w:rsidRPr="00B41372" w:rsidRDefault="00B41372" w:rsidP="00B413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Connection-oriented vs. Connectionless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services.</w:t>
      </w:r>
    </w:p>
    <w:p w14:paraId="71B0FE09" w14:textId="77777777" w:rsidR="00B41372" w:rsidRPr="00B41372" w:rsidRDefault="00B41372" w:rsidP="00B413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Features such as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reliability, ordering, flow control, timing, privacy, multiplexing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2E0E9ECD" w14:textId="77777777" w:rsidR="00B41372" w:rsidRPr="00B41372" w:rsidRDefault="00B41372" w:rsidP="00B41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Message handling:</w:t>
      </w:r>
    </w:p>
    <w:p w14:paraId="01EED7F2" w14:textId="77777777" w:rsidR="00B41372" w:rsidRPr="00B41372" w:rsidRDefault="00B41372" w:rsidP="00B413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Segmentation, blocking, sequencing, error control.</w:t>
      </w:r>
    </w:p>
    <w:p w14:paraId="42DF1E9A" w14:textId="77777777" w:rsidR="00B41372" w:rsidRPr="00B41372" w:rsidRDefault="00B41372" w:rsidP="00B41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vs Hop-by-Hop control:</w:t>
      </w:r>
    </w:p>
    <w:p w14:paraId="04A5E2ED" w14:textId="77777777" w:rsidR="00B41372" w:rsidRPr="00B41372" w:rsidRDefault="00B41372" w:rsidP="00B413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End-to-end (e.g., TCP) offers scalability.</w:t>
      </w:r>
    </w:p>
    <w:p w14:paraId="6AFF5491" w14:textId="77777777" w:rsidR="00B41372" w:rsidRPr="00B41372" w:rsidRDefault="00B41372" w:rsidP="00B413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Hop-by-hop (e.g., HDLC) offers fast local recovery.</w:t>
      </w:r>
    </w:p>
    <w:p w14:paraId="605C40E6" w14:textId="77777777" w:rsidR="00B41372" w:rsidRPr="00B41372" w:rsidRDefault="00B41372" w:rsidP="00B41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Discusses where functions like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error control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should be placed.</w:t>
      </w:r>
    </w:p>
    <w:p w14:paraId="4E32AC11" w14:textId="77777777" w:rsidR="00B41372" w:rsidRPr="00B41372" w:rsidRDefault="00B41372" w:rsidP="00B41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Introduces protocol layering, service features, and the tradeoffs in where to implement reliability and flow control.</w:t>
      </w:r>
    </w:p>
    <w:p w14:paraId="08FFF354" w14:textId="77777777" w:rsidR="00B41372" w:rsidRPr="00B41372" w:rsidRDefault="00B41372" w:rsidP="00B4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pict w14:anchorId="46D0621B">
          <v:rect id="_x0000_i1025" style="width:0;height:1.5pt" o:hralign="center" o:hrstd="t" o:hr="t" fillcolor="#a0a0a0" stroked="f"/>
        </w:pict>
      </w:r>
    </w:p>
    <w:p w14:paraId="5E268740" w14:textId="77777777" w:rsidR="00B41372" w:rsidRPr="00B41372" w:rsidRDefault="00B41372" w:rsidP="00B4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72">
        <w:rPr>
          <w:rFonts w:ascii="Times New Roman" w:eastAsia="Times New Roman" w:hAnsi="Times New Roman" w:cs="Times New Roman"/>
          <w:b/>
          <w:bCs/>
          <w:sz w:val="36"/>
          <w:szCs w:val="36"/>
        </w:rPr>
        <w:t>2. Stop-and-Wait ARQ Protocol (CS5220-C2-M1-L2)</w:t>
      </w:r>
    </w:p>
    <w:p w14:paraId="071F82C3" w14:textId="77777777" w:rsidR="00B41372" w:rsidRPr="00B41372" w:rsidRDefault="00B41372" w:rsidP="00B41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This lecture focuses on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repeat request (ARQ)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and provides a detailed explanation of the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Stop-and-Wait protocol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82484" w14:textId="77777777" w:rsidR="00B41372" w:rsidRPr="00B41372" w:rsidRDefault="00B41372" w:rsidP="00B41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ARQ ensures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error-free, ordered, and non-duplicated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delivery.</w:t>
      </w:r>
    </w:p>
    <w:p w14:paraId="0ACDC634" w14:textId="77777777" w:rsidR="00B41372" w:rsidRPr="00B41372" w:rsidRDefault="00B41372" w:rsidP="00B41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Three ARQ types introduced: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br/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Stop-and-Wait, Go-Back-N, Selective Repeat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98219" w14:textId="77777777" w:rsidR="00B41372" w:rsidRPr="00B41372" w:rsidRDefault="00B41372" w:rsidP="00B41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Stop-and-Wait mechanics:</w:t>
      </w:r>
    </w:p>
    <w:p w14:paraId="2040BE51" w14:textId="77777777" w:rsidR="00B41372" w:rsidRPr="00B41372" w:rsidRDefault="00B41372" w:rsidP="00B41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Sender transmits one frame and waits for an ACK.</w:t>
      </w:r>
    </w:p>
    <w:p w14:paraId="6ED1FCF8" w14:textId="77777777" w:rsidR="00B41372" w:rsidRPr="00B41372" w:rsidRDefault="00B41372" w:rsidP="00B41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ACKs, NAKs, CRC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timers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E2A43E" w14:textId="77777777" w:rsidR="00B41372" w:rsidRPr="00B41372" w:rsidRDefault="00B41372" w:rsidP="00B41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Need for sequence numbers: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Handles lost frames, lost ACKs, and duplicate transmissions.</w:t>
      </w:r>
    </w:p>
    <w:p w14:paraId="79C39298" w14:textId="77777777" w:rsidR="00B41372" w:rsidRPr="00B41372" w:rsidRDefault="00B41372" w:rsidP="00B41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Shows that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1-bit sequence numbering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is sufficient (0 and 1).</w:t>
      </w:r>
    </w:p>
    <w:p w14:paraId="5EDBDAA3" w14:textId="77777777" w:rsidR="00B41372" w:rsidRPr="00B41372" w:rsidRDefault="00B41372" w:rsidP="00B41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Describes the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states and actions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of the transmitter and receiver.</w:t>
      </w:r>
    </w:p>
    <w:p w14:paraId="335F7E26" w14:textId="77777777" w:rsidR="00B41372" w:rsidRPr="00B41372" w:rsidRDefault="00B41372" w:rsidP="00B41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372">
        <w:rPr>
          <w:rFonts w:ascii="Times New Roman" w:eastAsia="Times New Roman" w:hAnsi="Times New Roman" w:cs="Times New Roman"/>
          <w:sz w:val="24"/>
          <w:szCs w:val="24"/>
        </w:rPr>
        <w:t>Bisync</w:t>
      </w:r>
      <w:proofErr w:type="spellEnd"/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1372">
        <w:rPr>
          <w:rFonts w:ascii="Times New Roman" w:eastAsia="Times New Roman" w:hAnsi="Times New Roman" w:cs="Times New Roman"/>
          <w:sz w:val="24"/>
          <w:szCs w:val="24"/>
        </w:rPr>
        <w:t>XModem</w:t>
      </w:r>
      <w:proofErr w:type="spellEnd"/>
      <w:r w:rsidRPr="00B41372">
        <w:rPr>
          <w:rFonts w:ascii="Times New Roman" w:eastAsia="Times New Roman" w:hAnsi="Times New Roman" w:cs="Times New Roman"/>
          <w:sz w:val="24"/>
          <w:szCs w:val="24"/>
        </w:rPr>
        <w:t>, TFTP.</w:t>
      </w:r>
    </w:p>
    <w:p w14:paraId="717756F6" w14:textId="77777777" w:rsidR="00B41372" w:rsidRPr="00B41372" w:rsidRDefault="00B41372" w:rsidP="00B41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Explains Stop-and-Wait ARQ reliability, why sequence numbers matter, and how sender/receiver state machines operate.</w:t>
      </w:r>
    </w:p>
    <w:p w14:paraId="0A500F6F" w14:textId="77777777" w:rsidR="00B41372" w:rsidRPr="00B41372" w:rsidRDefault="00B41372" w:rsidP="00B4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pict w14:anchorId="43508E7C">
          <v:rect id="_x0000_i1026" style="width:0;height:1.5pt" o:hralign="center" o:hrstd="t" o:hr="t" fillcolor="#a0a0a0" stroked="f"/>
        </w:pict>
      </w:r>
    </w:p>
    <w:p w14:paraId="3C6CD6BD" w14:textId="77777777" w:rsidR="00B41372" w:rsidRPr="00B41372" w:rsidRDefault="00B41372" w:rsidP="00B4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7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TCP Reliable Stream &amp; Flow Control (CS5220-C2-M2-L1)</w:t>
      </w:r>
    </w:p>
    <w:p w14:paraId="3676DA17" w14:textId="77777777" w:rsidR="00B41372" w:rsidRPr="00B41372" w:rsidRDefault="00B41372" w:rsidP="00B41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This lecture describes how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ensures reliable, ordered byte-stream communication.</w:t>
      </w:r>
    </w:p>
    <w:p w14:paraId="08997E7F" w14:textId="77777777" w:rsidR="00B41372" w:rsidRPr="00B41372" w:rsidRDefault="00B41372" w:rsidP="00B41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TCP characteristics:</w:t>
      </w:r>
    </w:p>
    <w:p w14:paraId="03969553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Connection-oriented, reliable, in-order delivery.</w:t>
      </w:r>
    </w:p>
    <w:p w14:paraId="42EB33B2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Selective Repeat ARQ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2B0363" w14:textId="77777777" w:rsidR="00B41372" w:rsidRPr="00B41372" w:rsidRDefault="00B41372" w:rsidP="00B41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TCP architecture:</w:t>
      </w:r>
    </w:p>
    <w:p w14:paraId="112DD0FF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Sender/receiver buffers.</w:t>
      </w:r>
    </w:p>
    <w:p w14:paraId="25B78CEC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Segment formation and acknowledgement.</w:t>
      </w:r>
    </w:p>
    <w:p w14:paraId="0DA5FBC0" w14:textId="77777777" w:rsidR="00B41372" w:rsidRPr="00B41372" w:rsidRDefault="00B41372" w:rsidP="00B41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numbers:</w:t>
      </w:r>
    </w:p>
    <w:p w14:paraId="33B7A933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Each segment identifies the first byte number.</w:t>
      </w:r>
    </w:p>
    <w:p w14:paraId="27E2E910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32-bit numbers to avoid wrap-around issues.</w:t>
      </w:r>
    </w:p>
    <w:p w14:paraId="4713D4FE" w14:textId="77777777" w:rsidR="00B41372" w:rsidRPr="00B41372" w:rsidRDefault="00B41372" w:rsidP="00B41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Three-way handshake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for connection setup.</w:t>
      </w:r>
    </w:p>
    <w:p w14:paraId="5EDEE75E" w14:textId="77777777" w:rsidR="00B41372" w:rsidRPr="00B41372" w:rsidRDefault="00B41372" w:rsidP="00B41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control:</w:t>
      </w:r>
    </w:p>
    <w:p w14:paraId="285EEBD9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Receiver advertises window size (WA).</w:t>
      </w:r>
    </w:p>
    <w:p w14:paraId="5C8AB07B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Sender must not exceed unacknowledged bytes &gt; WA.</w:t>
      </w:r>
    </w:p>
    <w:p w14:paraId="4FA157EB" w14:textId="77777777" w:rsidR="00B41372" w:rsidRPr="00B41372" w:rsidRDefault="00B41372" w:rsidP="00B41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Retransmission Timeout (RTO):</w:t>
      </w:r>
    </w:p>
    <w:p w14:paraId="7BB6A829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Adaptive based on RTT estimates.</w:t>
      </w:r>
    </w:p>
    <w:p w14:paraId="295E2C46" w14:textId="77777777" w:rsidR="00B41372" w:rsidRPr="00B41372" w:rsidRDefault="00B41372" w:rsidP="00B41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sz w:val="24"/>
          <w:szCs w:val="24"/>
        </w:rPr>
        <w:t>Includes RTT variance to avoid premature timeouts.</w:t>
      </w:r>
    </w:p>
    <w:p w14:paraId="1CD54B2E" w14:textId="77777777" w:rsidR="00B41372" w:rsidRPr="00B41372" w:rsidRDefault="00B41372" w:rsidP="00B41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72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r w:rsidRPr="00B41372">
        <w:rPr>
          <w:rFonts w:ascii="Times New Roman" w:eastAsia="Times New Roman" w:hAnsi="Times New Roman" w:cs="Times New Roman"/>
          <w:sz w:val="24"/>
          <w:szCs w:val="24"/>
        </w:rPr>
        <w:t xml:space="preserve"> Shows how TCP achieves reliability using buffering, selective repeat, flow control, and adaptive timeout.</w:t>
      </w:r>
    </w:p>
    <w:p w14:paraId="11296570" w14:textId="77777777" w:rsidR="002E53F6" w:rsidRDefault="002E53F6"/>
    <w:sectPr w:rsidR="002E5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501C3"/>
    <w:multiLevelType w:val="multilevel"/>
    <w:tmpl w:val="957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275BA"/>
    <w:multiLevelType w:val="multilevel"/>
    <w:tmpl w:val="8368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071BF"/>
    <w:multiLevelType w:val="multilevel"/>
    <w:tmpl w:val="16D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80"/>
    <w:rsid w:val="00243B80"/>
    <w:rsid w:val="002E53F6"/>
    <w:rsid w:val="00B4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C6AC8-5CD2-4526-A088-0E7FDD65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13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137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413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1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55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RUDRA</dc:creator>
  <cp:keywords/>
  <dc:description/>
  <cp:lastModifiedBy>RAHUL RUDRA</cp:lastModifiedBy>
  <cp:revision>2</cp:revision>
  <dcterms:created xsi:type="dcterms:W3CDTF">2025-11-22T12:13:00Z</dcterms:created>
  <dcterms:modified xsi:type="dcterms:W3CDTF">2025-11-22T12:13:00Z</dcterms:modified>
</cp:coreProperties>
</file>