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FROM_ID</w:t>
            </w:r>
          </w:p>
        </w:tc>
        <w:tc>
          <w:tcPr>
            <w:tcW w:type="dxa" w:w="2880"/>
          </w:tcPr>
          <w:p>
            <w:r>
              <w:t>FROM_TEXT</w:t>
            </w:r>
          </w:p>
        </w:tc>
        <w:tc>
          <w:tcPr>
            <w:tcW w:type="dxa" w:w="2880"/>
          </w:tcPr>
          <w:p>
            <w:r>
              <w:t>TO_ID</w:t>
            </w:r>
          </w:p>
        </w:tc>
      </w:tr>
      <w:tr>
        <w:tc>
          <w:tcPr>
            <w:tcW w:type="dxa" w:w="2880"/>
          </w:tcPr>
          <w:p>
            <w:r>
              <w:t>SCU_STC_SRS_585</w:t>
            </w:r>
          </w:p>
        </w:tc>
        <w:tc>
          <w:tcPr>
            <w:tcW w:type="dxa" w:w="2880"/>
          </w:tcPr>
          <w:p/>
          <w:p>
            <w:r>
              <w:t>The STC Program shall enter and remain in Failsafe Level 2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Aircraft Information check</w:t>
            </w:r>
          </w:p>
          <w:p>
            <w:r>
              <w:t>Note1: Each of these individual Monitors is defined as non-recoverable, therefore ensuring the STC Program cannot leave Failsafe level 2 after any one of these has been reported.</w:t>
            </w:r>
          </w:p>
          <w:p>
            <w:r>
              <w:t>Note2: The ROM Test and Ram Test are classified as a recoverable Monitors in the Supplier Equipment Specification (Ref 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2 because, firstly, the affected processor disables the SOV and secondly, the other processor will be in Failsafe Level 2 because of Loss of Interlane Communications.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  <w:tc>
          <w:tcPr>
            <w:tcW w:type="dxa" w:w="2880"/>
          </w:tcPr>
          <w:p>
            <w:r>
              <w:t>SCU_SYS_100</w:t>
            </w:r>
          </w:p>
        </w:tc>
      </w:tr>
      <w:tr>
        <w:tc>
          <w:tcPr>
            <w:tcW w:type="dxa" w:w="2880"/>
          </w:tcPr>
          <w:p>
            <w:r>
              <w:t>SCU_STC_SRS_811</w:t>
            </w:r>
          </w:p>
        </w:tc>
        <w:tc>
          <w:tcPr>
            <w:tcW w:type="dxa" w:w="2880"/>
          </w:tcPr>
          <w:p/>
          <w:p>
            <w:r>
              <w:t>The STC Program shall determine A_DMC_9 LADC Monitor Status according to the following logic:</w:t>
            </w:r>
          </w:p>
          <w:p>
            <w:r>
              <w:t>IF the following condition is true for 220ms with a tolerance of +10ms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 with a tolerance of +10ms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  <w:p>
            <w:r>
              <w:t>Where A_DMC_9 LADC ARINC Message is defined in SCU_STC_SRS_135</w:t>
            </w:r>
          </w:p>
          <w:p>
            <w:r>
              <w:t>Justification for timing tolerance: ARINC label reception requires tolerance for label polling and processing.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  <w:tc>
          <w:tcPr>
            <w:tcW w:type="dxa" w:w="2880"/>
          </w:tcPr>
          <w:p>
            <w:r>
              <w:t>SCU_SYS_101</w:t>
            </w:r>
          </w:p>
        </w:tc>
      </w:tr>
      <w:tr>
        <w:tc>
          <w:tcPr>
            <w:tcW w:type="dxa" w:w="2880"/>
          </w:tcPr>
          <w:p>
            <w:r>
              <w:t>SCU_STC_SRS_99</w:t>
            </w:r>
          </w:p>
        </w:tc>
        <w:tc>
          <w:tcPr>
            <w:tcW w:type="dxa" w:w="2880"/>
          </w:tcPr>
          <w:p/>
          <w:p>
            <w:r>
              <w:t>The STC Program shall convert the Pilot_SHDL_Operation into a steering angle demand Unlimited_Pilot_SHDL_Command  in every Major cycle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34.7deg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END IF</w:t>
            </w:r>
          </w:p>
          <w:p>
            <w:r>
              <w:t>Where Pilot_SHDL_Operation is the value calculated in SCU_STC_SRS_68</w:t>
            </w:r>
          </w:p>
          <w:p>
            <w:r>
              <w:t>and Major cycle is defined in Table 6.2-1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  <w:tc>
          <w:tcPr>
            <w:tcW w:type="dxa" w:w="2880"/>
          </w:tcPr>
          <w:p>
            <w:r>
              <w:t>SCU_SYS_102</w:t>
            </w:r>
          </w:p>
        </w:tc>
      </w:tr>
      <w:tr>
        <w:tc>
          <w:tcPr>
            <w:tcW w:type="dxa" w:w="2880"/>
          </w:tcPr>
          <w:p>
            <w:r>
              <w:t>SCU_STC_SRS_180</w:t>
            </w:r>
          </w:p>
        </w:tc>
        <w:tc>
          <w:tcPr>
            <w:tcW w:type="dxa" w:w="2880"/>
          </w:tcPr>
          <w:p/>
          <w:p>
            <w:r>
              <w:t>The STC Program shall debounce the NLG_WOW1 signal using the following algorithm to generate a filtered version of the signal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unchanged, with an initial value of FALSE</w:t>
            </w:r>
          </w:p>
          <w:p>
            <w:r>
              <w:t>ENDIF</w:t>
            </w:r>
          </w:p>
          <w:p>
            <w:r>
              <w:t>Where NLG_WOW1 is the value calculated in SCU_STC_SRS_139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  <w:tc>
          <w:tcPr>
            <w:tcW w:type="dxa" w:w="2880"/>
          </w:tcPr>
          <w:p>
            <w:r>
              <w:t>SCU_SYS_103</w:t>
            </w:r>
          </w:p>
        </w:tc>
      </w:tr>
      <w:tr>
        <w:tc>
          <w:tcPr>
            <w:tcW w:type="dxa" w:w="2880"/>
          </w:tcPr>
          <w:p>
            <w:r>
              <w:t>SCU_STC_SRS_137</w:t>
            </w:r>
          </w:p>
        </w:tc>
        <w:tc>
          <w:tcPr>
            <w:tcW w:type="dxa" w:w="2880"/>
          </w:tcPr>
          <w:p/>
          <w:p>
            <w:r>
              <w:t>The STC Program shall poll the ARINC receivers for the labels listed in the following table more frequently than the transmission frequency:</w:t>
            </w:r>
          </w:p>
          <w:p>
            <w:r>
              <w:t>Table: ARINC Rx Rate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960"/>
              <w:gridCol w:w="960"/>
              <w:gridCol w:w="960"/>
            </w:tblGrid>
            <w:tr>
              <w:tc>
                <w:tcPr>
                  <w:tcW w:type="dxa" w:w="960"/>
                </w:tcPr>
                <w:p>
                  <w:r>
                    <w:t>ARINC Receiver</w:t>
                  </w:r>
                </w:p>
              </w:tc>
              <w:tc>
                <w:tcPr>
                  <w:tcW w:type="dxa" w:w="960"/>
                </w:tcPr>
                <w:p>
                  <w:r>
                    <w:t>Label</w:t>
                    <w:br/>
                    <w:t>(octal)</w:t>
                  </w:r>
                </w:p>
              </w:tc>
              <w:tc>
                <w:tcPr>
                  <w:tcW w:type="dxa" w:w="960"/>
                </w:tcPr>
                <w:p>
                  <w:r>
                    <w:t>Transmission Interval (ms)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022</w:t>
                  </w:r>
                </w:p>
              </w:tc>
              <w:tc>
                <w:tcPr>
                  <w:tcW w:type="dxa" w:w="96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226</w:t>
                  </w:r>
                </w:p>
              </w:tc>
              <w:tc>
                <w:tcPr>
                  <w:tcW w:type="dxa" w:w="96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174 (Right)</w:t>
                  </w:r>
                </w:p>
              </w:tc>
              <w:tc>
                <w:tcPr>
                  <w:tcW w:type="dxa" w:w="96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206 (ISI)</w:t>
                  </w:r>
                </w:p>
              </w:tc>
              <w:tc>
                <w:tcPr>
                  <w:tcW w:type="dxa" w:w="96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206 (L ADC)</w:t>
                  </w:r>
                </w:p>
              </w:tc>
              <w:tc>
                <w:tcPr>
                  <w:tcW w:type="dxa" w:w="96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206 (R ADC)</w:t>
                  </w:r>
                </w:p>
              </w:tc>
              <w:tc>
                <w:tcPr>
                  <w:tcW w:type="dxa" w:w="96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260</w:t>
                  </w:r>
                </w:p>
              </w:tc>
              <w:tc>
                <w:tcPr>
                  <w:tcW w:type="dxa" w:w="96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DMCA1</w:t>
                  </w:r>
                </w:p>
              </w:tc>
              <w:tc>
                <w:tcPr>
                  <w:tcW w:type="dxa" w:w="960"/>
                </w:tcPr>
                <w:p>
                  <w:r>
                    <w:t>107</w:t>
                  </w:r>
                </w:p>
              </w:tc>
              <w:tc>
                <w:tcPr>
                  <w:tcW w:type="dxa" w:w="960"/>
                </w:tcPr>
                <w:p>
                  <w:r>
                    <w:t>Aperiodic (polling rate 1000)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022</w:t>
                  </w:r>
                </w:p>
              </w:tc>
              <w:tc>
                <w:tcPr>
                  <w:tcW w:type="dxa" w:w="96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226</w:t>
                  </w:r>
                </w:p>
              </w:tc>
              <w:tc>
                <w:tcPr>
                  <w:tcW w:type="dxa" w:w="96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174 (Right)</w:t>
                  </w:r>
                </w:p>
              </w:tc>
              <w:tc>
                <w:tcPr>
                  <w:tcW w:type="dxa" w:w="96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206 (ISI)</w:t>
                  </w:r>
                </w:p>
              </w:tc>
              <w:tc>
                <w:tcPr>
                  <w:tcW w:type="dxa" w:w="96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206 (L ADC)</w:t>
                  </w:r>
                </w:p>
              </w:tc>
              <w:tc>
                <w:tcPr>
                  <w:tcW w:type="dxa" w:w="96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206 (R ADC)</w:t>
                  </w:r>
                </w:p>
              </w:tc>
              <w:tc>
                <w:tcPr>
                  <w:tcW w:type="dxa" w:w="96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DMCB1</w:t>
                  </w:r>
                </w:p>
              </w:tc>
              <w:tc>
                <w:tcPr>
                  <w:tcW w:type="dxa" w:w="960"/>
                </w:tcPr>
                <w:p>
                  <w:r>
                    <w:t>260</w:t>
                  </w:r>
                </w:p>
              </w:tc>
              <w:tc>
                <w:tcPr>
                  <w:tcW w:type="dxa" w:w="96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ACE1B1</w:t>
                  </w:r>
                </w:p>
              </w:tc>
              <w:tc>
                <w:tcPr>
                  <w:tcW w:type="dxa" w:w="960"/>
                </w:tcPr>
                <w:p>
                  <w:r>
                    <w:t>136</w:t>
                  </w:r>
                </w:p>
              </w:tc>
              <w:tc>
                <w:tcPr>
                  <w:tcW w:type="dxa" w:w="96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ACE1B2</w:t>
                  </w:r>
                </w:p>
              </w:tc>
              <w:tc>
                <w:tcPr>
                  <w:tcW w:type="dxa" w:w="960"/>
                </w:tcPr>
                <w:p>
                  <w:r>
                    <w:t>136</w:t>
                  </w:r>
                </w:p>
              </w:tc>
              <w:tc>
                <w:tcPr>
                  <w:tcW w:type="dxa" w:w="960"/>
                </w:tcPr>
                <w:p>
                  <w:r>
                    <w:t>10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SCU_SYS_110</w:t>
            </w:r>
          </w:p>
        </w:tc>
      </w:tr>
      <w:tr>
        <w:tc>
          <w:tcPr>
            <w:tcW w:type="dxa" w:w="2880"/>
          </w:tcPr>
          <w:p>
            <w:r>
              <w:t>SCU_STC_SRS_871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SCU_SYS_110</w:t>
            </w:r>
          </w:p>
        </w:tc>
      </w:tr>
      <w:tr>
        <w:tc>
          <w:tcPr>
            <w:tcW w:type="dxa" w:w="2880"/>
          </w:tcPr>
          <w:p>
            <w:r>
              <w:t>SCU_STC_SRS_135</w:t>
            </w:r>
          </w:p>
        </w:tc>
        <w:tc>
          <w:tcPr>
            <w:tcW w:type="dxa" w:w="2880"/>
          </w:tcPr>
          <w:p/>
          <w:p>
            <w:r>
              <w:t>The STC Program shall receive A_DMC_9 L ADC Airspeed in the Computed Airspeed field in messages from DMCA in the format of Label 206 (ADC) specified in below Table with a Source/Destination Identifier set to Left ADC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720"/>
              <w:gridCol w:w="720"/>
              <w:gridCol w:w="720"/>
              <w:gridCol w:w="720"/>
            </w:tblGrid>
            <w:tr>
              <w:tc>
                <w:tcPr>
                  <w:tcW w:type="dxa" w:w="720"/>
                </w:tcPr>
                <w:p>
                  <w:r>
                    <w:t>Bit</w:t>
                    <w:br/>
                    <w:t>Position</w:t>
                  </w:r>
                </w:p>
              </w:tc>
              <w:tc>
                <w:tcPr>
                  <w:tcW w:type="dxa" w:w="720"/>
                </w:tcPr>
                <w:p>
                  <w:r>
                    <w:t>Field</w:t>
                  </w:r>
                </w:p>
              </w:tc>
              <w:tc>
                <w:tcPr>
                  <w:tcW w:type="dxa" w:w="720"/>
                </w:tcPr>
                <w:p>
                  <w:r>
                    <w:t>Description</w:t>
                  </w:r>
                </w:p>
              </w:tc>
              <w:tc>
                <w:tcPr>
                  <w:tcW w:type="dxa" w:w="720"/>
                </w:tcPr>
                <w:p>
                  <w:r>
                    <w:t>Definition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8-1</w:t>
                  </w:r>
                </w:p>
              </w:tc>
              <w:tc>
                <w:tcPr>
                  <w:tcW w:type="dxa" w:w="720"/>
                </w:tcPr>
                <w:p>
                  <w:r>
                    <w:t>Label</w:t>
                  </w:r>
                </w:p>
              </w:tc>
              <w:tc>
                <w:tcPr>
                  <w:tcW w:type="dxa" w:w="720"/>
                </w:tcPr>
                <w:p>
                  <w:r>
                    <w:t>Octal Label – ARINC429 Message ID</w:t>
                  </w:r>
                </w:p>
              </w:tc>
              <w:tc>
                <w:tcPr>
                  <w:tcW w:type="dxa" w:w="720"/>
                </w:tcPr>
                <w:p>
                  <w:r>
                    <w:t>Label = 206 (octal)</w:t>
                    <w:br/>
                    <w:t>Bit 1=msb, Bit 8=lsb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10-9</w:t>
                  </w:r>
                </w:p>
              </w:tc>
              <w:tc>
                <w:tcPr>
                  <w:tcW w:type="dxa" w:w="720"/>
                </w:tcPr>
                <w:p>
                  <w:r>
                    <w:t>SDI</w:t>
                  </w:r>
                </w:p>
              </w:tc>
              <w:tc>
                <w:tcPr>
                  <w:tcW w:type="dxa" w:w="720"/>
                </w:tcPr>
                <w:p>
                  <w:r>
                    <w:t>Source/Destination Identifier</w:t>
                  </w:r>
                </w:p>
              </w:tc>
              <w:tc>
                <w:tcPr>
                  <w:tcW w:type="dxa" w:w="720"/>
                </w:tcPr>
                <w:p>
                  <w:r>
                    <w:t>[00] = Not Used</w:t>
                    <w:br/>
                    <w:t>[01] = Left ADC</w:t>
                    <w:br/>
                    <w:t>[10] = Right ADC</w:t>
                    <w:br/>
                    <w:t>[11] = Not Used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28-12</w:t>
                  </w:r>
                </w:p>
              </w:tc>
              <w:tc>
                <w:tcPr>
                  <w:tcW w:type="dxa" w:w="720"/>
                </w:tcPr>
                <w:p>
                  <w:r>
                    <w:t>Computed Airspeed</w:t>
                  </w:r>
                </w:p>
              </w:tc>
              <w:tc>
                <w:tcPr>
                  <w:tcW w:type="dxa" w:w="720"/>
                </w:tcPr>
                <w:p>
                  <w:r>
                    <w:t>Aircraft Speed as calculated by the Air Data Computer (ADC)</w:t>
                  </w:r>
                </w:p>
              </w:tc>
              <w:tc>
                <w:tcPr>
                  <w:tcW w:type="dxa" w:w="720"/>
                </w:tcPr>
                <w:p>
                  <w:r>
                    <w:t>Range: 0 to 1023.99609375</w:t>
                    <w:br/>
                    <w:t>Units: Knots</w:t>
                    <w:br/>
                    <w:t>LSB Resolution: 0.00390625 kts</w:t>
                    <w:br/>
                    <w:t>MSB Value: 512 kts</w:t>
                    <w:br/>
                    <w:t>Bit 28 = msb; Bit 11 = lsb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29</w:t>
                  </w:r>
                </w:p>
              </w:tc>
              <w:tc>
                <w:tcPr>
                  <w:tcW w:type="dxa" w:w="720"/>
                </w:tcPr>
                <w:p>
                  <w:r>
                    <w:t>Sign</w:t>
                  </w:r>
                </w:p>
              </w:tc>
              <w:tc>
                <w:tcPr>
                  <w:tcW w:type="dxa" w:w="720"/>
                </w:tcPr>
                <w:p>
                  <w:r>
                    <w:t>Sign</w:t>
                  </w:r>
                </w:p>
              </w:tc>
              <w:tc>
                <w:tcPr>
                  <w:tcW w:type="dxa" w:w="720"/>
                </w:tcPr>
                <w:p>
                  <w:r>
                    <w:t xml:space="preserve">[0] = Positive </w:t>
                    <w:br/>
                    <w:t>[1]= Negative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31-30</w:t>
                  </w:r>
                </w:p>
              </w:tc>
              <w:tc>
                <w:tcPr>
                  <w:tcW w:type="dxa" w:w="720"/>
                </w:tcPr>
                <w:p>
                  <w:r>
                    <w:t>SSM</w:t>
                  </w:r>
                </w:p>
              </w:tc>
              <w:tc>
                <w:tcPr>
                  <w:tcW w:type="dxa" w:w="720"/>
                </w:tcPr>
                <w:p>
                  <w:r>
                    <w:t>Sign / Status Matrix</w:t>
                    <w:br/>
                    <w:t>Type: BNR (Numeric)</w:t>
                  </w:r>
                </w:p>
              </w:tc>
              <w:tc>
                <w:tcPr>
                  <w:tcW w:type="dxa" w:w="720"/>
                </w:tcPr>
                <w:p>
                  <w:r>
                    <w:t>[00] = Failure Warning</w:t>
                    <w:br/>
                    <w:t>[01] = No Computed Data</w:t>
                    <w:br/>
                    <w:t>[10] = Functional Test</w:t>
                    <w:br/>
                    <w:t>[11] = Normal Operation</w:t>
                  </w:r>
                </w:p>
              </w:tc>
            </w:tr>
            <w:tr>
              <w:tc>
                <w:tcPr>
                  <w:tcW w:type="dxa" w:w="720"/>
                </w:tcPr>
                <w:p>
                  <w:r>
                    <w:t>32</w:t>
                  </w:r>
                </w:p>
              </w:tc>
              <w:tc>
                <w:tcPr>
                  <w:tcW w:type="dxa" w:w="720"/>
                </w:tcPr>
                <w:p>
                  <w:r>
                    <w:t>Parity</w:t>
                  </w:r>
                </w:p>
              </w:tc>
              <w:tc>
                <w:tcPr>
                  <w:tcW w:type="dxa" w:w="720"/>
                </w:tcPr>
                <w:p>
                  <w:r>
                    <w:t>Parity Bit (Odd)</w:t>
                  </w:r>
                </w:p>
              </w:tc>
              <w:tc>
                <w:tcPr>
                  <w:tcW w:type="dxa" w:w="720"/>
                </w:tcPr>
                <w:p>
                  <w:r>
                    <w:t>Set to ‘Zero’ or ‘One’ in order to make the total number of Ones in the message an Odd value.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SCU_SYS_110</w:t>
            </w:r>
          </w:p>
        </w:tc>
      </w:tr>
      <w:tr>
        <w:tc>
          <w:tcPr>
            <w:tcW w:type="dxa" w:w="2880"/>
          </w:tcPr>
          <w:p>
            <w:r>
              <w:t>SCU_STC_SRS_99</w:t>
            </w:r>
          </w:p>
        </w:tc>
        <w:tc>
          <w:tcPr>
            <w:tcW w:type="dxa" w:w="2880"/>
          </w:tcPr>
          <w:p/>
          <w:p>
            <w:r>
              <w:t>The STC Program shall convert the Pilot_SHDL_Operation into a steering angle demand Unlimited_Pilot_SHDL_Command  in every Major cycle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34.7deg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END IF</w:t>
            </w:r>
          </w:p>
          <w:p>
            <w:r>
              <w:t>Where Pilot_SHDL_Operation is the value calculated in SCU_STC_SRS_68</w:t>
            </w:r>
          </w:p>
          <w:p>
            <w:r>
              <w:t>and Major cycle is defined in Table 6.2-1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  <w:tc>
          <w:tcPr>
            <w:tcW w:type="dxa" w:w="2880"/>
          </w:tcPr>
          <w:p>
            <w:r>
              <w:t>SCU_SYS_104</w:t>
            </w:r>
          </w:p>
        </w:tc>
      </w:tr>
      <w:tr>
        <w:tc>
          <w:tcPr>
            <w:tcW w:type="dxa" w:w="2880"/>
          </w:tcPr>
          <w:p>
            <w:r>
              <w:t>SCU_STC_SRS_1</w:t>
            </w:r>
          </w:p>
        </w:tc>
        <w:tc>
          <w:tcPr>
            <w:tcW w:type="dxa" w:w="288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critical_failure_detected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SCU_SYS_5</w:t>
            </w:r>
          </w:p>
        </w:tc>
      </w:tr>
      <w:tr>
        <w:tc>
          <w:tcPr>
            <w:tcW w:type="dxa" w:w="2880"/>
          </w:tcPr>
          <w:p>
            <w:r>
              <w:t>SCU_STC_SRS_2</w:t>
            </w:r>
          </w:p>
        </w:tc>
        <w:tc>
          <w:tcPr>
            <w:tcW w:type="dxa" w:w="288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SCU_SYS_6</w:t>
            </w:r>
          </w:p>
        </w:tc>
      </w:tr>
      <w:tr>
        <w:tc>
          <w:tcPr>
            <w:tcW w:type="dxa" w:w="2880"/>
          </w:tcPr>
          <w:p>
            <w:r>
              <w:t>SCU_STC_SRS_3</w:t>
            </w:r>
          </w:p>
        </w:tc>
        <w:tc>
          <w:tcPr>
            <w:tcW w:type="dxa" w:w="288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</w:t>
            </w:r>
          </w:p>
          <w:p>
            <w:r>
              <w:t>END IF</w:t>
            </w:r>
          </w:p>
          <w:p>
            <w:r>
              <w:t>IF maintenance_mode_requested THEN</w:t>
            </w:r>
          </w:p>
          <w:p>
            <w:r>
              <w:t>STATE := MAINTENANCE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SCU_SYS_7</w:t>
            </w:r>
          </w:p>
        </w:tc>
      </w:tr>
      <w:tr>
        <w:tc>
          <w:tcPr>
            <w:tcW w:type="dxa" w:w="2880"/>
          </w:tcPr>
          <w:p>
            <w:r>
              <w:t>SCU_STC_SRS_4</w:t>
            </w:r>
          </w:p>
        </w:tc>
        <w:tc>
          <w:tcPr>
            <w:tcW w:type="dxa" w:w="288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960"/>
              <w:gridCol w:w="960"/>
              <w:gridCol w:w="960"/>
            </w:tblGrid>
            <w:tr>
              <w:tc>
                <w:tcPr>
                  <w:tcW w:type="dxa" w:w="960"/>
                </w:tcPr>
                <w:p>
                  <w:r>
                    <w:t>FROM</w:t>
                  </w:r>
                </w:p>
              </w:tc>
              <w:tc>
                <w:tcPr>
                  <w:tcW w:type="dxa" w:w="960"/>
                </w:tcPr>
                <w:p>
                  <w:r>
                    <w:t>Event</w:t>
                  </w:r>
                </w:p>
              </w:tc>
              <w:tc>
                <w:tcPr>
                  <w:tcW w:type="dxa" w:w="96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Normal</w:t>
                  </w:r>
                </w:p>
              </w:tc>
              <w:tc>
                <w:tcPr>
                  <w:tcW w:type="dxa" w:w="96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960"/>
                </w:tcPr>
                <w:p>
                  <w:r>
                    <w:t>FAILSAFE_LEVEL_1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SCU_SYS_8</w:t>
            </w:r>
          </w:p>
        </w:tc>
      </w:tr>
      <w:tr>
        <w:tc>
          <w:tcPr>
            <w:tcW w:type="dxa" w:w="2880"/>
          </w:tcPr>
          <w:p>
            <w:r>
              <w:t>SCU_STC_SRS_999</w:t>
            </w:r>
          </w:p>
        </w:tc>
        <w:tc>
          <w:tcPr>
            <w:tcW w:type="dxa" w:w="2880"/>
          </w:tcPr>
          <w:p/>
          <w:p>
            <w:r>
              <w:t>SCU shall compute output as follows:</w:t>
            </w:r>
          </w:p>
          <w:p>
            <w:r>
              <w:t>IF (X &gt;= 37deg) THEN A</w:t>
            </w:r>
          </w:p>
          <w:p>
            <w:r>
              <w:t>ELSE C</w:t>
            </w:r>
          </w:p>
        </w:tc>
        <w:tc>
          <w:tcPr>
            <w:tcW w:type="dxa" w:w="2880"/>
          </w:tcPr>
          <w:p>
            <w:r>
              <w:t>SCU_SYS_99</w:t>
            </w:r>
          </w:p>
        </w:tc>
      </w:tr>
      <w:tr>
        <w:tc>
          <w:tcPr>
            <w:tcW w:type="dxa" w:w="2880"/>
          </w:tcPr>
          <w:p>
            <w:r>
              <w:t>SCU_STC_SRS_124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SCU_SYS_163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