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7"/>
        <w:gridCol w:w="4522"/>
      </w:tblGrid>
      <w:tr>
        <w:tc>
          <w:tcPr>
            <w:tcW w:type="dxa" w:w="4507"/>
          </w:tcPr>
          <w:p>
            <w:pPr>
              <w:spacing w:before="0" w:after="0"/>
            </w:pPr>
            <w:r>
              <w:rPr>
                <w:rFonts w:ascii="Inter" w:hAnsi="Inter"/>
                <w:b/>
                <w:sz w:val="20"/>
              </w:rPr>
              <w:t xml:space="preserve">Ref No: </w:t>
            </w:r>
            <w:r>
              <w:rPr>
                <w:rFonts w:ascii="Inter" w:hAnsi="Inter"/>
                <w:color w:val="475569"/>
                <w:sz w:val="20"/>
              </w:rPr>
              <w:t>RBS/2026/______</w:t>
            </w:r>
          </w:p>
        </w:tc>
        <w:tc>
          <w:tcPr>
            <w:tcW w:type="dxa" w:w="4522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sz w:val="20"/>
              </w:rPr>
              <w:t xml:space="preserve">Date: </w:t>
            </w:r>
            <w:r>
              <w:rPr>
                <w:rFonts w:ascii="Inter" w:hAnsi="Inter"/>
                <w:color w:val="475569"/>
                <w:sz w:val="20"/>
              </w:rPr>
              <w:t>22-July-2026</w:t>
            </w:r>
          </w:p>
        </w:tc>
      </w:tr>
    </w:tbl>
    <w:p>
      <w:pPr>
        <w:spacing w:before="480" w:after="0"/>
      </w:pPr>
    </w:p>
    <w:p>
      <w:pPr>
        <w:spacing w:after="240"/>
      </w:pPr>
      <w:r>
        <w:rPr>
          <w:rFonts w:ascii="Inter" w:hAnsi="Inter"/>
          <w:b/>
          <w:sz w:val="22"/>
        </w:rPr>
        <w:t>To,</w:t>
        <w:br/>
      </w:r>
      <w:r>
        <w:rPr>
          <w:rFonts w:ascii="Inter" w:hAnsi="Inter"/>
          <w:color w:val="0F172A"/>
          <w:sz w:val="22"/>
        </w:rPr>
        <w:t>The Purchase Manager / Procurement Officer</w:t>
        <w:br/>
        <w:t>[Client Company Name]</w:t>
        <w:br/>
        <w:t>[Client Company Address]</w:t>
      </w:r>
    </w:p>
    <w:p>
      <w:pPr>
        <w:spacing w:after="360"/>
      </w:pPr>
      <w:r>
        <w:rPr>
          <w:rFonts w:ascii="Inter" w:hAnsi="Inter"/>
          <w:b/>
          <w:sz w:val="22"/>
        </w:rPr>
        <w:t xml:space="preserve">Subject: </w:t>
      </w:r>
      <w:r>
        <w:rPr>
          <w:rFonts w:ascii="Inter" w:hAnsi="Inter"/>
          <w:b/>
          <w:color w:val="0F172A"/>
          <w:sz w:val="22"/>
        </w:rPr>
        <w:t>Proposal for Electrical Panel Work &amp; Maintenance Services</w:t>
      </w:r>
    </w:p>
    <w:p>
      <w:pPr>
        <w:spacing w:after="240"/>
      </w:pPr>
      <w:r>
        <w:rPr>
          <w:rFonts w:ascii="Inter" w:hAnsi="Inter"/>
          <w:sz w:val="22"/>
        </w:rPr>
        <w:t>Dear Sir/Madam,</w:t>
      </w:r>
    </w:p>
    <w:p>
      <w:pPr>
        <w:spacing w:after="240" w:line="276" w:lineRule="auto"/>
      </w:pPr>
      <w:r>
        <w:rPr>
          <w:rFonts w:ascii="Inter" w:hAnsi="Inter"/>
          <w:color w:val="0F172A"/>
          <w:sz w:val="22"/>
        </w:rPr>
        <w:t>We are pleased to submit our proposal for the custom electrical fabrication and commissioning work as discussed. RISHABH &amp; BROTHERS SERVICES is fully committed to providing high-quality electrical assemblies, panel fabrication (PCC, MCC, APFC), and maintenance support aligned with your specifications.</w:t>
      </w:r>
    </w:p>
    <w:p>
      <w:pPr>
        <w:spacing w:after="240" w:line="276" w:lineRule="auto"/>
      </w:pPr>
      <w:r>
        <w:rPr>
          <w:rFonts w:ascii="Inter" w:hAnsi="Inter"/>
          <w:color w:val="0F172A"/>
          <w:sz w:val="22"/>
        </w:rPr>
        <w:t>Our team of experienced site coordinators and qualified technicians will ensure execution under strict safety standards. Standard documentation, detailed material bills (BOM), and compliant e-way bills will be provided alongside our invoicing.</w:t>
      </w:r>
    </w:p>
    <w:p>
      <w:pPr>
        <w:spacing w:after="240" w:line="276" w:lineRule="auto"/>
      </w:pPr>
      <w:r>
        <w:rPr>
          <w:rFonts w:ascii="Inter" w:hAnsi="Inter"/>
          <w:color w:val="0F172A"/>
          <w:sz w:val="22"/>
        </w:rPr>
        <w:t>Please review the enclosed terms and quotation details. We look forward to a successful B2B association with your enterprise.</w:t>
      </w:r>
    </w:p>
    <w:p>
      <w:pPr>
        <w:spacing w:after="960"/>
      </w:pPr>
      <w:r>
        <w:rPr>
          <w:rFonts w:ascii="Inter" w:hAnsi="Inter"/>
          <w:sz w:val="22"/>
        </w:rPr>
        <w:t>Sincerely,</w:t>
      </w:r>
    </w:p>
    <w:p>
      <w:pPr>
        <w:spacing w:after="0"/>
        <w:jc w:val="right"/>
      </w:pPr>
      <w:r>
        <w:rPr>
          <w:rFonts w:ascii="Inter" w:hAnsi="Inter"/>
          <w:b/>
          <w:sz w:val="21"/>
        </w:rPr>
        <w:t>For RISHABH &amp; BROTHERS SERVICES</w:t>
        <w:br/>
        <w:br/>
        <w:br/>
        <w:br/>
      </w:r>
      <w:r>
        <w:rPr>
          <w:rFonts w:ascii="Inter" w:hAnsi="Inter"/>
          <w:color w:val="94A3B8"/>
        </w:rPr>
        <w:t>________________________</w:t>
        <w:br/>
      </w:r>
      <w:r>
        <w:rPr>
          <w:rFonts w:ascii="Inter" w:hAnsi="Inter"/>
          <w:b/>
          <w:sz w:val="20"/>
        </w:rPr>
        <w:t>Authorized Signatory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475569"/>
        <w:sz w:val="17"/>
      </w:rPr>
      <w:t>Office Address: Gathia, Ghazipur, UP, India - 233222   |   Support: support@raigroups.in   |   Website: www.raigroups.in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6048"/>
      <w:gridCol w:w="2981"/>
    </w:tblGrid>
    <w:tr>
      <w:tc>
        <w:tcPr>
          <w:tcW w:type="dxa" w:w="6048"/>
          <w:tcBorders>
            <w:bottom w:sz="18" w:val="single" w:color="0EA5E9" w:space="0"/>
          </w:tcBorders>
          <w:tcMar>
            <w:top w:w="0" w:type="dxa"/>
            <w:bottom w:w="288" w:type="dxa"/>
            <w:left w:w="0" w:type="dxa"/>
            <w:right w:w="0" w:type="dxa"/>
          </w:tcMar>
        </w:tcPr>
        <w:p>
          <w:pPr>
            <w:spacing w:before="0" w:after="0"/>
          </w:pPr>
          <w:r>
            <w:rPr>
              <w:rFonts w:ascii="Outfit" w:hAnsi="Outfit"/>
              <w:b/>
              <w:color w:val="0EA5E9"/>
              <w:sz w:val="32"/>
            </w:rPr>
            <w:t xml:space="preserve">RISHABH </w:t>
          </w:r>
          <w:r>
            <w:rPr>
              <w:rFonts w:ascii="Outfit" w:hAnsi="Outfit"/>
              <w:b/>
              <w:color w:val="0F172A"/>
              <w:sz w:val="32"/>
            </w:rPr>
            <w:t>&amp; BROTHERS SERVICES</w:t>
          </w:r>
        </w:p>
      </w:tc>
      <w:tc>
        <w:tcPr>
          <w:tcW w:type="dxa" w:w="2981"/>
          <w:tcBorders>
            <w:bottom w:sz="18" w:val="single" w:color="0EA5E9" w:space="0"/>
          </w:tcBorders>
          <w:tcMar>
            <w:top w:w="0" w:type="dxa"/>
            <w:bottom w:w="288" w:type="dxa"/>
            <w:left w:w="0" w:type="dxa"/>
            <w:right w:w="0" w:type="dxa"/>
          </w:tcMar>
        </w:tcPr>
        <w:p>
          <w:pPr>
            <w:spacing w:line="300" w:lineRule="auto" w:before="0" w:after="0"/>
            <w:jc w:val="right"/>
          </w:pPr>
          <w:r>
            <w:rPr>
              <w:rFonts w:ascii="Inter" w:hAnsi="Inter"/>
              <w:b/>
              <w:color w:val="0F172A"/>
              <w:sz w:val="17"/>
            </w:rPr>
            <w:t xml:space="preserve">GSTIN: </w:t>
          </w:r>
          <w:r>
            <w:rPr>
              <w:rFonts w:ascii="Inter" w:hAnsi="Inter"/>
              <w:color w:val="475569"/>
              <w:sz w:val="17"/>
            </w:rPr>
            <w:t>09CKQPR1744C1ZW</w:t>
            <w:br/>
          </w:r>
          <w:r>
            <w:rPr>
              <w:rFonts w:ascii="Inter" w:hAnsi="Inter"/>
              <w:b/>
              <w:color w:val="0F172A"/>
              <w:sz w:val="17"/>
            </w:rPr>
            <w:t xml:space="preserve">Phone: </w:t>
          </w:r>
          <w:r>
            <w:rPr>
              <w:rFonts w:ascii="Inter" w:hAnsi="Inter"/>
              <w:color w:val="475569"/>
              <w:sz w:val="17"/>
            </w:rPr>
            <w:t>+91-8173924444</w:t>
            <w:br/>
          </w:r>
          <w:r>
            <w:rPr>
              <w:rFonts w:ascii="Inter" w:hAnsi="Inter"/>
              <w:b/>
              <w:color w:val="0F172A"/>
              <w:sz w:val="17"/>
            </w:rPr>
            <w:t xml:space="preserve">Email: </w:t>
          </w:r>
          <w:r>
            <w:rPr>
              <w:rFonts w:ascii="Inter" w:hAnsi="Inter"/>
              <w:color w:val="475569"/>
              <w:sz w:val="17"/>
            </w:rPr>
            <w:t>sales@raigroups.in</w:t>
            <w:br/>
          </w:r>
          <w:r>
            <w:rPr>
              <w:rFonts w:ascii="Inter" w:hAnsi="Inter"/>
              <w:b/>
              <w:color w:val="0F172A"/>
              <w:sz w:val="17"/>
            </w:rPr>
            <w:t xml:space="preserve">Office: </w:t>
          </w:r>
          <w:r>
            <w:rPr>
              <w:rFonts w:ascii="Inter" w:hAnsi="Inter"/>
              <w:color w:val="475569"/>
              <w:sz w:val="17"/>
            </w:rPr>
            <w:t>Gathia, Ghazipur, UP - 233222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