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Решение прислали сотрудники Майкрософта ссылаясь на более ранние аналогичные проблемы после обновлений.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№1Разблокируйте следующие URLs в firewall или proxy: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http://ctldl.windowsupdate.com/msdownload/update/v3/static/trustedr/en/disallowedcertstl.cabhttp://ctldl.windowsupdate.com/msdownload/update/v3/static/trustedr/en/authrootstl.cab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в том случае, если с сервера есть выход в Интернет.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Альтернативное решение, которым я воспользовался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№2.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Выключите проверку CTL (certificate trust list) в Reporting Services service. Это предпочтительный метод если SSRS не имеет доступа в интернет или к изменение правил firewall или proxy невозможно.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Откройте файл ReportingServicesService.exe.config в текстовом редакторе (обычно лежит в этой папке C:\Program Files\Microsoft SQL Server\MSRS10_50.&lt;Instance Name&gt;\Reporting Services\ReportServer\bin).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Добавьте строчки в секции &lt;runtime&gt;: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&lt;generatePublisherEvidence enabled="false"/&gt;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&lt;alwaysFlowImpersonationPolicy enabled="true"/&gt;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Перезагрузите SSRS сервер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d.Запустите Reporting Services service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этого служба заработала.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же есть аналогичное решение и на сайте Майкрософт: http://support.microsoft.com/kb/2745448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Аналогичная ошибка возникает и после обновления  KB2677070.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Хороших отчетов!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