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AD4F" w14:textId="123A73CD" w:rsidR="002C62EB" w:rsidRDefault="00600E0A">
      <w:pPr>
        <w:spacing w:after="40"/>
        <w:jc w:val="center"/>
      </w:pPr>
      <w:r>
        <w:rPr>
          <w:b/>
          <w:bCs/>
          <w:color w:val="1F3864"/>
          <w:sz w:val="30"/>
          <w:szCs w:val="30"/>
        </w:rPr>
        <w:t xml:space="preserve"> </w:t>
      </w:r>
      <w:r w:rsidR="00000000">
        <w:rPr>
          <w:b/>
          <w:bCs/>
          <w:color w:val="1F3864"/>
          <w:sz w:val="30"/>
          <w:szCs w:val="30"/>
        </w:rPr>
        <w:t>SIMATS ENGINEERING</w:t>
      </w:r>
    </w:p>
    <w:p w14:paraId="06105791" w14:textId="77777777" w:rsidR="002C62EB" w:rsidRDefault="00000000">
      <w:pPr>
        <w:spacing w:after="200"/>
        <w:jc w:val="center"/>
      </w:pPr>
      <w:r>
        <w:rPr>
          <w:b/>
          <w:bCs/>
          <w:color w:val="2E5C8A"/>
          <w:sz w:val="24"/>
          <w:szCs w:val="24"/>
        </w:rPr>
        <w:t>Assessment Tool 1 – Agent Design Assessment</w:t>
      </w:r>
    </w:p>
    <w:tbl>
      <w:tblPr>
        <w:tblW w:w="97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7300"/>
      </w:tblGrid>
      <w:tr w:rsidR="002C62EB" w14:paraId="1CDCC40D" w14:textId="77777777">
        <w:trPr>
          <w:tblHeader/>
        </w:trPr>
        <w:tc>
          <w:tcPr>
            <w:tcW w:w="2400" w:type="dxa"/>
            <w:shd w:val="clear" w:color="auto" w:fill="1F3864"/>
            <w:tcMar>
              <w:top w:w="80" w:type="dxa"/>
              <w:left w:w="100" w:type="dxa"/>
              <w:bottom w:w="80" w:type="dxa"/>
              <w:right w:w="100" w:type="dxa"/>
            </w:tcMar>
            <w:vAlign w:val="center"/>
          </w:tcPr>
          <w:p w14:paraId="3BFBFB11" w14:textId="77777777" w:rsidR="002C62EB" w:rsidRDefault="00000000">
            <w:pPr>
              <w:jc w:val="center"/>
            </w:pPr>
            <w:r>
              <w:rPr>
                <w:b/>
                <w:bCs/>
                <w:color w:val="FFFFFF"/>
                <w:sz w:val="19"/>
                <w:szCs w:val="19"/>
              </w:rPr>
              <w:t>Field</w:t>
            </w:r>
          </w:p>
        </w:tc>
        <w:tc>
          <w:tcPr>
            <w:tcW w:w="7300" w:type="dxa"/>
            <w:shd w:val="clear" w:color="auto" w:fill="1F3864"/>
            <w:tcMar>
              <w:top w:w="80" w:type="dxa"/>
              <w:left w:w="100" w:type="dxa"/>
              <w:bottom w:w="80" w:type="dxa"/>
              <w:right w:w="100" w:type="dxa"/>
            </w:tcMar>
            <w:vAlign w:val="center"/>
          </w:tcPr>
          <w:p w14:paraId="4CDB8727" w14:textId="77777777" w:rsidR="002C62EB" w:rsidRDefault="00000000">
            <w:pPr>
              <w:jc w:val="center"/>
            </w:pPr>
            <w:r>
              <w:rPr>
                <w:b/>
                <w:bCs/>
                <w:color w:val="FFFFFF"/>
                <w:sz w:val="19"/>
                <w:szCs w:val="19"/>
              </w:rPr>
              <w:t>Detail</w:t>
            </w:r>
          </w:p>
        </w:tc>
      </w:tr>
      <w:tr w:rsidR="002C62EB" w14:paraId="70D1EFB2" w14:textId="77777777">
        <w:tc>
          <w:tcPr>
            <w:tcW w:w="2400" w:type="dxa"/>
            <w:shd w:val="clear" w:color="auto" w:fill="F5F8FC"/>
            <w:tcMar>
              <w:top w:w="80" w:type="dxa"/>
              <w:left w:w="100" w:type="dxa"/>
              <w:bottom w:w="80" w:type="dxa"/>
              <w:right w:w="100" w:type="dxa"/>
            </w:tcMar>
            <w:vAlign w:val="center"/>
          </w:tcPr>
          <w:p w14:paraId="5C59FB3E" w14:textId="77777777" w:rsidR="002C62EB" w:rsidRDefault="00000000">
            <w:r>
              <w:rPr>
                <w:color w:val="000000"/>
                <w:sz w:val="19"/>
                <w:szCs w:val="19"/>
              </w:rPr>
              <w:t>Student Name</w:t>
            </w:r>
          </w:p>
        </w:tc>
        <w:tc>
          <w:tcPr>
            <w:tcW w:w="7300" w:type="dxa"/>
            <w:shd w:val="clear" w:color="auto" w:fill="F5F8FC"/>
            <w:tcMar>
              <w:top w:w="80" w:type="dxa"/>
              <w:left w:w="100" w:type="dxa"/>
              <w:bottom w:w="80" w:type="dxa"/>
              <w:right w:w="100" w:type="dxa"/>
            </w:tcMar>
            <w:vAlign w:val="center"/>
          </w:tcPr>
          <w:p w14:paraId="03084F2C" w14:textId="4D3AC275" w:rsidR="002C62EB" w:rsidRDefault="00000000">
            <w:r>
              <w:rPr>
                <w:color w:val="000000"/>
                <w:sz w:val="19"/>
                <w:szCs w:val="19"/>
              </w:rPr>
              <w:t xml:space="preserve">D. </w:t>
            </w:r>
            <w:r w:rsidR="004A3611">
              <w:rPr>
                <w:color w:val="000000"/>
                <w:sz w:val="19"/>
                <w:szCs w:val="19"/>
              </w:rPr>
              <w:t xml:space="preserve">Raja Manohar </w:t>
            </w:r>
            <w:r>
              <w:rPr>
                <w:color w:val="000000"/>
                <w:sz w:val="19"/>
                <w:szCs w:val="19"/>
              </w:rPr>
              <w:t>Reddy</w:t>
            </w:r>
          </w:p>
        </w:tc>
      </w:tr>
      <w:tr w:rsidR="002C62EB" w14:paraId="560E2441" w14:textId="77777777">
        <w:tc>
          <w:tcPr>
            <w:tcW w:w="2400" w:type="dxa"/>
            <w:shd w:val="clear" w:color="auto" w:fill="FFFFFF"/>
            <w:tcMar>
              <w:top w:w="80" w:type="dxa"/>
              <w:left w:w="100" w:type="dxa"/>
              <w:bottom w:w="80" w:type="dxa"/>
              <w:right w:w="100" w:type="dxa"/>
            </w:tcMar>
            <w:vAlign w:val="center"/>
          </w:tcPr>
          <w:p w14:paraId="40E58005" w14:textId="77777777" w:rsidR="002C62EB" w:rsidRDefault="00000000">
            <w:r>
              <w:rPr>
                <w:color w:val="000000"/>
                <w:sz w:val="19"/>
                <w:szCs w:val="19"/>
              </w:rPr>
              <w:t>Register No.</w:t>
            </w:r>
          </w:p>
        </w:tc>
        <w:tc>
          <w:tcPr>
            <w:tcW w:w="7300" w:type="dxa"/>
            <w:shd w:val="clear" w:color="auto" w:fill="FFFFFF"/>
            <w:tcMar>
              <w:top w:w="80" w:type="dxa"/>
              <w:left w:w="100" w:type="dxa"/>
              <w:bottom w:w="80" w:type="dxa"/>
              <w:right w:w="100" w:type="dxa"/>
            </w:tcMar>
            <w:vAlign w:val="center"/>
          </w:tcPr>
          <w:p w14:paraId="3F6D1011" w14:textId="3483EFB7" w:rsidR="002C62EB" w:rsidRDefault="00000000">
            <w:r>
              <w:rPr>
                <w:color w:val="000000"/>
                <w:sz w:val="19"/>
                <w:szCs w:val="19"/>
              </w:rPr>
              <w:t>192325</w:t>
            </w:r>
            <w:r w:rsidR="004A3611">
              <w:rPr>
                <w:color w:val="000000"/>
                <w:sz w:val="19"/>
                <w:szCs w:val="19"/>
              </w:rPr>
              <w:t>062</w:t>
            </w:r>
          </w:p>
        </w:tc>
      </w:tr>
      <w:tr w:rsidR="002C62EB" w14:paraId="464D299F" w14:textId="77777777">
        <w:tc>
          <w:tcPr>
            <w:tcW w:w="2400" w:type="dxa"/>
            <w:shd w:val="clear" w:color="auto" w:fill="F5F8FC"/>
            <w:tcMar>
              <w:top w:w="80" w:type="dxa"/>
              <w:left w:w="100" w:type="dxa"/>
              <w:bottom w:w="80" w:type="dxa"/>
              <w:right w:w="100" w:type="dxa"/>
            </w:tcMar>
            <w:vAlign w:val="center"/>
          </w:tcPr>
          <w:p w14:paraId="7791C7C6" w14:textId="77777777" w:rsidR="002C62EB" w:rsidRDefault="00000000">
            <w:r>
              <w:rPr>
                <w:color w:val="000000"/>
                <w:sz w:val="19"/>
                <w:szCs w:val="19"/>
              </w:rPr>
              <w:t>Course Name</w:t>
            </w:r>
          </w:p>
        </w:tc>
        <w:tc>
          <w:tcPr>
            <w:tcW w:w="7300" w:type="dxa"/>
            <w:shd w:val="clear" w:color="auto" w:fill="F5F8FC"/>
            <w:tcMar>
              <w:top w:w="80" w:type="dxa"/>
              <w:left w:w="100" w:type="dxa"/>
              <w:bottom w:w="80" w:type="dxa"/>
              <w:right w:w="100" w:type="dxa"/>
            </w:tcMar>
            <w:vAlign w:val="center"/>
          </w:tcPr>
          <w:p w14:paraId="2EA9E1EE" w14:textId="77777777" w:rsidR="002C62EB" w:rsidRDefault="00000000">
            <w:r>
              <w:rPr>
                <w:color w:val="000000"/>
                <w:sz w:val="19"/>
                <w:szCs w:val="19"/>
              </w:rPr>
              <w:t>Artificial Intelligence and Expert Systems</w:t>
            </w:r>
          </w:p>
        </w:tc>
      </w:tr>
      <w:tr w:rsidR="002C62EB" w14:paraId="6CF7AA07" w14:textId="77777777">
        <w:tc>
          <w:tcPr>
            <w:tcW w:w="2400" w:type="dxa"/>
            <w:shd w:val="clear" w:color="auto" w:fill="FFFFFF"/>
            <w:tcMar>
              <w:top w:w="80" w:type="dxa"/>
              <w:left w:w="100" w:type="dxa"/>
              <w:bottom w:w="80" w:type="dxa"/>
              <w:right w:w="100" w:type="dxa"/>
            </w:tcMar>
            <w:vAlign w:val="center"/>
          </w:tcPr>
          <w:p w14:paraId="1942A184" w14:textId="77777777" w:rsidR="002C62EB" w:rsidRDefault="00000000">
            <w:r>
              <w:rPr>
                <w:color w:val="000000"/>
                <w:sz w:val="19"/>
                <w:szCs w:val="19"/>
              </w:rPr>
              <w:t>Course Code</w:t>
            </w:r>
          </w:p>
        </w:tc>
        <w:tc>
          <w:tcPr>
            <w:tcW w:w="7300" w:type="dxa"/>
            <w:shd w:val="clear" w:color="auto" w:fill="FFFFFF"/>
            <w:tcMar>
              <w:top w:w="80" w:type="dxa"/>
              <w:left w:w="100" w:type="dxa"/>
              <w:bottom w:w="80" w:type="dxa"/>
              <w:right w:w="100" w:type="dxa"/>
            </w:tcMar>
            <w:vAlign w:val="center"/>
          </w:tcPr>
          <w:p w14:paraId="2C3AF5E2" w14:textId="77777777" w:rsidR="002C62EB" w:rsidRDefault="00000000">
            <w:r>
              <w:rPr>
                <w:color w:val="000000"/>
                <w:sz w:val="19"/>
                <w:szCs w:val="19"/>
              </w:rPr>
              <w:t>MLA01</w:t>
            </w:r>
          </w:p>
        </w:tc>
      </w:tr>
      <w:tr w:rsidR="002C62EB" w14:paraId="29D3A7E7" w14:textId="77777777">
        <w:tc>
          <w:tcPr>
            <w:tcW w:w="2400" w:type="dxa"/>
            <w:shd w:val="clear" w:color="auto" w:fill="F5F8FC"/>
            <w:tcMar>
              <w:top w:w="80" w:type="dxa"/>
              <w:left w:w="100" w:type="dxa"/>
              <w:bottom w:w="80" w:type="dxa"/>
              <w:right w:w="100" w:type="dxa"/>
            </w:tcMar>
            <w:vAlign w:val="center"/>
          </w:tcPr>
          <w:p w14:paraId="7442C0F5" w14:textId="77777777" w:rsidR="002C62EB" w:rsidRDefault="00000000">
            <w:r>
              <w:rPr>
                <w:color w:val="000000"/>
                <w:sz w:val="19"/>
                <w:szCs w:val="19"/>
              </w:rPr>
              <w:t>Course Outcome</w:t>
            </w:r>
          </w:p>
        </w:tc>
        <w:tc>
          <w:tcPr>
            <w:tcW w:w="7300" w:type="dxa"/>
            <w:shd w:val="clear" w:color="auto" w:fill="F5F8FC"/>
            <w:tcMar>
              <w:top w:w="80" w:type="dxa"/>
              <w:left w:w="100" w:type="dxa"/>
              <w:bottom w:w="80" w:type="dxa"/>
              <w:right w:w="100" w:type="dxa"/>
            </w:tcMar>
            <w:vAlign w:val="center"/>
          </w:tcPr>
          <w:p w14:paraId="3FF15EEE" w14:textId="77777777" w:rsidR="002C62EB" w:rsidRDefault="00000000">
            <w:r>
              <w:rPr>
                <w:color w:val="000000"/>
                <w:sz w:val="19"/>
                <w:szCs w:val="19"/>
              </w:rPr>
              <w:t>CO1: Apply search algorithms and heuristic techniques to solve state-space search and optimization problems (BTL 3)</w:t>
            </w:r>
          </w:p>
        </w:tc>
      </w:tr>
      <w:tr w:rsidR="002C62EB" w14:paraId="1448B09E" w14:textId="77777777">
        <w:tc>
          <w:tcPr>
            <w:tcW w:w="2400" w:type="dxa"/>
            <w:shd w:val="clear" w:color="auto" w:fill="FFFFFF"/>
            <w:tcMar>
              <w:top w:w="80" w:type="dxa"/>
              <w:left w:w="100" w:type="dxa"/>
              <w:bottom w:w="80" w:type="dxa"/>
              <w:right w:w="100" w:type="dxa"/>
            </w:tcMar>
            <w:vAlign w:val="center"/>
          </w:tcPr>
          <w:p w14:paraId="37DD21C9" w14:textId="77777777" w:rsidR="002C62EB" w:rsidRDefault="00000000">
            <w:r>
              <w:rPr>
                <w:color w:val="000000"/>
                <w:sz w:val="19"/>
                <w:szCs w:val="19"/>
              </w:rPr>
              <w:t>Assessment</w:t>
            </w:r>
          </w:p>
        </w:tc>
        <w:tc>
          <w:tcPr>
            <w:tcW w:w="7300" w:type="dxa"/>
            <w:shd w:val="clear" w:color="auto" w:fill="FFFFFF"/>
            <w:tcMar>
              <w:top w:w="80" w:type="dxa"/>
              <w:left w:w="100" w:type="dxa"/>
              <w:bottom w:w="80" w:type="dxa"/>
              <w:right w:w="100" w:type="dxa"/>
            </w:tcMar>
            <w:vAlign w:val="center"/>
          </w:tcPr>
          <w:p w14:paraId="3965DFD5" w14:textId="77777777" w:rsidR="002C62EB" w:rsidRDefault="00000000">
            <w:r>
              <w:rPr>
                <w:color w:val="000000"/>
                <w:sz w:val="19"/>
                <w:szCs w:val="19"/>
              </w:rPr>
              <w:t xml:space="preserve">Student Support Assistant – </w:t>
            </w:r>
            <w:proofErr w:type="spellStart"/>
            <w:r>
              <w:rPr>
                <w:color w:val="000000"/>
                <w:sz w:val="19"/>
                <w:szCs w:val="19"/>
              </w:rPr>
              <w:t>Dialogflow</w:t>
            </w:r>
            <w:proofErr w:type="spellEnd"/>
            <w:r>
              <w:rPr>
                <w:color w:val="000000"/>
                <w:sz w:val="19"/>
                <w:szCs w:val="19"/>
              </w:rPr>
              <w:t xml:space="preserve"> Conversational Agent (Q1)</w:t>
            </w:r>
          </w:p>
        </w:tc>
      </w:tr>
    </w:tbl>
    <w:p w14:paraId="43AC66C1" w14:textId="77777777" w:rsidR="002C62EB" w:rsidRDefault="002C62EB">
      <w:pPr>
        <w:spacing w:before="260"/>
      </w:pPr>
    </w:p>
    <w:p w14:paraId="47EECD49" w14:textId="77777777" w:rsidR="002C62EB" w:rsidRDefault="00000000">
      <w:pPr>
        <w:pStyle w:val="Heading2"/>
        <w:spacing w:before="240" w:after="120"/>
      </w:pPr>
      <w:r>
        <w:rPr>
          <w:b/>
          <w:bCs/>
          <w:color w:val="2E5C8A"/>
          <w:sz w:val="24"/>
          <w:szCs w:val="24"/>
        </w:rPr>
        <w:t>Scenario</w:t>
      </w:r>
    </w:p>
    <w:p w14:paraId="2F4634D3" w14:textId="77777777" w:rsidR="002C62EB" w:rsidRDefault="00000000">
      <w:pPr>
        <w:spacing w:after="140" w:line="300" w:lineRule="auto"/>
        <w:jc w:val="both"/>
      </w:pPr>
      <w:r>
        <w:rPr>
          <w:sz w:val="21"/>
          <w:szCs w:val="21"/>
        </w:rPr>
        <w:t xml:space="preserve">A university wants to develop an AI-based Student Support Assistant to provide instant responses to student queries related to course registration, timetable, examination schedules, attendance details, and campus services. This report analyses the problem, designs the conversational agent, implements it conceptually in </w:t>
      </w:r>
      <w:proofErr w:type="spellStart"/>
      <w:r>
        <w:rPr>
          <w:sz w:val="21"/>
          <w:szCs w:val="21"/>
        </w:rPr>
        <w:t>Dialogflow</w:t>
      </w:r>
      <w:proofErr w:type="spellEnd"/>
      <w:r>
        <w:rPr>
          <w:sz w:val="21"/>
          <w:szCs w:val="21"/>
        </w:rPr>
        <w:t>, formulates the interaction as a state-space search problem, applies a search strategy to intent/dialogue navigation, and evaluates the resulting agent.</w:t>
      </w:r>
    </w:p>
    <w:p w14:paraId="33654B2F" w14:textId="77777777" w:rsidR="002C62EB" w:rsidRDefault="00000000">
      <w:r>
        <w:br w:type="page"/>
      </w:r>
    </w:p>
    <w:p w14:paraId="50021D52" w14:textId="2E49150C" w:rsidR="002C62EB" w:rsidRDefault="00000000">
      <w:pPr>
        <w:pStyle w:val="Heading1"/>
        <w:pBdr>
          <w:bottom w:val="single" w:sz="8" w:space="4" w:color="2E5C8A"/>
        </w:pBdr>
        <w:spacing w:before="320" w:after="160"/>
      </w:pPr>
      <w:r>
        <w:rPr>
          <w:b/>
          <w:bCs/>
          <w:color w:val="1F3864"/>
          <w:sz w:val="28"/>
          <w:szCs w:val="28"/>
        </w:rPr>
        <w:lastRenderedPageBreak/>
        <w:t xml:space="preserve">Q1. Problem Analysis and Agent </w:t>
      </w:r>
      <w:proofErr w:type="gramStart"/>
      <w:r>
        <w:rPr>
          <w:b/>
          <w:bCs/>
          <w:color w:val="1F3864"/>
          <w:sz w:val="28"/>
          <w:szCs w:val="28"/>
        </w:rPr>
        <w:t>Design  (</w:t>
      </w:r>
      <w:proofErr w:type="gramEnd"/>
      <w:r>
        <w:rPr>
          <w:b/>
          <w:bCs/>
          <w:color w:val="1F3864"/>
          <w:sz w:val="28"/>
          <w:szCs w:val="28"/>
        </w:rPr>
        <w:t>10 Marks</w:t>
      </w:r>
      <w:r w:rsidR="004E0BC2">
        <w:rPr>
          <w:b/>
          <w:bCs/>
          <w:color w:val="1F3864"/>
          <w:sz w:val="28"/>
          <w:szCs w:val="28"/>
        </w:rPr>
        <w:t>)</w:t>
      </w:r>
    </w:p>
    <w:p w14:paraId="7C2BA50F" w14:textId="77777777" w:rsidR="002C62EB" w:rsidRDefault="00000000">
      <w:pPr>
        <w:pStyle w:val="Heading2"/>
        <w:spacing w:before="240" w:after="120"/>
      </w:pPr>
      <w:r>
        <w:rPr>
          <w:b/>
          <w:bCs/>
          <w:color w:val="2E5C8A"/>
          <w:sz w:val="24"/>
          <w:szCs w:val="24"/>
        </w:rPr>
        <w:t>1.1 Problem Analysis</w:t>
      </w:r>
    </w:p>
    <w:p w14:paraId="31681B39" w14:textId="77777777" w:rsidR="002C62EB" w:rsidRDefault="00000000">
      <w:pPr>
        <w:spacing w:after="140" w:line="300" w:lineRule="auto"/>
        <w:jc w:val="both"/>
      </w:pPr>
      <w:r>
        <w:rPr>
          <w:sz w:val="21"/>
          <w:szCs w:val="21"/>
        </w:rPr>
        <w:t>University students routinely need information that is scattered across portals, notice boards, and administrative staff — course registration deadlines, class timetables, examination schedules, attendance percentages, and campus services such as hostel, library, or transport. Manually answering these queries does not scale: administrative staff are available only during office hours, the same handful of questions is repeated by hundreds of students every semester, and response delays cause students to miss</w:t>
      </w:r>
      <w:r>
        <w:rPr>
          <w:sz w:val="21"/>
          <w:szCs w:val="21"/>
        </w:rPr>
        <w:t xml:space="preserve"> registration windows or exams. This is fundamentally an information-retrieval-and-response problem carried out through natural-language dialogue, which makes it well suited to an AI-based conversational agent.</w:t>
      </w:r>
    </w:p>
    <w:p w14:paraId="01E92D68" w14:textId="77777777" w:rsidR="002C62EB" w:rsidRDefault="00000000">
      <w:pPr>
        <w:pStyle w:val="Heading2"/>
        <w:spacing w:before="240" w:after="120"/>
      </w:pPr>
      <w:r>
        <w:rPr>
          <w:b/>
          <w:bCs/>
          <w:color w:val="2E5C8A"/>
          <w:sz w:val="24"/>
          <w:szCs w:val="24"/>
        </w:rPr>
        <w:t>1.2 Why Artificial Intelligence is an Appropriate Solution</w:t>
      </w:r>
    </w:p>
    <w:p w14:paraId="697F9E22" w14:textId="77777777" w:rsidR="002C62EB" w:rsidRDefault="00000000">
      <w:pPr>
        <w:pStyle w:val="ListParagraph"/>
        <w:numPr>
          <w:ilvl w:val="0"/>
          <w:numId w:val="2"/>
        </w:numPr>
        <w:spacing w:after="80" w:line="280" w:lineRule="auto"/>
      </w:pPr>
      <w:r>
        <w:rPr>
          <w:b/>
          <w:bCs/>
          <w:sz w:val="21"/>
          <w:szCs w:val="21"/>
        </w:rPr>
        <w:t xml:space="preserve">Natural Language Understanding (NLU): </w:t>
      </w:r>
      <w:r>
        <w:rPr>
          <w:sz w:val="21"/>
          <w:szCs w:val="21"/>
        </w:rPr>
        <w:t xml:space="preserve">The agent must interpret free-form student queries phrased in many different ways (“when is my DBMS exam” vs “exam date for database”) and map them to a fixed set of intents — a classic NLU / intent-classification problem solved using machine-learned intent classifiers, which is exactly what </w:t>
      </w:r>
      <w:proofErr w:type="spellStart"/>
      <w:r>
        <w:rPr>
          <w:sz w:val="21"/>
          <w:szCs w:val="21"/>
        </w:rPr>
        <w:t>Dialogflow</w:t>
      </w:r>
      <w:proofErr w:type="spellEnd"/>
      <w:r>
        <w:rPr>
          <w:sz w:val="21"/>
          <w:szCs w:val="21"/>
        </w:rPr>
        <w:t xml:space="preserve"> provides.</w:t>
      </w:r>
    </w:p>
    <w:p w14:paraId="5FE276C3" w14:textId="77777777" w:rsidR="002C62EB" w:rsidRDefault="00000000">
      <w:pPr>
        <w:pStyle w:val="ListParagraph"/>
        <w:numPr>
          <w:ilvl w:val="0"/>
          <w:numId w:val="2"/>
        </w:numPr>
        <w:spacing w:after="80" w:line="280" w:lineRule="auto"/>
      </w:pPr>
      <w:r>
        <w:rPr>
          <w:b/>
          <w:bCs/>
          <w:sz w:val="21"/>
          <w:szCs w:val="21"/>
        </w:rPr>
        <w:t xml:space="preserve">Entity extraction &amp; reasoning: </w:t>
      </w:r>
      <w:r>
        <w:rPr>
          <w:sz w:val="21"/>
          <w:szCs w:val="21"/>
        </w:rPr>
        <w:t>Course names, dates, semesters and departments must be extracted from free text and used to reason about which specific record (timetable row, exam slot) to retrieve — requiring structured slot-filling rather than simple keyword search.</w:t>
      </w:r>
    </w:p>
    <w:p w14:paraId="0DF303B7" w14:textId="77777777" w:rsidR="002C62EB" w:rsidRDefault="00000000">
      <w:pPr>
        <w:pStyle w:val="ListParagraph"/>
        <w:numPr>
          <w:ilvl w:val="0"/>
          <w:numId w:val="2"/>
        </w:numPr>
        <w:spacing w:after="80" w:line="280" w:lineRule="auto"/>
      </w:pPr>
      <w:r>
        <w:rPr>
          <w:b/>
          <w:bCs/>
          <w:sz w:val="21"/>
          <w:szCs w:val="21"/>
        </w:rPr>
        <w:t xml:space="preserve">Search over dialogue states: </w:t>
      </w:r>
      <w:r>
        <w:rPr>
          <w:sz w:val="21"/>
          <w:szCs w:val="21"/>
        </w:rPr>
        <w:t>Choosing which intent to activate and which follow-up question to ask is a search problem over a space of possible conversation states (Section 3 and 4 of this report formalise this).</w:t>
      </w:r>
    </w:p>
    <w:p w14:paraId="3EE23409" w14:textId="77777777" w:rsidR="002C62EB" w:rsidRDefault="00000000">
      <w:pPr>
        <w:pStyle w:val="ListParagraph"/>
        <w:numPr>
          <w:ilvl w:val="0"/>
          <w:numId w:val="2"/>
        </w:numPr>
        <w:spacing w:after="80" w:line="280" w:lineRule="auto"/>
      </w:pPr>
      <w:r>
        <w:rPr>
          <w:b/>
          <w:bCs/>
          <w:sz w:val="21"/>
          <w:szCs w:val="21"/>
        </w:rPr>
        <w:t xml:space="preserve">Scalability &amp; availability: </w:t>
      </w:r>
      <w:r>
        <w:rPr>
          <w:sz w:val="21"/>
          <w:szCs w:val="21"/>
        </w:rPr>
        <w:t>Once trained, an AI agent can serve unlimited concurrent students, 24×7, with consistent accuracy — something a human help-desk cannot do.</w:t>
      </w:r>
    </w:p>
    <w:p w14:paraId="06F30BB9" w14:textId="77777777" w:rsidR="002C62EB" w:rsidRDefault="00000000">
      <w:pPr>
        <w:pStyle w:val="Heading2"/>
        <w:spacing w:before="240" w:after="120"/>
      </w:pPr>
      <w:r>
        <w:rPr>
          <w:b/>
          <w:bCs/>
          <w:color w:val="2E5C8A"/>
          <w:sz w:val="24"/>
          <w:szCs w:val="24"/>
        </w:rPr>
        <w:t>1.3 Conversational Agent Design (PEAS + Agent Type)</w:t>
      </w:r>
    </w:p>
    <w:tbl>
      <w:tblPr>
        <w:tblW w:w="97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7300"/>
      </w:tblGrid>
      <w:tr w:rsidR="002C62EB" w14:paraId="49BEF054" w14:textId="77777777">
        <w:trPr>
          <w:tblHeader/>
        </w:trPr>
        <w:tc>
          <w:tcPr>
            <w:tcW w:w="2400" w:type="dxa"/>
            <w:shd w:val="clear" w:color="auto" w:fill="1F3864"/>
            <w:tcMar>
              <w:top w:w="80" w:type="dxa"/>
              <w:left w:w="100" w:type="dxa"/>
              <w:bottom w:w="80" w:type="dxa"/>
              <w:right w:w="100" w:type="dxa"/>
            </w:tcMar>
            <w:vAlign w:val="center"/>
          </w:tcPr>
          <w:p w14:paraId="35157281" w14:textId="77777777" w:rsidR="002C62EB" w:rsidRDefault="00000000">
            <w:pPr>
              <w:jc w:val="center"/>
            </w:pPr>
            <w:r>
              <w:rPr>
                <w:b/>
                <w:bCs/>
                <w:color w:val="FFFFFF"/>
                <w:sz w:val="19"/>
                <w:szCs w:val="19"/>
              </w:rPr>
              <w:t>Component</w:t>
            </w:r>
          </w:p>
        </w:tc>
        <w:tc>
          <w:tcPr>
            <w:tcW w:w="7300" w:type="dxa"/>
            <w:shd w:val="clear" w:color="auto" w:fill="1F3864"/>
            <w:tcMar>
              <w:top w:w="80" w:type="dxa"/>
              <w:left w:w="100" w:type="dxa"/>
              <w:bottom w:w="80" w:type="dxa"/>
              <w:right w:w="100" w:type="dxa"/>
            </w:tcMar>
            <w:vAlign w:val="center"/>
          </w:tcPr>
          <w:p w14:paraId="12D67E7B" w14:textId="77777777" w:rsidR="002C62EB" w:rsidRDefault="00000000">
            <w:pPr>
              <w:jc w:val="center"/>
            </w:pPr>
            <w:r>
              <w:rPr>
                <w:b/>
                <w:bCs/>
                <w:color w:val="FFFFFF"/>
                <w:sz w:val="19"/>
                <w:szCs w:val="19"/>
              </w:rPr>
              <w:t>Description</w:t>
            </w:r>
          </w:p>
        </w:tc>
      </w:tr>
      <w:tr w:rsidR="002C62EB" w14:paraId="1990F281" w14:textId="77777777">
        <w:tc>
          <w:tcPr>
            <w:tcW w:w="2400" w:type="dxa"/>
            <w:shd w:val="clear" w:color="auto" w:fill="F5F8FC"/>
            <w:tcMar>
              <w:top w:w="80" w:type="dxa"/>
              <w:left w:w="100" w:type="dxa"/>
              <w:bottom w:w="80" w:type="dxa"/>
              <w:right w:w="100" w:type="dxa"/>
            </w:tcMar>
            <w:vAlign w:val="center"/>
          </w:tcPr>
          <w:p w14:paraId="3D169078" w14:textId="77777777" w:rsidR="002C62EB" w:rsidRDefault="00000000">
            <w:r>
              <w:rPr>
                <w:color w:val="000000"/>
                <w:sz w:val="19"/>
                <w:szCs w:val="19"/>
              </w:rPr>
              <w:t>Objective / Goal</w:t>
            </w:r>
          </w:p>
        </w:tc>
        <w:tc>
          <w:tcPr>
            <w:tcW w:w="7300" w:type="dxa"/>
            <w:shd w:val="clear" w:color="auto" w:fill="F5F8FC"/>
            <w:tcMar>
              <w:top w:w="80" w:type="dxa"/>
              <w:left w:w="100" w:type="dxa"/>
              <w:bottom w:w="80" w:type="dxa"/>
              <w:right w:w="100" w:type="dxa"/>
            </w:tcMar>
            <w:vAlign w:val="center"/>
          </w:tcPr>
          <w:p w14:paraId="25B13026" w14:textId="77777777" w:rsidR="002C62EB" w:rsidRDefault="00000000">
            <w:r>
              <w:rPr>
                <w:color w:val="000000"/>
                <w:sz w:val="19"/>
                <w:szCs w:val="19"/>
              </w:rPr>
              <w:t>Understand student queries about registration, timetable, exams, attendance and campus services, and return an accurate, timely response with minimum conversational turns.</w:t>
            </w:r>
          </w:p>
        </w:tc>
      </w:tr>
      <w:tr w:rsidR="002C62EB" w14:paraId="2D3BD516" w14:textId="77777777">
        <w:tc>
          <w:tcPr>
            <w:tcW w:w="2400" w:type="dxa"/>
            <w:shd w:val="clear" w:color="auto" w:fill="FFFFFF"/>
            <w:tcMar>
              <w:top w:w="80" w:type="dxa"/>
              <w:left w:w="100" w:type="dxa"/>
              <w:bottom w:w="80" w:type="dxa"/>
              <w:right w:w="100" w:type="dxa"/>
            </w:tcMar>
            <w:vAlign w:val="center"/>
          </w:tcPr>
          <w:p w14:paraId="68B40A64" w14:textId="77777777" w:rsidR="002C62EB" w:rsidRDefault="00000000">
            <w:r>
              <w:rPr>
                <w:color w:val="000000"/>
                <w:sz w:val="19"/>
                <w:szCs w:val="19"/>
              </w:rPr>
              <w:t>Users</w:t>
            </w:r>
          </w:p>
        </w:tc>
        <w:tc>
          <w:tcPr>
            <w:tcW w:w="7300" w:type="dxa"/>
            <w:shd w:val="clear" w:color="auto" w:fill="FFFFFF"/>
            <w:tcMar>
              <w:top w:w="80" w:type="dxa"/>
              <w:left w:w="100" w:type="dxa"/>
              <w:bottom w:w="80" w:type="dxa"/>
              <w:right w:w="100" w:type="dxa"/>
            </w:tcMar>
            <w:vAlign w:val="center"/>
          </w:tcPr>
          <w:p w14:paraId="5DFF7BC3" w14:textId="77777777" w:rsidR="002C62EB" w:rsidRDefault="00000000">
            <w:r>
              <w:rPr>
                <w:color w:val="000000"/>
                <w:sz w:val="19"/>
                <w:szCs w:val="19"/>
              </w:rPr>
              <w:t>Currently enrolled students (primary); optionally faculty/admin staff who query class schedules or update FAQ content.</w:t>
            </w:r>
          </w:p>
        </w:tc>
      </w:tr>
      <w:tr w:rsidR="002C62EB" w14:paraId="08471885" w14:textId="77777777">
        <w:tc>
          <w:tcPr>
            <w:tcW w:w="2400" w:type="dxa"/>
            <w:shd w:val="clear" w:color="auto" w:fill="F5F8FC"/>
            <w:tcMar>
              <w:top w:w="80" w:type="dxa"/>
              <w:left w:w="100" w:type="dxa"/>
              <w:bottom w:w="80" w:type="dxa"/>
              <w:right w:w="100" w:type="dxa"/>
            </w:tcMar>
            <w:vAlign w:val="center"/>
          </w:tcPr>
          <w:p w14:paraId="6B6A8063" w14:textId="77777777" w:rsidR="002C62EB" w:rsidRDefault="00000000">
            <w:r>
              <w:rPr>
                <w:color w:val="000000"/>
                <w:sz w:val="19"/>
                <w:szCs w:val="19"/>
              </w:rPr>
              <w:t>Environment</w:t>
            </w:r>
          </w:p>
        </w:tc>
        <w:tc>
          <w:tcPr>
            <w:tcW w:w="7300" w:type="dxa"/>
            <w:shd w:val="clear" w:color="auto" w:fill="F5F8FC"/>
            <w:tcMar>
              <w:top w:w="80" w:type="dxa"/>
              <w:left w:w="100" w:type="dxa"/>
              <w:bottom w:w="80" w:type="dxa"/>
              <w:right w:w="100" w:type="dxa"/>
            </w:tcMar>
            <w:vAlign w:val="center"/>
          </w:tcPr>
          <w:p w14:paraId="6FCC362C" w14:textId="77777777" w:rsidR="002C62EB" w:rsidRDefault="00000000">
            <w:r>
              <w:rPr>
                <w:color w:val="000000"/>
                <w:sz w:val="19"/>
                <w:szCs w:val="19"/>
              </w:rPr>
              <w:t xml:space="preserve">A university's digital ecosystem: web/mobile chat widget connected to </w:t>
            </w:r>
            <w:proofErr w:type="spellStart"/>
            <w:r>
              <w:rPr>
                <w:color w:val="000000"/>
                <w:sz w:val="19"/>
                <w:szCs w:val="19"/>
              </w:rPr>
              <w:t>Dialogflow</w:t>
            </w:r>
            <w:proofErr w:type="spellEnd"/>
            <w:r>
              <w:rPr>
                <w:color w:val="000000"/>
                <w:sz w:val="19"/>
                <w:szCs w:val="19"/>
              </w:rPr>
              <w:t xml:space="preserve">, backed by the Student Information System (SIS) database via webhook </w:t>
            </w:r>
            <w:proofErr w:type="spellStart"/>
            <w:r>
              <w:rPr>
                <w:color w:val="000000"/>
                <w:sz w:val="19"/>
                <w:szCs w:val="19"/>
              </w:rPr>
              <w:t>fulfillment</w:t>
            </w:r>
            <w:proofErr w:type="spellEnd"/>
            <w:r>
              <w:rPr>
                <w:color w:val="000000"/>
                <w:sz w:val="19"/>
                <w:szCs w:val="19"/>
              </w:rPr>
              <w:t>. The environment is partially observable (the agent only sees the text of the query, not the student's full context), stochastic (phrasing is unpredictable), episodic at the level of a single query but sequential within a session (multi-turn dialogue), dynamic (timetables/records change over time), and multi-agent in the sense that many students interact with the same agent concurrently.</w:t>
            </w:r>
          </w:p>
        </w:tc>
      </w:tr>
      <w:tr w:rsidR="002C62EB" w14:paraId="5FB12422" w14:textId="77777777">
        <w:tc>
          <w:tcPr>
            <w:tcW w:w="2400" w:type="dxa"/>
            <w:shd w:val="clear" w:color="auto" w:fill="FFFFFF"/>
            <w:tcMar>
              <w:top w:w="80" w:type="dxa"/>
              <w:left w:w="100" w:type="dxa"/>
              <w:bottom w:w="80" w:type="dxa"/>
              <w:right w:w="100" w:type="dxa"/>
            </w:tcMar>
            <w:vAlign w:val="center"/>
          </w:tcPr>
          <w:p w14:paraId="2A845466" w14:textId="77777777" w:rsidR="002C62EB" w:rsidRDefault="00000000">
            <w:r>
              <w:rPr>
                <w:color w:val="000000"/>
                <w:sz w:val="19"/>
                <w:szCs w:val="19"/>
              </w:rPr>
              <w:t>Sensors (Inputs)</w:t>
            </w:r>
          </w:p>
        </w:tc>
        <w:tc>
          <w:tcPr>
            <w:tcW w:w="7300" w:type="dxa"/>
            <w:shd w:val="clear" w:color="auto" w:fill="FFFFFF"/>
            <w:tcMar>
              <w:top w:w="80" w:type="dxa"/>
              <w:left w:w="100" w:type="dxa"/>
              <w:bottom w:w="80" w:type="dxa"/>
              <w:right w:w="100" w:type="dxa"/>
            </w:tcMar>
            <w:vAlign w:val="center"/>
          </w:tcPr>
          <w:p w14:paraId="31A69BBB" w14:textId="77777777" w:rsidR="002C62EB" w:rsidRDefault="00000000">
            <w:r>
              <w:rPr>
                <w:color w:val="000000"/>
                <w:sz w:val="19"/>
                <w:szCs w:val="19"/>
              </w:rPr>
              <w:t>Typed (or spoken, via speech-to-text) natural-language text from the student; session/context state; optionally student ID for personalised lookups.</w:t>
            </w:r>
          </w:p>
        </w:tc>
      </w:tr>
      <w:tr w:rsidR="002C62EB" w14:paraId="220B58AD" w14:textId="77777777">
        <w:tc>
          <w:tcPr>
            <w:tcW w:w="2400" w:type="dxa"/>
            <w:shd w:val="clear" w:color="auto" w:fill="F5F8FC"/>
            <w:tcMar>
              <w:top w:w="80" w:type="dxa"/>
              <w:left w:w="100" w:type="dxa"/>
              <w:bottom w:w="80" w:type="dxa"/>
              <w:right w:w="100" w:type="dxa"/>
            </w:tcMar>
            <w:vAlign w:val="center"/>
          </w:tcPr>
          <w:p w14:paraId="29C405F8" w14:textId="77777777" w:rsidR="002C62EB" w:rsidRDefault="00000000">
            <w:r>
              <w:rPr>
                <w:color w:val="000000"/>
                <w:sz w:val="19"/>
                <w:szCs w:val="19"/>
              </w:rPr>
              <w:t>Actuators (Outputs)</w:t>
            </w:r>
          </w:p>
        </w:tc>
        <w:tc>
          <w:tcPr>
            <w:tcW w:w="7300" w:type="dxa"/>
            <w:shd w:val="clear" w:color="auto" w:fill="F5F8FC"/>
            <w:tcMar>
              <w:top w:w="80" w:type="dxa"/>
              <w:left w:w="100" w:type="dxa"/>
              <w:bottom w:w="80" w:type="dxa"/>
              <w:right w:w="100" w:type="dxa"/>
            </w:tcMar>
            <w:vAlign w:val="center"/>
          </w:tcPr>
          <w:p w14:paraId="6025B7DC" w14:textId="77777777" w:rsidR="002C62EB" w:rsidRDefault="00000000">
            <w:r>
              <w:rPr>
                <w:color w:val="000000"/>
                <w:sz w:val="19"/>
                <w:szCs w:val="19"/>
              </w:rPr>
              <w:t>Text responses, quick-reply buttons, rich cards/links (e.g., a link to the exam hall-ticket page), and webhook calls that query the SIS database.</w:t>
            </w:r>
          </w:p>
        </w:tc>
      </w:tr>
      <w:tr w:rsidR="002C62EB" w14:paraId="497CE3A6" w14:textId="77777777">
        <w:tc>
          <w:tcPr>
            <w:tcW w:w="2400" w:type="dxa"/>
            <w:shd w:val="clear" w:color="auto" w:fill="FFFFFF"/>
            <w:tcMar>
              <w:top w:w="80" w:type="dxa"/>
              <w:left w:w="100" w:type="dxa"/>
              <w:bottom w:w="80" w:type="dxa"/>
              <w:right w:w="100" w:type="dxa"/>
            </w:tcMar>
            <w:vAlign w:val="center"/>
          </w:tcPr>
          <w:p w14:paraId="2855B1F3" w14:textId="77777777" w:rsidR="002C62EB" w:rsidRDefault="00000000">
            <w:r>
              <w:rPr>
                <w:color w:val="000000"/>
                <w:sz w:val="19"/>
                <w:szCs w:val="19"/>
              </w:rPr>
              <w:t>Performance Measure</w:t>
            </w:r>
          </w:p>
        </w:tc>
        <w:tc>
          <w:tcPr>
            <w:tcW w:w="7300" w:type="dxa"/>
            <w:shd w:val="clear" w:color="auto" w:fill="FFFFFF"/>
            <w:tcMar>
              <w:top w:w="80" w:type="dxa"/>
              <w:left w:w="100" w:type="dxa"/>
              <w:bottom w:w="80" w:type="dxa"/>
              <w:right w:w="100" w:type="dxa"/>
            </w:tcMar>
            <w:vAlign w:val="center"/>
          </w:tcPr>
          <w:p w14:paraId="7A988D97" w14:textId="77777777" w:rsidR="002C62EB" w:rsidRDefault="00000000">
            <w:r>
              <w:rPr>
                <w:color w:val="000000"/>
                <w:sz w:val="19"/>
                <w:szCs w:val="19"/>
              </w:rPr>
              <w:t>Intent-recognition accuracy, entity-extraction accuracy, average number of turns to resolution, fallback (“I didn't understand”) rate, response latency, and student satisfaction rating.</w:t>
            </w:r>
          </w:p>
        </w:tc>
      </w:tr>
      <w:tr w:rsidR="002C62EB" w14:paraId="52C4B9BD" w14:textId="77777777">
        <w:tc>
          <w:tcPr>
            <w:tcW w:w="2400" w:type="dxa"/>
            <w:shd w:val="clear" w:color="auto" w:fill="F5F8FC"/>
            <w:tcMar>
              <w:top w:w="80" w:type="dxa"/>
              <w:left w:w="100" w:type="dxa"/>
              <w:bottom w:w="80" w:type="dxa"/>
              <w:right w:w="100" w:type="dxa"/>
            </w:tcMar>
            <w:vAlign w:val="center"/>
          </w:tcPr>
          <w:p w14:paraId="573632A4" w14:textId="77777777" w:rsidR="002C62EB" w:rsidRDefault="00000000">
            <w:r>
              <w:rPr>
                <w:color w:val="000000"/>
                <w:sz w:val="19"/>
                <w:szCs w:val="19"/>
              </w:rPr>
              <w:t>Agent Type</w:t>
            </w:r>
          </w:p>
        </w:tc>
        <w:tc>
          <w:tcPr>
            <w:tcW w:w="7300" w:type="dxa"/>
            <w:shd w:val="clear" w:color="auto" w:fill="F5F8FC"/>
            <w:tcMar>
              <w:top w:w="80" w:type="dxa"/>
              <w:left w:w="100" w:type="dxa"/>
              <w:bottom w:w="80" w:type="dxa"/>
              <w:right w:w="100" w:type="dxa"/>
            </w:tcMar>
            <w:vAlign w:val="center"/>
          </w:tcPr>
          <w:p w14:paraId="5541A787" w14:textId="77777777" w:rsidR="002C62EB" w:rsidRDefault="00000000">
            <w:r>
              <w:rPr>
                <w:color w:val="000000"/>
                <w:sz w:val="19"/>
                <w:szCs w:val="19"/>
              </w:rPr>
              <w:t>A goal-based agent (it selects actions — which intent/response to fire — based on how close they bring the conversation to the student's goal) enhanced with learning (</w:t>
            </w:r>
            <w:proofErr w:type="spellStart"/>
            <w:r>
              <w:rPr>
                <w:color w:val="000000"/>
                <w:sz w:val="19"/>
                <w:szCs w:val="19"/>
              </w:rPr>
              <w:t>Dialogflow's</w:t>
            </w:r>
            <w:proofErr w:type="spellEnd"/>
            <w:r>
              <w:rPr>
                <w:color w:val="000000"/>
                <w:sz w:val="19"/>
                <w:szCs w:val="19"/>
              </w:rPr>
              <w:t xml:space="preserve"> ML model improves intent classification as more training phrases and usage data are added).</w:t>
            </w:r>
          </w:p>
        </w:tc>
      </w:tr>
    </w:tbl>
    <w:p w14:paraId="60165D60" w14:textId="77777777" w:rsidR="002C62EB" w:rsidRDefault="00000000">
      <w:r>
        <w:br w:type="page"/>
      </w:r>
    </w:p>
    <w:p w14:paraId="55092449" w14:textId="77777777" w:rsidR="002C62EB" w:rsidRDefault="00000000">
      <w:pPr>
        <w:pStyle w:val="Heading1"/>
        <w:pBdr>
          <w:bottom w:val="single" w:sz="8" w:space="4" w:color="2E5C8A"/>
        </w:pBdr>
        <w:spacing w:before="320" w:after="160"/>
      </w:pPr>
      <w:r>
        <w:rPr>
          <w:b/>
          <w:bCs/>
          <w:color w:val="1F3864"/>
          <w:sz w:val="28"/>
          <w:szCs w:val="28"/>
        </w:rPr>
        <w:lastRenderedPageBreak/>
        <w:t xml:space="preserve">Q2. </w:t>
      </w:r>
      <w:proofErr w:type="spellStart"/>
      <w:r>
        <w:rPr>
          <w:b/>
          <w:bCs/>
          <w:color w:val="1F3864"/>
          <w:sz w:val="28"/>
          <w:szCs w:val="28"/>
        </w:rPr>
        <w:t>Dialogflow</w:t>
      </w:r>
      <w:proofErr w:type="spellEnd"/>
      <w:r>
        <w:rPr>
          <w:b/>
          <w:bCs/>
          <w:color w:val="1F3864"/>
          <w:sz w:val="28"/>
          <w:szCs w:val="28"/>
        </w:rPr>
        <w:t xml:space="preserve"> Agent </w:t>
      </w:r>
      <w:proofErr w:type="gramStart"/>
      <w:r>
        <w:rPr>
          <w:b/>
          <w:bCs/>
          <w:color w:val="1F3864"/>
          <w:sz w:val="28"/>
          <w:szCs w:val="28"/>
        </w:rPr>
        <w:t>Development  (</w:t>
      </w:r>
      <w:proofErr w:type="gramEnd"/>
      <w:r>
        <w:rPr>
          <w:b/>
          <w:bCs/>
          <w:color w:val="1F3864"/>
          <w:sz w:val="28"/>
          <w:szCs w:val="28"/>
        </w:rPr>
        <w:t>10 Marks)</w:t>
      </w:r>
    </w:p>
    <w:p w14:paraId="5AC1DA63" w14:textId="77777777" w:rsidR="002C62EB" w:rsidRDefault="00000000">
      <w:pPr>
        <w:pStyle w:val="Heading2"/>
        <w:spacing w:before="240" w:after="120"/>
      </w:pPr>
      <w:r>
        <w:rPr>
          <w:b/>
          <w:bCs/>
          <w:color w:val="2E5C8A"/>
          <w:sz w:val="24"/>
          <w:szCs w:val="24"/>
        </w:rPr>
        <w:t>2.1 Agent Overview</w:t>
      </w:r>
    </w:p>
    <w:p w14:paraId="59E3E7F2" w14:textId="77777777" w:rsidR="002C62EB" w:rsidRDefault="00000000">
      <w:pPr>
        <w:spacing w:after="140" w:line="300" w:lineRule="auto"/>
        <w:jc w:val="both"/>
      </w:pPr>
      <w:r>
        <w:rPr>
          <w:sz w:val="21"/>
          <w:szCs w:val="21"/>
        </w:rPr>
        <w:t xml:space="preserve">The </w:t>
      </w:r>
      <w:proofErr w:type="spellStart"/>
      <w:r>
        <w:rPr>
          <w:sz w:val="21"/>
          <w:szCs w:val="21"/>
        </w:rPr>
        <w:t>Dialogflow</w:t>
      </w:r>
      <w:proofErr w:type="spellEnd"/>
      <w:r>
        <w:rPr>
          <w:sz w:val="21"/>
          <w:szCs w:val="21"/>
        </w:rPr>
        <w:t xml:space="preserve"> agent, named “</w:t>
      </w:r>
      <w:proofErr w:type="spellStart"/>
      <w:r>
        <w:rPr>
          <w:sz w:val="21"/>
          <w:szCs w:val="21"/>
        </w:rPr>
        <w:t>UniAssist</w:t>
      </w:r>
      <w:proofErr w:type="spellEnd"/>
      <w:r>
        <w:rPr>
          <w:sz w:val="21"/>
          <w:szCs w:val="21"/>
        </w:rPr>
        <w:t>”, is designed around five core task intents plus supporting welcome/fallback/exit intents. Each intent is trained with multiple example phrasings, uses system and custom entities to extract parameters, and — where a follow-up question is needed — uses input/output contexts to remember state across turns before a webhook fulfils the request against the university database.</w:t>
      </w:r>
    </w:p>
    <w:p w14:paraId="174622E8" w14:textId="77777777" w:rsidR="002C62EB" w:rsidRDefault="00000000">
      <w:pPr>
        <w:pStyle w:val="Heading2"/>
        <w:spacing w:before="240" w:after="120"/>
      </w:pPr>
      <w:r>
        <w:rPr>
          <w:b/>
          <w:bCs/>
          <w:color w:val="2E5C8A"/>
          <w:sz w:val="24"/>
          <w:szCs w:val="24"/>
        </w:rPr>
        <w:t>2.2 Intents Designed</w:t>
      </w:r>
    </w:p>
    <w:tbl>
      <w:tblPr>
        <w:tblW w:w="93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2600"/>
        <w:gridCol w:w="4700"/>
      </w:tblGrid>
      <w:tr w:rsidR="002C62EB" w14:paraId="67F276DC" w14:textId="77777777">
        <w:trPr>
          <w:tblHeader/>
        </w:trPr>
        <w:tc>
          <w:tcPr>
            <w:tcW w:w="2000" w:type="dxa"/>
            <w:shd w:val="clear" w:color="auto" w:fill="1F3864"/>
            <w:tcMar>
              <w:top w:w="80" w:type="dxa"/>
              <w:left w:w="100" w:type="dxa"/>
              <w:bottom w:w="80" w:type="dxa"/>
              <w:right w:w="100" w:type="dxa"/>
            </w:tcMar>
            <w:vAlign w:val="center"/>
          </w:tcPr>
          <w:p w14:paraId="78B5D8A6" w14:textId="77777777" w:rsidR="002C62EB" w:rsidRDefault="00000000">
            <w:pPr>
              <w:jc w:val="center"/>
            </w:pPr>
            <w:r>
              <w:rPr>
                <w:b/>
                <w:bCs/>
                <w:color w:val="FFFFFF"/>
                <w:sz w:val="19"/>
                <w:szCs w:val="19"/>
              </w:rPr>
              <w:t>Intent</w:t>
            </w:r>
          </w:p>
        </w:tc>
        <w:tc>
          <w:tcPr>
            <w:tcW w:w="2600" w:type="dxa"/>
            <w:shd w:val="clear" w:color="auto" w:fill="1F3864"/>
            <w:tcMar>
              <w:top w:w="80" w:type="dxa"/>
              <w:left w:w="100" w:type="dxa"/>
              <w:bottom w:w="80" w:type="dxa"/>
              <w:right w:w="100" w:type="dxa"/>
            </w:tcMar>
            <w:vAlign w:val="center"/>
          </w:tcPr>
          <w:p w14:paraId="7345453F" w14:textId="77777777" w:rsidR="002C62EB" w:rsidRDefault="00000000">
            <w:pPr>
              <w:jc w:val="center"/>
            </w:pPr>
            <w:r>
              <w:rPr>
                <w:b/>
                <w:bCs/>
                <w:color w:val="FFFFFF"/>
                <w:sz w:val="19"/>
                <w:szCs w:val="19"/>
              </w:rPr>
              <w:t>Purpose</w:t>
            </w:r>
          </w:p>
        </w:tc>
        <w:tc>
          <w:tcPr>
            <w:tcW w:w="4700" w:type="dxa"/>
            <w:shd w:val="clear" w:color="auto" w:fill="1F3864"/>
            <w:tcMar>
              <w:top w:w="80" w:type="dxa"/>
              <w:left w:w="100" w:type="dxa"/>
              <w:bottom w:w="80" w:type="dxa"/>
              <w:right w:w="100" w:type="dxa"/>
            </w:tcMar>
            <w:vAlign w:val="center"/>
          </w:tcPr>
          <w:p w14:paraId="437E8649" w14:textId="77777777" w:rsidR="002C62EB" w:rsidRDefault="00000000">
            <w:pPr>
              <w:jc w:val="center"/>
            </w:pPr>
            <w:r>
              <w:rPr>
                <w:b/>
                <w:bCs/>
                <w:color w:val="FFFFFF"/>
                <w:sz w:val="19"/>
                <w:szCs w:val="19"/>
              </w:rPr>
              <w:t>Sample Training Phrases</w:t>
            </w:r>
          </w:p>
        </w:tc>
      </w:tr>
      <w:tr w:rsidR="002C62EB" w14:paraId="60A4C26D" w14:textId="77777777">
        <w:tc>
          <w:tcPr>
            <w:tcW w:w="2000" w:type="dxa"/>
            <w:shd w:val="clear" w:color="auto" w:fill="F5F8FC"/>
            <w:tcMar>
              <w:top w:w="80" w:type="dxa"/>
              <w:left w:w="100" w:type="dxa"/>
              <w:bottom w:w="80" w:type="dxa"/>
              <w:right w:w="100" w:type="dxa"/>
            </w:tcMar>
            <w:vAlign w:val="center"/>
          </w:tcPr>
          <w:p w14:paraId="5BC6B5AE" w14:textId="77777777" w:rsidR="002C62EB" w:rsidRDefault="00000000">
            <w:r>
              <w:rPr>
                <w:color w:val="000000"/>
                <w:sz w:val="19"/>
                <w:szCs w:val="19"/>
              </w:rPr>
              <w:t>Default Welcome Intent</w:t>
            </w:r>
          </w:p>
        </w:tc>
        <w:tc>
          <w:tcPr>
            <w:tcW w:w="2600" w:type="dxa"/>
            <w:shd w:val="clear" w:color="auto" w:fill="F5F8FC"/>
            <w:tcMar>
              <w:top w:w="80" w:type="dxa"/>
              <w:left w:w="100" w:type="dxa"/>
              <w:bottom w:w="80" w:type="dxa"/>
              <w:right w:w="100" w:type="dxa"/>
            </w:tcMar>
            <w:vAlign w:val="center"/>
          </w:tcPr>
          <w:p w14:paraId="7134B34B" w14:textId="77777777" w:rsidR="002C62EB" w:rsidRDefault="00000000">
            <w:r>
              <w:rPr>
                <w:color w:val="000000"/>
                <w:sz w:val="19"/>
                <w:szCs w:val="19"/>
              </w:rPr>
              <w:t>Greets the student and presents the main options.</w:t>
            </w:r>
          </w:p>
        </w:tc>
        <w:tc>
          <w:tcPr>
            <w:tcW w:w="4700" w:type="dxa"/>
            <w:shd w:val="clear" w:color="auto" w:fill="F5F8FC"/>
            <w:tcMar>
              <w:top w:w="80" w:type="dxa"/>
              <w:left w:w="100" w:type="dxa"/>
              <w:bottom w:w="80" w:type="dxa"/>
              <w:right w:w="100" w:type="dxa"/>
            </w:tcMar>
            <w:vAlign w:val="center"/>
          </w:tcPr>
          <w:p w14:paraId="0DCF3158" w14:textId="77777777" w:rsidR="002C62EB" w:rsidRDefault="00000000">
            <w:r>
              <w:rPr>
                <w:color w:val="000000"/>
                <w:sz w:val="19"/>
                <w:szCs w:val="19"/>
              </w:rPr>
              <w:t xml:space="preserve">“Hi”, “Hello </w:t>
            </w:r>
            <w:proofErr w:type="spellStart"/>
            <w:r>
              <w:rPr>
                <w:color w:val="000000"/>
                <w:sz w:val="19"/>
                <w:szCs w:val="19"/>
              </w:rPr>
              <w:t>UniAssist</w:t>
            </w:r>
            <w:proofErr w:type="spellEnd"/>
            <w:r>
              <w:rPr>
                <w:color w:val="000000"/>
                <w:sz w:val="19"/>
                <w:szCs w:val="19"/>
              </w:rPr>
              <w:t>”, “I need help”</w:t>
            </w:r>
          </w:p>
        </w:tc>
      </w:tr>
      <w:tr w:rsidR="002C62EB" w14:paraId="77D02253" w14:textId="77777777">
        <w:tc>
          <w:tcPr>
            <w:tcW w:w="2000" w:type="dxa"/>
            <w:shd w:val="clear" w:color="auto" w:fill="FFFFFF"/>
            <w:tcMar>
              <w:top w:w="80" w:type="dxa"/>
              <w:left w:w="100" w:type="dxa"/>
              <w:bottom w:w="80" w:type="dxa"/>
              <w:right w:w="100" w:type="dxa"/>
            </w:tcMar>
            <w:vAlign w:val="center"/>
          </w:tcPr>
          <w:p w14:paraId="2BC3B80D" w14:textId="77777777" w:rsidR="002C62EB" w:rsidRDefault="00000000">
            <w:proofErr w:type="spellStart"/>
            <w:r>
              <w:rPr>
                <w:color w:val="000000"/>
                <w:sz w:val="19"/>
                <w:szCs w:val="19"/>
              </w:rPr>
              <w:t>CourseRegistration.ask</w:t>
            </w:r>
            <w:proofErr w:type="spellEnd"/>
          </w:p>
        </w:tc>
        <w:tc>
          <w:tcPr>
            <w:tcW w:w="2600" w:type="dxa"/>
            <w:shd w:val="clear" w:color="auto" w:fill="FFFFFF"/>
            <w:tcMar>
              <w:top w:w="80" w:type="dxa"/>
              <w:left w:w="100" w:type="dxa"/>
              <w:bottom w:w="80" w:type="dxa"/>
              <w:right w:w="100" w:type="dxa"/>
            </w:tcMar>
            <w:vAlign w:val="center"/>
          </w:tcPr>
          <w:p w14:paraId="0E788625" w14:textId="77777777" w:rsidR="002C62EB" w:rsidRDefault="00000000">
            <w:r>
              <w:rPr>
                <w:color w:val="000000"/>
                <w:sz w:val="19"/>
                <w:szCs w:val="19"/>
              </w:rPr>
              <w:t>Guides the student through registering for a course.</w:t>
            </w:r>
          </w:p>
        </w:tc>
        <w:tc>
          <w:tcPr>
            <w:tcW w:w="4700" w:type="dxa"/>
            <w:shd w:val="clear" w:color="auto" w:fill="FFFFFF"/>
            <w:tcMar>
              <w:top w:w="80" w:type="dxa"/>
              <w:left w:w="100" w:type="dxa"/>
              <w:bottom w:w="80" w:type="dxa"/>
              <w:right w:w="100" w:type="dxa"/>
            </w:tcMar>
            <w:vAlign w:val="center"/>
          </w:tcPr>
          <w:p w14:paraId="40BEEE7E" w14:textId="77777777" w:rsidR="002C62EB" w:rsidRDefault="00000000">
            <w:r>
              <w:rPr>
                <w:color w:val="000000"/>
                <w:sz w:val="19"/>
                <w:szCs w:val="19"/>
              </w:rPr>
              <w:t>“How do I register for Data Structures”, “I want to enrol in a course”, “registration deadline for semester 4”</w:t>
            </w:r>
          </w:p>
        </w:tc>
      </w:tr>
      <w:tr w:rsidR="002C62EB" w14:paraId="03C42F62" w14:textId="77777777">
        <w:tc>
          <w:tcPr>
            <w:tcW w:w="2000" w:type="dxa"/>
            <w:shd w:val="clear" w:color="auto" w:fill="F5F8FC"/>
            <w:tcMar>
              <w:top w:w="80" w:type="dxa"/>
              <w:left w:w="100" w:type="dxa"/>
              <w:bottom w:w="80" w:type="dxa"/>
              <w:right w:w="100" w:type="dxa"/>
            </w:tcMar>
            <w:vAlign w:val="center"/>
          </w:tcPr>
          <w:p w14:paraId="06C1C018" w14:textId="77777777" w:rsidR="002C62EB" w:rsidRDefault="00000000">
            <w:proofErr w:type="spellStart"/>
            <w:r>
              <w:rPr>
                <w:color w:val="000000"/>
                <w:sz w:val="19"/>
                <w:szCs w:val="19"/>
              </w:rPr>
              <w:t>Timetable.query</w:t>
            </w:r>
            <w:proofErr w:type="spellEnd"/>
          </w:p>
        </w:tc>
        <w:tc>
          <w:tcPr>
            <w:tcW w:w="2600" w:type="dxa"/>
            <w:shd w:val="clear" w:color="auto" w:fill="F5F8FC"/>
            <w:tcMar>
              <w:top w:w="80" w:type="dxa"/>
              <w:left w:w="100" w:type="dxa"/>
              <w:bottom w:w="80" w:type="dxa"/>
              <w:right w:w="100" w:type="dxa"/>
            </w:tcMar>
            <w:vAlign w:val="center"/>
          </w:tcPr>
          <w:p w14:paraId="51F30899" w14:textId="77777777" w:rsidR="002C62EB" w:rsidRDefault="00000000">
            <w:r>
              <w:rPr>
                <w:color w:val="000000"/>
                <w:sz w:val="19"/>
                <w:szCs w:val="19"/>
              </w:rPr>
              <w:t>Returns the class timetable for a course/section.</w:t>
            </w:r>
          </w:p>
        </w:tc>
        <w:tc>
          <w:tcPr>
            <w:tcW w:w="4700" w:type="dxa"/>
            <w:shd w:val="clear" w:color="auto" w:fill="F5F8FC"/>
            <w:tcMar>
              <w:top w:w="80" w:type="dxa"/>
              <w:left w:w="100" w:type="dxa"/>
              <w:bottom w:w="80" w:type="dxa"/>
              <w:right w:w="100" w:type="dxa"/>
            </w:tcMar>
            <w:vAlign w:val="center"/>
          </w:tcPr>
          <w:p w14:paraId="739DB20A" w14:textId="77777777" w:rsidR="002C62EB" w:rsidRDefault="00000000">
            <w:r>
              <w:rPr>
                <w:color w:val="000000"/>
                <w:sz w:val="19"/>
                <w:szCs w:val="19"/>
              </w:rPr>
              <w:t>“</w:t>
            </w:r>
            <w:proofErr w:type="gramStart"/>
            <w:r>
              <w:rPr>
                <w:color w:val="000000"/>
                <w:sz w:val="19"/>
                <w:szCs w:val="19"/>
              </w:rPr>
              <w:t>what</w:t>
            </w:r>
            <w:proofErr w:type="gramEnd"/>
            <w:r>
              <w:rPr>
                <w:color w:val="000000"/>
                <w:sz w:val="19"/>
                <w:szCs w:val="19"/>
              </w:rPr>
              <w:t xml:space="preserve"> is my timetable today”, “show CSE 3rd year Monday classes”, “when is my AI class”</w:t>
            </w:r>
          </w:p>
        </w:tc>
      </w:tr>
      <w:tr w:rsidR="002C62EB" w14:paraId="43DA21EB" w14:textId="77777777">
        <w:tc>
          <w:tcPr>
            <w:tcW w:w="2000" w:type="dxa"/>
            <w:shd w:val="clear" w:color="auto" w:fill="FFFFFF"/>
            <w:tcMar>
              <w:top w:w="80" w:type="dxa"/>
              <w:left w:w="100" w:type="dxa"/>
              <w:bottom w:w="80" w:type="dxa"/>
              <w:right w:w="100" w:type="dxa"/>
            </w:tcMar>
            <w:vAlign w:val="center"/>
          </w:tcPr>
          <w:p w14:paraId="185A7EEC" w14:textId="77777777" w:rsidR="002C62EB" w:rsidRDefault="00000000">
            <w:proofErr w:type="spellStart"/>
            <w:r>
              <w:rPr>
                <w:color w:val="000000"/>
                <w:sz w:val="19"/>
                <w:szCs w:val="19"/>
              </w:rPr>
              <w:t>ExamSchedule.query</w:t>
            </w:r>
            <w:proofErr w:type="spellEnd"/>
          </w:p>
        </w:tc>
        <w:tc>
          <w:tcPr>
            <w:tcW w:w="2600" w:type="dxa"/>
            <w:shd w:val="clear" w:color="auto" w:fill="FFFFFF"/>
            <w:tcMar>
              <w:top w:w="80" w:type="dxa"/>
              <w:left w:w="100" w:type="dxa"/>
              <w:bottom w:w="80" w:type="dxa"/>
              <w:right w:w="100" w:type="dxa"/>
            </w:tcMar>
            <w:vAlign w:val="center"/>
          </w:tcPr>
          <w:p w14:paraId="62C3DFAD" w14:textId="77777777" w:rsidR="002C62EB" w:rsidRDefault="00000000">
            <w:r>
              <w:rPr>
                <w:color w:val="000000"/>
                <w:sz w:val="19"/>
                <w:szCs w:val="19"/>
              </w:rPr>
              <w:t>Returns examination date/time/venue for a subject.</w:t>
            </w:r>
          </w:p>
        </w:tc>
        <w:tc>
          <w:tcPr>
            <w:tcW w:w="4700" w:type="dxa"/>
            <w:shd w:val="clear" w:color="auto" w:fill="FFFFFF"/>
            <w:tcMar>
              <w:top w:w="80" w:type="dxa"/>
              <w:left w:w="100" w:type="dxa"/>
              <w:bottom w:w="80" w:type="dxa"/>
              <w:right w:w="100" w:type="dxa"/>
            </w:tcMar>
            <w:vAlign w:val="center"/>
          </w:tcPr>
          <w:p w14:paraId="0F68D5AE" w14:textId="77777777" w:rsidR="002C62EB" w:rsidRDefault="00000000">
            <w:r>
              <w:rPr>
                <w:color w:val="000000"/>
                <w:sz w:val="19"/>
                <w:szCs w:val="19"/>
              </w:rPr>
              <w:t>“</w:t>
            </w:r>
            <w:proofErr w:type="gramStart"/>
            <w:r>
              <w:rPr>
                <w:color w:val="000000"/>
                <w:sz w:val="19"/>
                <w:szCs w:val="19"/>
              </w:rPr>
              <w:t>when</w:t>
            </w:r>
            <w:proofErr w:type="gramEnd"/>
            <w:r>
              <w:rPr>
                <w:color w:val="000000"/>
                <w:sz w:val="19"/>
                <w:szCs w:val="19"/>
              </w:rPr>
              <w:t xml:space="preserve"> is my DBMS exam”, “exam schedule for semester 5”, “show my hall ticket date”</w:t>
            </w:r>
          </w:p>
        </w:tc>
      </w:tr>
      <w:tr w:rsidR="002C62EB" w14:paraId="1B05BDFA" w14:textId="77777777">
        <w:tc>
          <w:tcPr>
            <w:tcW w:w="2000" w:type="dxa"/>
            <w:shd w:val="clear" w:color="auto" w:fill="F5F8FC"/>
            <w:tcMar>
              <w:top w:w="80" w:type="dxa"/>
              <w:left w:w="100" w:type="dxa"/>
              <w:bottom w:w="80" w:type="dxa"/>
              <w:right w:w="100" w:type="dxa"/>
            </w:tcMar>
            <w:vAlign w:val="center"/>
          </w:tcPr>
          <w:p w14:paraId="22540692" w14:textId="77777777" w:rsidR="002C62EB" w:rsidRDefault="00000000">
            <w:proofErr w:type="spellStart"/>
            <w:r>
              <w:rPr>
                <w:color w:val="000000"/>
                <w:sz w:val="19"/>
                <w:szCs w:val="19"/>
              </w:rPr>
              <w:t>Attendance.query</w:t>
            </w:r>
            <w:proofErr w:type="spellEnd"/>
          </w:p>
        </w:tc>
        <w:tc>
          <w:tcPr>
            <w:tcW w:w="2600" w:type="dxa"/>
            <w:shd w:val="clear" w:color="auto" w:fill="F5F8FC"/>
            <w:tcMar>
              <w:top w:w="80" w:type="dxa"/>
              <w:left w:w="100" w:type="dxa"/>
              <w:bottom w:w="80" w:type="dxa"/>
              <w:right w:w="100" w:type="dxa"/>
            </w:tcMar>
            <w:vAlign w:val="center"/>
          </w:tcPr>
          <w:p w14:paraId="0C8CCC7C" w14:textId="77777777" w:rsidR="002C62EB" w:rsidRDefault="00000000">
            <w:r>
              <w:rPr>
                <w:color w:val="000000"/>
                <w:sz w:val="19"/>
                <w:szCs w:val="19"/>
              </w:rPr>
              <w:t>Returns attendance percentage / shortage status.</w:t>
            </w:r>
          </w:p>
        </w:tc>
        <w:tc>
          <w:tcPr>
            <w:tcW w:w="4700" w:type="dxa"/>
            <w:shd w:val="clear" w:color="auto" w:fill="F5F8FC"/>
            <w:tcMar>
              <w:top w:w="80" w:type="dxa"/>
              <w:left w:w="100" w:type="dxa"/>
              <w:bottom w:w="80" w:type="dxa"/>
              <w:right w:w="100" w:type="dxa"/>
            </w:tcMar>
            <w:vAlign w:val="center"/>
          </w:tcPr>
          <w:p w14:paraId="108D626E" w14:textId="77777777" w:rsidR="002C62EB" w:rsidRDefault="00000000">
            <w:r>
              <w:rPr>
                <w:color w:val="000000"/>
                <w:sz w:val="19"/>
                <w:szCs w:val="19"/>
              </w:rPr>
              <w:t>“</w:t>
            </w:r>
            <w:proofErr w:type="gramStart"/>
            <w:r>
              <w:rPr>
                <w:color w:val="000000"/>
                <w:sz w:val="19"/>
                <w:szCs w:val="19"/>
              </w:rPr>
              <w:t>what</w:t>
            </w:r>
            <w:proofErr w:type="gramEnd"/>
            <w:r>
              <w:rPr>
                <w:color w:val="000000"/>
                <w:sz w:val="19"/>
                <w:szCs w:val="19"/>
              </w:rPr>
              <w:t xml:space="preserve"> is my attendance in AI and Expert Systems”, “am I short of attendance”</w:t>
            </w:r>
          </w:p>
        </w:tc>
      </w:tr>
      <w:tr w:rsidR="002C62EB" w14:paraId="73F91BAD" w14:textId="77777777">
        <w:tc>
          <w:tcPr>
            <w:tcW w:w="2000" w:type="dxa"/>
            <w:shd w:val="clear" w:color="auto" w:fill="FFFFFF"/>
            <w:tcMar>
              <w:top w:w="80" w:type="dxa"/>
              <w:left w:w="100" w:type="dxa"/>
              <w:bottom w:w="80" w:type="dxa"/>
              <w:right w:w="100" w:type="dxa"/>
            </w:tcMar>
            <w:vAlign w:val="center"/>
          </w:tcPr>
          <w:p w14:paraId="4655D325" w14:textId="77777777" w:rsidR="002C62EB" w:rsidRDefault="00000000">
            <w:proofErr w:type="spellStart"/>
            <w:r>
              <w:rPr>
                <w:color w:val="000000"/>
                <w:sz w:val="19"/>
                <w:szCs w:val="19"/>
              </w:rPr>
              <w:t>CampusServices.query</w:t>
            </w:r>
            <w:proofErr w:type="spellEnd"/>
          </w:p>
        </w:tc>
        <w:tc>
          <w:tcPr>
            <w:tcW w:w="2600" w:type="dxa"/>
            <w:shd w:val="clear" w:color="auto" w:fill="FFFFFF"/>
            <w:tcMar>
              <w:top w:w="80" w:type="dxa"/>
              <w:left w:w="100" w:type="dxa"/>
              <w:bottom w:w="80" w:type="dxa"/>
              <w:right w:w="100" w:type="dxa"/>
            </w:tcMar>
            <w:vAlign w:val="center"/>
          </w:tcPr>
          <w:p w14:paraId="65921C8A" w14:textId="77777777" w:rsidR="002C62EB" w:rsidRDefault="00000000">
            <w:r>
              <w:rPr>
                <w:color w:val="000000"/>
                <w:sz w:val="19"/>
                <w:szCs w:val="19"/>
              </w:rPr>
              <w:t>Answers queries about hostel, library, transport, fees.</w:t>
            </w:r>
          </w:p>
        </w:tc>
        <w:tc>
          <w:tcPr>
            <w:tcW w:w="4700" w:type="dxa"/>
            <w:shd w:val="clear" w:color="auto" w:fill="FFFFFF"/>
            <w:tcMar>
              <w:top w:w="80" w:type="dxa"/>
              <w:left w:w="100" w:type="dxa"/>
              <w:bottom w:w="80" w:type="dxa"/>
              <w:right w:w="100" w:type="dxa"/>
            </w:tcMar>
            <w:vAlign w:val="center"/>
          </w:tcPr>
          <w:p w14:paraId="315DBBC4" w14:textId="77777777" w:rsidR="002C62EB" w:rsidRDefault="00000000">
            <w:r>
              <w:rPr>
                <w:color w:val="000000"/>
                <w:sz w:val="19"/>
                <w:szCs w:val="19"/>
              </w:rPr>
              <w:t>“</w:t>
            </w:r>
            <w:proofErr w:type="gramStart"/>
            <w:r>
              <w:rPr>
                <w:color w:val="000000"/>
                <w:sz w:val="19"/>
                <w:szCs w:val="19"/>
              </w:rPr>
              <w:t>library</w:t>
            </w:r>
            <w:proofErr w:type="gramEnd"/>
            <w:r>
              <w:rPr>
                <w:color w:val="000000"/>
                <w:sz w:val="19"/>
                <w:szCs w:val="19"/>
              </w:rPr>
              <w:t xml:space="preserve"> timings”, “hostel fee due date”, “bus route for Avadi”</w:t>
            </w:r>
          </w:p>
        </w:tc>
      </w:tr>
      <w:tr w:rsidR="002C62EB" w14:paraId="455606AF" w14:textId="77777777">
        <w:tc>
          <w:tcPr>
            <w:tcW w:w="2000" w:type="dxa"/>
            <w:shd w:val="clear" w:color="auto" w:fill="F5F8FC"/>
            <w:tcMar>
              <w:top w:w="80" w:type="dxa"/>
              <w:left w:w="100" w:type="dxa"/>
              <w:bottom w:w="80" w:type="dxa"/>
              <w:right w:w="100" w:type="dxa"/>
            </w:tcMar>
            <w:vAlign w:val="center"/>
          </w:tcPr>
          <w:p w14:paraId="36A7B502" w14:textId="77777777" w:rsidR="002C62EB" w:rsidRDefault="00000000">
            <w:r>
              <w:rPr>
                <w:color w:val="000000"/>
                <w:sz w:val="19"/>
                <w:szCs w:val="19"/>
              </w:rPr>
              <w:t>Default Fallback Intent</w:t>
            </w:r>
          </w:p>
        </w:tc>
        <w:tc>
          <w:tcPr>
            <w:tcW w:w="2600" w:type="dxa"/>
            <w:shd w:val="clear" w:color="auto" w:fill="F5F8FC"/>
            <w:tcMar>
              <w:top w:w="80" w:type="dxa"/>
              <w:left w:w="100" w:type="dxa"/>
              <w:bottom w:w="80" w:type="dxa"/>
              <w:right w:w="100" w:type="dxa"/>
            </w:tcMar>
            <w:vAlign w:val="center"/>
          </w:tcPr>
          <w:p w14:paraId="5AD7DCA0" w14:textId="77777777" w:rsidR="002C62EB" w:rsidRDefault="00000000">
            <w:r>
              <w:rPr>
                <w:color w:val="000000"/>
                <w:sz w:val="19"/>
                <w:szCs w:val="19"/>
              </w:rPr>
              <w:t>Handles unrecognised input; re-prompts or escalates.</w:t>
            </w:r>
          </w:p>
        </w:tc>
        <w:tc>
          <w:tcPr>
            <w:tcW w:w="4700" w:type="dxa"/>
            <w:shd w:val="clear" w:color="auto" w:fill="F5F8FC"/>
            <w:tcMar>
              <w:top w:w="80" w:type="dxa"/>
              <w:left w:w="100" w:type="dxa"/>
              <w:bottom w:w="80" w:type="dxa"/>
              <w:right w:w="100" w:type="dxa"/>
            </w:tcMar>
            <w:vAlign w:val="center"/>
          </w:tcPr>
          <w:p w14:paraId="2637CA3B" w14:textId="77777777" w:rsidR="002C62EB" w:rsidRDefault="00000000">
            <w:r>
              <w:rPr>
                <w:color w:val="000000"/>
                <w:sz w:val="19"/>
                <w:szCs w:val="19"/>
              </w:rPr>
              <w:t>(triggered automatically when confidence is low)</w:t>
            </w:r>
          </w:p>
        </w:tc>
      </w:tr>
      <w:tr w:rsidR="002C62EB" w14:paraId="1F8DDEDB" w14:textId="77777777">
        <w:tc>
          <w:tcPr>
            <w:tcW w:w="2000" w:type="dxa"/>
            <w:shd w:val="clear" w:color="auto" w:fill="FFFFFF"/>
            <w:tcMar>
              <w:top w:w="80" w:type="dxa"/>
              <w:left w:w="100" w:type="dxa"/>
              <w:bottom w:w="80" w:type="dxa"/>
              <w:right w:w="100" w:type="dxa"/>
            </w:tcMar>
            <w:vAlign w:val="center"/>
          </w:tcPr>
          <w:p w14:paraId="104B4BD5" w14:textId="77777777" w:rsidR="002C62EB" w:rsidRDefault="00000000">
            <w:r>
              <w:rPr>
                <w:color w:val="000000"/>
                <w:sz w:val="19"/>
                <w:szCs w:val="19"/>
              </w:rPr>
              <w:t>Goodbye</w:t>
            </w:r>
          </w:p>
        </w:tc>
        <w:tc>
          <w:tcPr>
            <w:tcW w:w="2600" w:type="dxa"/>
            <w:shd w:val="clear" w:color="auto" w:fill="FFFFFF"/>
            <w:tcMar>
              <w:top w:w="80" w:type="dxa"/>
              <w:left w:w="100" w:type="dxa"/>
              <w:bottom w:w="80" w:type="dxa"/>
              <w:right w:w="100" w:type="dxa"/>
            </w:tcMar>
            <w:vAlign w:val="center"/>
          </w:tcPr>
          <w:p w14:paraId="33A8DF34" w14:textId="77777777" w:rsidR="002C62EB" w:rsidRDefault="00000000">
            <w:r>
              <w:rPr>
                <w:color w:val="000000"/>
                <w:sz w:val="19"/>
                <w:szCs w:val="19"/>
              </w:rPr>
              <w:t>Closes the session politely.</w:t>
            </w:r>
          </w:p>
        </w:tc>
        <w:tc>
          <w:tcPr>
            <w:tcW w:w="4700" w:type="dxa"/>
            <w:shd w:val="clear" w:color="auto" w:fill="FFFFFF"/>
            <w:tcMar>
              <w:top w:w="80" w:type="dxa"/>
              <w:left w:w="100" w:type="dxa"/>
              <w:bottom w:w="80" w:type="dxa"/>
              <w:right w:w="100" w:type="dxa"/>
            </w:tcMar>
            <w:vAlign w:val="center"/>
          </w:tcPr>
          <w:p w14:paraId="7087A9E6" w14:textId="77777777" w:rsidR="002C62EB" w:rsidRDefault="00000000">
            <w:r>
              <w:rPr>
                <w:color w:val="000000"/>
                <w:sz w:val="19"/>
                <w:szCs w:val="19"/>
              </w:rPr>
              <w:t>“bye”, “that's all, thanks”</w:t>
            </w:r>
          </w:p>
        </w:tc>
      </w:tr>
    </w:tbl>
    <w:p w14:paraId="20AB4C9B" w14:textId="77777777" w:rsidR="002C62EB" w:rsidRDefault="00000000">
      <w:pPr>
        <w:pStyle w:val="Heading2"/>
        <w:spacing w:before="240" w:after="120"/>
      </w:pPr>
      <w:r>
        <w:rPr>
          <w:b/>
          <w:bCs/>
          <w:color w:val="2E5C8A"/>
          <w:sz w:val="24"/>
          <w:szCs w:val="24"/>
        </w:rPr>
        <w:t>2.3 Entities</w:t>
      </w:r>
    </w:p>
    <w:tbl>
      <w:tblPr>
        <w:tblW w:w="93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2800"/>
        <w:gridCol w:w="4300"/>
      </w:tblGrid>
      <w:tr w:rsidR="002C62EB" w14:paraId="017BF55C" w14:textId="77777777">
        <w:trPr>
          <w:tblHeader/>
        </w:trPr>
        <w:tc>
          <w:tcPr>
            <w:tcW w:w="2200" w:type="dxa"/>
            <w:shd w:val="clear" w:color="auto" w:fill="1F3864"/>
            <w:tcMar>
              <w:top w:w="80" w:type="dxa"/>
              <w:left w:w="100" w:type="dxa"/>
              <w:bottom w:w="80" w:type="dxa"/>
              <w:right w:w="100" w:type="dxa"/>
            </w:tcMar>
            <w:vAlign w:val="center"/>
          </w:tcPr>
          <w:p w14:paraId="66A69000" w14:textId="77777777" w:rsidR="002C62EB" w:rsidRDefault="00000000">
            <w:pPr>
              <w:jc w:val="center"/>
            </w:pPr>
            <w:r>
              <w:rPr>
                <w:b/>
                <w:bCs/>
                <w:color w:val="FFFFFF"/>
                <w:sz w:val="19"/>
                <w:szCs w:val="19"/>
              </w:rPr>
              <w:t>Entity</w:t>
            </w:r>
          </w:p>
        </w:tc>
        <w:tc>
          <w:tcPr>
            <w:tcW w:w="2800" w:type="dxa"/>
            <w:shd w:val="clear" w:color="auto" w:fill="1F3864"/>
            <w:tcMar>
              <w:top w:w="80" w:type="dxa"/>
              <w:left w:w="100" w:type="dxa"/>
              <w:bottom w:w="80" w:type="dxa"/>
              <w:right w:w="100" w:type="dxa"/>
            </w:tcMar>
            <w:vAlign w:val="center"/>
          </w:tcPr>
          <w:p w14:paraId="1EEF4AF6" w14:textId="77777777" w:rsidR="002C62EB" w:rsidRDefault="00000000">
            <w:pPr>
              <w:jc w:val="center"/>
            </w:pPr>
            <w:r>
              <w:rPr>
                <w:b/>
                <w:bCs/>
                <w:color w:val="FFFFFF"/>
                <w:sz w:val="19"/>
                <w:szCs w:val="19"/>
              </w:rPr>
              <w:t>Type</w:t>
            </w:r>
          </w:p>
        </w:tc>
        <w:tc>
          <w:tcPr>
            <w:tcW w:w="4300" w:type="dxa"/>
            <w:shd w:val="clear" w:color="auto" w:fill="1F3864"/>
            <w:tcMar>
              <w:top w:w="80" w:type="dxa"/>
              <w:left w:w="100" w:type="dxa"/>
              <w:bottom w:w="80" w:type="dxa"/>
              <w:right w:w="100" w:type="dxa"/>
            </w:tcMar>
            <w:vAlign w:val="center"/>
          </w:tcPr>
          <w:p w14:paraId="5D1B759D" w14:textId="77777777" w:rsidR="002C62EB" w:rsidRDefault="00000000">
            <w:pPr>
              <w:jc w:val="center"/>
            </w:pPr>
            <w:r>
              <w:rPr>
                <w:b/>
                <w:bCs/>
                <w:color w:val="FFFFFF"/>
                <w:sz w:val="19"/>
                <w:szCs w:val="19"/>
              </w:rPr>
              <w:t>Sample Values</w:t>
            </w:r>
          </w:p>
        </w:tc>
      </w:tr>
      <w:tr w:rsidR="002C62EB" w14:paraId="176CCEA0" w14:textId="77777777">
        <w:tc>
          <w:tcPr>
            <w:tcW w:w="2200" w:type="dxa"/>
            <w:shd w:val="clear" w:color="auto" w:fill="F5F8FC"/>
            <w:tcMar>
              <w:top w:w="80" w:type="dxa"/>
              <w:left w:w="100" w:type="dxa"/>
              <w:bottom w:w="80" w:type="dxa"/>
              <w:right w:w="100" w:type="dxa"/>
            </w:tcMar>
            <w:vAlign w:val="center"/>
          </w:tcPr>
          <w:p w14:paraId="0B807E6D" w14:textId="77777777" w:rsidR="002C62EB" w:rsidRDefault="00000000">
            <w:r>
              <w:rPr>
                <w:color w:val="000000"/>
                <w:sz w:val="19"/>
                <w:szCs w:val="19"/>
              </w:rPr>
              <w:t>@course-name</w:t>
            </w:r>
          </w:p>
        </w:tc>
        <w:tc>
          <w:tcPr>
            <w:tcW w:w="2800" w:type="dxa"/>
            <w:shd w:val="clear" w:color="auto" w:fill="F5F8FC"/>
            <w:tcMar>
              <w:top w:w="80" w:type="dxa"/>
              <w:left w:w="100" w:type="dxa"/>
              <w:bottom w:w="80" w:type="dxa"/>
              <w:right w:w="100" w:type="dxa"/>
            </w:tcMar>
            <w:vAlign w:val="center"/>
          </w:tcPr>
          <w:p w14:paraId="5B7ED152" w14:textId="77777777" w:rsidR="002C62EB" w:rsidRDefault="00000000">
            <w:r>
              <w:rPr>
                <w:color w:val="000000"/>
                <w:sz w:val="19"/>
                <w:szCs w:val="19"/>
              </w:rPr>
              <w:t>Custom (with synonyms)</w:t>
            </w:r>
          </w:p>
        </w:tc>
        <w:tc>
          <w:tcPr>
            <w:tcW w:w="4300" w:type="dxa"/>
            <w:shd w:val="clear" w:color="auto" w:fill="F5F8FC"/>
            <w:tcMar>
              <w:top w:w="80" w:type="dxa"/>
              <w:left w:w="100" w:type="dxa"/>
              <w:bottom w:w="80" w:type="dxa"/>
              <w:right w:w="100" w:type="dxa"/>
            </w:tcMar>
            <w:vAlign w:val="center"/>
          </w:tcPr>
          <w:p w14:paraId="2B312533" w14:textId="77777777" w:rsidR="002C62EB" w:rsidRDefault="00000000">
            <w:r>
              <w:rPr>
                <w:color w:val="000000"/>
                <w:sz w:val="19"/>
                <w:szCs w:val="19"/>
              </w:rPr>
              <w:t>“AI and Expert Systems”, “DBMS”, “Data Structures”</w:t>
            </w:r>
          </w:p>
        </w:tc>
      </w:tr>
      <w:tr w:rsidR="002C62EB" w14:paraId="2EC2E831" w14:textId="77777777">
        <w:tc>
          <w:tcPr>
            <w:tcW w:w="2200" w:type="dxa"/>
            <w:shd w:val="clear" w:color="auto" w:fill="FFFFFF"/>
            <w:tcMar>
              <w:top w:w="80" w:type="dxa"/>
              <w:left w:w="100" w:type="dxa"/>
              <w:bottom w:w="80" w:type="dxa"/>
              <w:right w:w="100" w:type="dxa"/>
            </w:tcMar>
            <w:vAlign w:val="center"/>
          </w:tcPr>
          <w:p w14:paraId="443F9356" w14:textId="77777777" w:rsidR="002C62EB" w:rsidRDefault="00000000">
            <w:r>
              <w:rPr>
                <w:color w:val="000000"/>
                <w:sz w:val="19"/>
                <w:szCs w:val="19"/>
              </w:rPr>
              <w:t>@department</w:t>
            </w:r>
          </w:p>
        </w:tc>
        <w:tc>
          <w:tcPr>
            <w:tcW w:w="2800" w:type="dxa"/>
            <w:shd w:val="clear" w:color="auto" w:fill="FFFFFF"/>
            <w:tcMar>
              <w:top w:w="80" w:type="dxa"/>
              <w:left w:w="100" w:type="dxa"/>
              <w:bottom w:w="80" w:type="dxa"/>
              <w:right w:w="100" w:type="dxa"/>
            </w:tcMar>
            <w:vAlign w:val="center"/>
          </w:tcPr>
          <w:p w14:paraId="56042175" w14:textId="77777777" w:rsidR="002C62EB" w:rsidRDefault="00000000">
            <w:r>
              <w:rPr>
                <w:color w:val="000000"/>
                <w:sz w:val="19"/>
                <w:szCs w:val="19"/>
              </w:rPr>
              <w:t>Custom</w:t>
            </w:r>
          </w:p>
        </w:tc>
        <w:tc>
          <w:tcPr>
            <w:tcW w:w="4300" w:type="dxa"/>
            <w:shd w:val="clear" w:color="auto" w:fill="FFFFFF"/>
            <w:tcMar>
              <w:top w:w="80" w:type="dxa"/>
              <w:left w:w="100" w:type="dxa"/>
              <w:bottom w:w="80" w:type="dxa"/>
              <w:right w:w="100" w:type="dxa"/>
            </w:tcMar>
            <w:vAlign w:val="center"/>
          </w:tcPr>
          <w:p w14:paraId="77846FD3" w14:textId="77777777" w:rsidR="002C62EB" w:rsidRDefault="00000000">
            <w:r>
              <w:rPr>
                <w:color w:val="000000"/>
                <w:sz w:val="19"/>
                <w:szCs w:val="19"/>
              </w:rPr>
              <w:t>CSE, ECE, MECH, IT</w:t>
            </w:r>
          </w:p>
        </w:tc>
      </w:tr>
      <w:tr w:rsidR="002C62EB" w14:paraId="1D36F94C" w14:textId="77777777">
        <w:tc>
          <w:tcPr>
            <w:tcW w:w="2200" w:type="dxa"/>
            <w:shd w:val="clear" w:color="auto" w:fill="F5F8FC"/>
            <w:tcMar>
              <w:top w:w="80" w:type="dxa"/>
              <w:left w:w="100" w:type="dxa"/>
              <w:bottom w:w="80" w:type="dxa"/>
              <w:right w:w="100" w:type="dxa"/>
            </w:tcMar>
            <w:vAlign w:val="center"/>
          </w:tcPr>
          <w:p w14:paraId="06526111" w14:textId="77777777" w:rsidR="002C62EB" w:rsidRDefault="00000000">
            <w:r>
              <w:rPr>
                <w:color w:val="000000"/>
                <w:sz w:val="19"/>
                <w:szCs w:val="19"/>
              </w:rPr>
              <w:t>@semester</w:t>
            </w:r>
          </w:p>
        </w:tc>
        <w:tc>
          <w:tcPr>
            <w:tcW w:w="2800" w:type="dxa"/>
            <w:shd w:val="clear" w:color="auto" w:fill="F5F8FC"/>
            <w:tcMar>
              <w:top w:w="80" w:type="dxa"/>
              <w:left w:w="100" w:type="dxa"/>
              <w:bottom w:w="80" w:type="dxa"/>
              <w:right w:w="100" w:type="dxa"/>
            </w:tcMar>
            <w:vAlign w:val="center"/>
          </w:tcPr>
          <w:p w14:paraId="216284AC" w14:textId="77777777" w:rsidR="002C62EB" w:rsidRDefault="00000000">
            <w:r>
              <w:rPr>
                <w:color w:val="000000"/>
                <w:sz w:val="19"/>
                <w:szCs w:val="19"/>
              </w:rPr>
              <w:t>Custom (numeric list)</w:t>
            </w:r>
          </w:p>
        </w:tc>
        <w:tc>
          <w:tcPr>
            <w:tcW w:w="4300" w:type="dxa"/>
            <w:shd w:val="clear" w:color="auto" w:fill="F5F8FC"/>
            <w:tcMar>
              <w:top w:w="80" w:type="dxa"/>
              <w:left w:w="100" w:type="dxa"/>
              <w:bottom w:w="80" w:type="dxa"/>
              <w:right w:w="100" w:type="dxa"/>
            </w:tcMar>
            <w:vAlign w:val="center"/>
          </w:tcPr>
          <w:p w14:paraId="5B887680" w14:textId="77777777" w:rsidR="002C62EB" w:rsidRDefault="00000000">
            <w:r>
              <w:rPr>
                <w:color w:val="000000"/>
                <w:sz w:val="19"/>
                <w:szCs w:val="19"/>
              </w:rPr>
              <w:t>1–8</w:t>
            </w:r>
          </w:p>
        </w:tc>
      </w:tr>
      <w:tr w:rsidR="002C62EB" w14:paraId="3C283515" w14:textId="77777777">
        <w:tc>
          <w:tcPr>
            <w:tcW w:w="2200" w:type="dxa"/>
            <w:shd w:val="clear" w:color="auto" w:fill="FFFFFF"/>
            <w:tcMar>
              <w:top w:w="80" w:type="dxa"/>
              <w:left w:w="100" w:type="dxa"/>
              <w:bottom w:w="80" w:type="dxa"/>
              <w:right w:w="100" w:type="dxa"/>
            </w:tcMar>
            <w:vAlign w:val="center"/>
          </w:tcPr>
          <w:p w14:paraId="6106A88E" w14:textId="77777777" w:rsidR="002C62EB" w:rsidRDefault="00000000">
            <w:r>
              <w:rPr>
                <w:color w:val="000000"/>
                <w:sz w:val="19"/>
                <w:szCs w:val="19"/>
              </w:rPr>
              <w:t>@service-type</w:t>
            </w:r>
          </w:p>
        </w:tc>
        <w:tc>
          <w:tcPr>
            <w:tcW w:w="2800" w:type="dxa"/>
            <w:shd w:val="clear" w:color="auto" w:fill="FFFFFF"/>
            <w:tcMar>
              <w:top w:w="80" w:type="dxa"/>
              <w:left w:w="100" w:type="dxa"/>
              <w:bottom w:w="80" w:type="dxa"/>
              <w:right w:w="100" w:type="dxa"/>
            </w:tcMar>
            <w:vAlign w:val="center"/>
          </w:tcPr>
          <w:p w14:paraId="577D4885" w14:textId="77777777" w:rsidR="002C62EB" w:rsidRDefault="00000000">
            <w:r>
              <w:rPr>
                <w:color w:val="000000"/>
                <w:sz w:val="19"/>
                <w:szCs w:val="19"/>
              </w:rPr>
              <w:t>Custom</w:t>
            </w:r>
          </w:p>
        </w:tc>
        <w:tc>
          <w:tcPr>
            <w:tcW w:w="4300" w:type="dxa"/>
            <w:shd w:val="clear" w:color="auto" w:fill="FFFFFF"/>
            <w:tcMar>
              <w:top w:w="80" w:type="dxa"/>
              <w:left w:w="100" w:type="dxa"/>
              <w:bottom w:w="80" w:type="dxa"/>
              <w:right w:w="100" w:type="dxa"/>
            </w:tcMar>
            <w:vAlign w:val="center"/>
          </w:tcPr>
          <w:p w14:paraId="7C53F699" w14:textId="77777777" w:rsidR="002C62EB" w:rsidRDefault="00000000">
            <w:r>
              <w:rPr>
                <w:color w:val="000000"/>
                <w:sz w:val="19"/>
                <w:szCs w:val="19"/>
              </w:rPr>
              <w:t>hostel, library, transport, fees</w:t>
            </w:r>
          </w:p>
        </w:tc>
      </w:tr>
      <w:tr w:rsidR="002C62EB" w14:paraId="50FEE3BB" w14:textId="77777777">
        <w:tc>
          <w:tcPr>
            <w:tcW w:w="2200" w:type="dxa"/>
            <w:shd w:val="clear" w:color="auto" w:fill="F5F8FC"/>
            <w:tcMar>
              <w:top w:w="80" w:type="dxa"/>
              <w:left w:w="100" w:type="dxa"/>
              <w:bottom w:w="80" w:type="dxa"/>
              <w:right w:w="100" w:type="dxa"/>
            </w:tcMar>
            <w:vAlign w:val="center"/>
          </w:tcPr>
          <w:p w14:paraId="6D8936E0" w14:textId="77777777" w:rsidR="002C62EB" w:rsidRDefault="00000000">
            <w:r>
              <w:rPr>
                <w:color w:val="000000"/>
                <w:sz w:val="19"/>
                <w:szCs w:val="19"/>
              </w:rPr>
              <w:t>@</w:t>
            </w:r>
            <w:proofErr w:type="gramStart"/>
            <w:r>
              <w:rPr>
                <w:color w:val="000000"/>
                <w:sz w:val="19"/>
                <w:szCs w:val="19"/>
              </w:rPr>
              <w:t>sys.date</w:t>
            </w:r>
            <w:proofErr w:type="gramEnd"/>
            <w:r>
              <w:rPr>
                <w:color w:val="000000"/>
                <w:sz w:val="19"/>
                <w:szCs w:val="19"/>
              </w:rPr>
              <w:t xml:space="preserve"> / @</w:t>
            </w:r>
            <w:proofErr w:type="gramStart"/>
            <w:r>
              <w:rPr>
                <w:color w:val="000000"/>
                <w:sz w:val="19"/>
                <w:szCs w:val="19"/>
              </w:rPr>
              <w:t>sys.date</w:t>
            </w:r>
            <w:proofErr w:type="gramEnd"/>
            <w:r>
              <w:rPr>
                <w:color w:val="000000"/>
                <w:sz w:val="19"/>
                <w:szCs w:val="19"/>
              </w:rPr>
              <w:t>-period</w:t>
            </w:r>
          </w:p>
        </w:tc>
        <w:tc>
          <w:tcPr>
            <w:tcW w:w="2800" w:type="dxa"/>
            <w:shd w:val="clear" w:color="auto" w:fill="F5F8FC"/>
            <w:tcMar>
              <w:top w:w="80" w:type="dxa"/>
              <w:left w:w="100" w:type="dxa"/>
              <w:bottom w:w="80" w:type="dxa"/>
              <w:right w:w="100" w:type="dxa"/>
            </w:tcMar>
            <w:vAlign w:val="center"/>
          </w:tcPr>
          <w:p w14:paraId="440B1DD2" w14:textId="77777777" w:rsidR="002C62EB" w:rsidRDefault="00000000">
            <w:r>
              <w:rPr>
                <w:color w:val="000000"/>
                <w:sz w:val="19"/>
                <w:szCs w:val="19"/>
              </w:rPr>
              <w:t>System</w:t>
            </w:r>
          </w:p>
        </w:tc>
        <w:tc>
          <w:tcPr>
            <w:tcW w:w="4300" w:type="dxa"/>
            <w:shd w:val="clear" w:color="auto" w:fill="F5F8FC"/>
            <w:tcMar>
              <w:top w:w="80" w:type="dxa"/>
              <w:left w:w="100" w:type="dxa"/>
              <w:bottom w:w="80" w:type="dxa"/>
              <w:right w:w="100" w:type="dxa"/>
            </w:tcMar>
            <w:vAlign w:val="center"/>
          </w:tcPr>
          <w:p w14:paraId="7983D13C" w14:textId="77777777" w:rsidR="002C62EB" w:rsidRDefault="00000000">
            <w:r>
              <w:rPr>
                <w:color w:val="000000"/>
                <w:sz w:val="19"/>
                <w:szCs w:val="19"/>
              </w:rPr>
              <w:t>“today”, “next Monday”, “12 August”</w:t>
            </w:r>
          </w:p>
        </w:tc>
      </w:tr>
      <w:tr w:rsidR="002C62EB" w14:paraId="34A62F50" w14:textId="77777777">
        <w:tc>
          <w:tcPr>
            <w:tcW w:w="2200" w:type="dxa"/>
            <w:shd w:val="clear" w:color="auto" w:fill="FFFFFF"/>
            <w:tcMar>
              <w:top w:w="80" w:type="dxa"/>
              <w:left w:w="100" w:type="dxa"/>
              <w:bottom w:w="80" w:type="dxa"/>
              <w:right w:w="100" w:type="dxa"/>
            </w:tcMar>
            <w:vAlign w:val="center"/>
          </w:tcPr>
          <w:p w14:paraId="5D735D5D" w14:textId="77777777" w:rsidR="002C62EB" w:rsidRDefault="00000000">
            <w:r>
              <w:rPr>
                <w:color w:val="000000"/>
                <w:sz w:val="19"/>
                <w:szCs w:val="19"/>
              </w:rPr>
              <w:t>@</w:t>
            </w:r>
            <w:proofErr w:type="gramStart"/>
            <w:r>
              <w:rPr>
                <w:color w:val="000000"/>
                <w:sz w:val="19"/>
                <w:szCs w:val="19"/>
              </w:rPr>
              <w:t>sys.person</w:t>
            </w:r>
            <w:proofErr w:type="gramEnd"/>
            <w:r>
              <w:rPr>
                <w:color w:val="000000"/>
                <w:sz w:val="19"/>
                <w:szCs w:val="19"/>
              </w:rPr>
              <w:t xml:space="preserve"> / @</w:t>
            </w:r>
            <w:proofErr w:type="gramStart"/>
            <w:r>
              <w:rPr>
                <w:color w:val="000000"/>
                <w:sz w:val="19"/>
                <w:szCs w:val="19"/>
              </w:rPr>
              <w:t>sys.number</w:t>
            </w:r>
            <w:proofErr w:type="gramEnd"/>
          </w:p>
        </w:tc>
        <w:tc>
          <w:tcPr>
            <w:tcW w:w="2800" w:type="dxa"/>
            <w:shd w:val="clear" w:color="auto" w:fill="FFFFFF"/>
            <w:tcMar>
              <w:top w:w="80" w:type="dxa"/>
              <w:left w:w="100" w:type="dxa"/>
              <w:bottom w:w="80" w:type="dxa"/>
              <w:right w:w="100" w:type="dxa"/>
            </w:tcMar>
            <w:vAlign w:val="center"/>
          </w:tcPr>
          <w:p w14:paraId="2DD1B039" w14:textId="77777777" w:rsidR="002C62EB" w:rsidRDefault="00000000">
            <w:r>
              <w:rPr>
                <w:color w:val="000000"/>
                <w:sz w:val="19"/>
                <w:szCs w:val="19"/>
              </w:rPr>
              <w:t>System</w:t>
            </w:r>
          </w:p>
        </w:tc>
        <w:tc>
          <w:tcPr>
            <w:tcW w:w="4300" w:type="dxa"/>
            <w:shd w:val="clear" w:color="auto" w:fill="FFFFFF"/>
            <w:tcMar>
              <w:top w:w="80" w:type="dxa"/>
              <w:left w:w="100" w:type="dxa"/>
              <w:bottom w:w="80" w:type="dxa"/>
              <w:right w:w="100" w:type="dxa"/>
            </w:tcMar>
            <w:vAlign w:val="center"/>
          </w:tcPr>
          <w:p w14:paraId="606242B6" w14:textId="77777777" w:rsidR="002C62EB" w:rsidRDefault="00000000">
            <w:r>
              <w:rPr>
                <w:color w:val="000000"/>
                <w:sz w:val="19"/>
                <w:szCs w:val="19"/>
              </w:rPr>
              <w:t>student name, roll number</w:t>
            </w:r>
          </w:p>
        </w:tc>
      </w:tr>
    </w:tbl>
    <w:p w14:paraId="6671D8D1" w14:textId="77777777" w:rsidR="002C62EB" w:rsidRDefault="00000000">
      <w:pPr>
        <w:pStyle w:val="Heading2"/>
        <w:spacing w:before="240" w:after="120"/>
      </w:pPr>
      <w:r>
        <w:rPr>
          <w:b/>
          <w:bCs/>
          <w:color w:val="2E5C8A"/>
          <w:sz w:val="24"/>
          <w:szCs w:val="24"/>
        </w:rPr>
        <w:t>2.4 Contexts and Perception–Response Flow</w:t>
      </w:r>
    </w:p>
    <w:p w14:paraId="3897B214" w14:textId="77777777" w:rsidR="002C62EB" w:rsidRDefault="00000000">
      <w:pPr>
        <w:spacing w:after="140" w:line="300" w:lineRule="auto"/>
        <w:jc w:val="both"/>
      </w:pPr>
      <w:r>
        <w:rPr>
          <w:sz w:val="21"/>
          <w:szCs w:val="21"/>
        </w:rPr>
        <w:t xml:space="preserve">Contexts let the agent remember information across turns. For example, if a student says “when is my exam” without naming a subject, the </w:t>
      </w:r>
      <w:proofErr w:type="spellStart"/>
      <w:r>
        <w:rPr>
          <w:sz w:val="21"/>
          <w:szCs w:val="21"/>
        </w:rPr>
        <w:t>ExamSchedule.query</w:t>
      </w:r>
      <w:proofErr w:type="spellEnd"/>
      <w:r>
        <w:rPr>
          <w:sz w:val="21"/>
          <w:szCs w:val="21"/>
        </w:rPr>
        <w:t xml:space="preserve"> intent sets an output context awaiting-subject; the follow-up utterance “DBMS” is then captured by a follow-up intent that reads the awaiting-subject input context and fills the missing @course-name slot, instead of being mis-classified as a new query.</w:t>
      </w:r>
    </w:p>
    <w:p w14:paraId="2E976F2D" w14:textId="77777777" w:rsidR="002C62EB" w:rsidRDefault="00000000">
      <w:pPr>
        <w:spacing w:before="180" w:after="80"/>
      </w:pPr>
      <w:r>
        <w:rPr>
          <w:b/>
          <w:bCs/>
          <w:color w:val="333333"/>
          <w:sz w:val="22"/>
          <w:szCs w:val="22"/>
        </w:rPr>
        <w:t>How the agent perceives and responds (pipeline):</w:t>
      </w:r>
    </w:p>
    <w:p w14:paraId="0290D6E3" w14:textId="77777777" w:rsidR="002C62EB" w:rsidRDefault="00000000">
      <w:pPr>
        <w:pStyle w:val="ListParagraph"/>
        <w:numPr>
          <w:ilvl w:val="0"/>
          <w:numId w:val="2"/>
        </w:numPr>
        <w:spacing w:after="80" w:line="280" w:lineRule="auto"/>
      </w:pPr>
      <w:r>
        <w:rPr>
          <w:b/>
          <w:bCs/>
          <w:sz w:val="21"/>
          <w:szCs w:val="21"/>
        </w:rPr>
        <w:t xml:space="preserve">1. Perception: </w:t>
      </w:r>
      <w:r>
        <w:rPr>
          <w:sz w:val="21"/>
          <w:szCs w:val="21"/>
        </w:rPr>
        <w:t xml:space="preserve">The student's text/speech is received by </w:t>
      </w:r>
      <w:proofErr w:type="spellStart"/>
      <w:r>
        <w:rPr>
          <w:sz w:val="21"/>
          <w:szCs w:val="21"/>
        </w:rPr>
        <w:t>Dialogflow's</w:t>
      </w:r>
      <w:proofErr w:type="spellEnd"/>
      <w:r>
        <w:rPr>
          <w:sz w:val="21"/>
          <w:szCs w:val="21"/>
        </w:rPr>
        <w:t xml:space="preserve"> NLU engine.</w:t>
      </w:r>
    </w:p>
    <w:p w14:paraId="09906529" w14:textId="77777777" w:rsidR="002C62EB" w:rsidRDefault="00000000">
      <w:pPr>
        <w:pStyle w:val="ListParagraph"/>
        <w:numPr>
          <w:ilvl w:val="0"/>
          <w:numId w:val="2"/>
        </w:numPr>
        <w:spacing w:after="80" w:line="280" w:lineRule="auto"/>
      </w:pPr>
      <w:r>
        <w:rPr>
          <w:b/>
          <w:bCs/>
          <w:sz w:val="21"/>
          <w:szCs w:val="21"/>
        </w:rPr>
        <w:lastRenderedPageBreak/>
        <w:t xml:space="preserve">2. Intent classification: </w:t>
      </w:r>
      <w:r>
        <w:rPr>
          <w:sz w:val="21"/>
          <w:szCs w:val="21"/>
        </w:rPr>
        <w:t>The ML model matches the utterance against trained intents and returns a confidence score.</w:t>
      </w:r>
    </w:p>
    <w:p w14:paraId="03858D33" w14:textId="77777777" w:rsidR="002C62EB" w:rsidRDefault="00000000">
      <w:pPr>
        <w:pStyle w:val="ListParagraph"/>
        <w:numPr>
          <w:ilvl w:val="0"/>
          <w:numId w:val="2"/>
        </w:numPr>
        <w:spacing w:after="80" w:line="280" w:lineRule="auto"/>
      </w:pPr>
      <w:r>
        <w:rPr>
          <w:b/>
          <w:bCs/>
          <w:sz w:val="21"/>
          <w:szCs w:val="21"/>
        </w:rPr>
        <w:t xml:space="preserve">3. Entity extraction: </w:t>
      </w:r>
      <w:r>
        <w:rPr>
          <w:sz w:val="21"/>
          <w:szCs w:val="21"/>
        </w:rPr>
        <w:t>Relevant parameters (course, date, semester) are pulled from the utterance.</w:t>
      </w:r>
    </w:p>
    <w:p w14:paraId="35868395" w14:textId="77777777" w:rsidR="002C62EB" w:rsidRDefault="00000000">
      <w:pPr>
        <w:pStyle w:val="ListParagraph"/>
        <w:numPr>
          <w:ilvl w:val="0"/>
          <w:numId w:val="2"/>
        </w:numPr>
        <w:spacing w:after="80" w:line="280" w:lineRule="auto"/>
      </w:pPr>
      <w:r>
        <w:rPr>
          <w:b/>
          <w:bCs/>
          <w:sz w:val="21"/>
          <w:szCs w:val="21"/>
        </w:rPr>
        <w:t xml:space="preserve">4. Context check: </w:t>
      </w:r>
      <w:r>
        <w:rPr>
          <w:sz w:val="21"/>
          <w:szCs w:val="21"/>
        </w:rPr>
        <w:t>Active input/output contexts determine whether this is a fresh query or a follow-up that fills a missing slot.</w:t>
      </w:r>
    </w:p>
    <w:p w14:paraId="0472C034" w14:textId="77777777" w:rsidR="002C62EB" w:rsidRDefault="00000000">
      <w:pPr>
        <w:pStyle w:val="ListParagraph"/>
        <w:numPr>
          <w:ilvl w:val="0"/>
          <w:numId w:val="2"/>
        </w:numPr>
        <w:spacing w:after="80" w:line="280" w:lineRule="auto"/>
      </w:pPr>
      <w:r>
        <w:rPr>
          <w:b/>
          <w:bCs/>
          <w:sz w:val="21"/>
          <w:szCs w:val="21"/>
        </w:rPr>
        <w:t xml:space="preserve">5. </w:t>
      </w:r>
      <w:proofErr w:type="spellStart"/>
      <w:r>
        <w:rPr>
          <w:b/>
          <w:bCs/>
          <w:sz w:val="21"/>
          <w:szCs w:val="21"/>
        </w:rPr>
        <w:t>Fulfillment</w:t>
      </w:r>
      <w:proofErr w:type="spellEnd"/>
      <w:r>
        <w:rPr>
          <w:b/>
          <w:bCs/>
          <w:sz w:val="21"/>
          <w:szCs w:val="21"/>
        </w:rPr>
        <w:t xml:space="preserve"> (webhook): </w:t>
      </w:r>
      <w:r>
        <w:rPr>
          <w:sz w:val="21"/>
          <w:szCs w:val="21"/>
        </w:rPr>
        <w:t>A webhook (Cloud Function) queries the university database/API using the extracted parameters.</w:t>
      </w:r>
    </w:p>
    <w:p w14:paraId="41444C01" w14:textId="77777777" w:rsidR="002C62EB" w:rsidRDefault="00000000">
      <w:pPr>
        <w:pStyle w:val="ListParagraph"/>
        <w:numPr>
          <w:ilvl w:val="0"/>
          <w:numId w:val="2"/>
        </w:numPr>
        <w:spacing w:after="80" w:line="280" w:lineRule="auto"/>
      </w:pPr>
      <w:r>
        <w:rPr>
          <w:b/>
          <w:bCs/>
          <w:sz w:val="21"/>
          <w:szCs w:val="21"/>
        </w:rPr>
        <w:t xml:space="preserve">6. Response generation: </w:t>
      </w:r>
      <w:r>
        <w:rPr>
          <w:sz w:val="21"/>
          <w:szCs w:val="21"/>
        </w:rPr>
        <w:t>A natural-language response (plus optional rich content) is returned to the student.</w:t>
      </w:r>
    </w:p>
    <w:p w14:paraId="74249648" w14:textId="77777777" w:rsidR="002C62EB" w:rsidRDefault="00000000">
      <w:pPr>
        <w:pStyle w:val="Heading2"/>
        <w:spacing w:before="240" w:after="120"/>
      </w:pPr>
      <w:r>
        <w:rPr>
          <w:b/>
          <w:bCs/>
          <w:color w:val="2E5C8A"/>
          <w:sz w:val="24"/>
          <w:szCs w:val="24"/>
        </w:rPr>
        <w:t>2.5 Implementation Screenshots</w:t>
      </w:r>
    </w:p>
    <w:p w14:paraId="3AA632C8" w14:textId="77777777" w:rsidR="002C62EB" w:rsidRDefault="00000000">
      <w:pPr>
        <w:spacing w:after="140" w:line="300" w:lineRule="auto"/>
        <w:jc w:val="both"/>
      </w:pPr>
      <w:r>
        <w:rPr>
          <w:sz w:val="21"/>
          <w:szCs w:val="21"/>
        </w:rPr>
        <w:t xml:space="preserve">The </w:t>
      </w:r>
      <w:proofErr w:type="spellStart"/>
      <w:r>
        <w:rPr>
          <w:sz w:val="21"/>
          <w:szCs w:val="21"/>
        </w:rPr>
        <w:t>UniAssist</w:t>
      </w:r>
      <w:proofErr w:type="spellEnd"/>
      <w:r>
        <w:rPr>
          <w:sz w:val="21"/>
          <w:szCs w:val="21"/>
        </w:rPr>
        <w:t xml:space="preserve"> agent was built on </w:t>
      </w:r>
      <w:proofErr w:type="spellStart"/>
      <w:r>
        <w:rPr>
          <w:sz w:val="21"/>
          <w:szCs w:val="21"/>
        </w:rPr>
        <w:t>Dialogflow</w:t>
      </w:r>
      <w:proofErr w:type="spellEnd"/>
      <w:r>
        <w:rPr>
          <w:sz w:val="21"/>
          <w:szCs w:val="21"/>
        </w:rPr>
        <w:t xml:space="preserve"> ES with all six intents shown in the sidebar (</w:t>
      </w:r>
      <w:proofErr w:type="spellStart"/>
      <w:r>
        <w:rPr>
          <w:sz w:val="21"/>
          <w:szCs w:val="21"/>
        </w:rPr>
        <w:t>Attendance.query</w:t>
      </w:r>
      <w:proofErr w:type="spellEnd"/>
      <w:r>
        <w:rPr>
          <w:sz w:val="21"/>
          <w:szCs w:val="21"/>
        </w:rPr>
        <w:t xml:space="preserve">, </w:t>
      </w:r>
      <w:proofErr w:type="spellStart"/>
      <w:r>
        <w:rPr>
          <w:sz w:val="21"/>
          <w:szCs w:val="21"/>
        </w:rPr>
        <w:t>CampusServices.query</w:t>
      </w:r>
      <w:proofErr w:type="spellEnd"/>
      <w:r>
        <w:rPr>
          <w:sz w:val="21"/>
          <w:szCs w:val="21"/>
        </w:rPr>
        <w:t xml:space="preserve">, </w:t>
      </w:r>
      <w:proofErr w:type="spellStart"/>
      <w:r>
        <w:rPr>
          <w:sz w:val="21"/>
          <w:szCs w:val="21"/>
        </w:rPr>
        <w:t>CourseRegistration.ask</w:t>
      </w:r>
      <w:proofErr w:type="spellEnd"/>
      <w:r>
        <w:rPr>
          <w:sz w:val="21"/>
          <w:szCs w:val="21"/>
        </w:rPr>
        <w:t xml:space="preserve">, Default Fallback Intent, Default Welcome Intent, </w:t>
      </w:r>
      <w:proofErr w:type="spellStart"/>
      <w:r>
        <w:rPr>
          <w:sz w:val="21"/>
          <w:szCs w:val="21"/>
        </w:rPr>
        <w:t>ExamSchedule.query</w:t>
      </w:r>
      <w:proofErr w:type="spellEnd"/>
      <w:r>
        <w:rPr>
          <w:sz w:val="21"/>
          <w:szCs w:val="21"/>
        </w:rPr>
        <w:t xml:space="preserve"> and </w:t>
      </w:r>
      <w:proofErr w:type="spellStart"/>
      <w:r>
        <w:rPr>
          <w:sz w:val="21"/>
          <w:szCs w:val="21"/>
        </w:rPr>
        <w:t>Timetable.query</w:t>
      </w:r>
      <w:proofErr w:type="spellEnd"/>
      <w:r>
        <w:rPr>
          <w:sz w:val="21"/>
          <w:szCs w:val="21"/>
        </w:rPr>
        <w:t>). Each intent was tested using the “Try it now” console; the screenshots below show the matched intent, the generated response, and any parameters extracted from the user's utterance.</w:t>
      </w:r>
    </w:p>
    <w:p w14:paraId="14F6E86B" w14:textId="77777777" w:rsidR="002C62EB" w:rsidRDefault="00000000">
      <w:pPr>
        <w:spacing w:before="120" w:after="80"/>
        <w:jc w:val="center"/>
      </w:pPr>
      <w:r>
        <w:rPr>
          <w:noProof/>
        </w:rPr>
        <w:drawing>
          <wp:inline distT="0" distB="0" distL="0" distR="0" wp14:anchorId="2EAFC51B" wp14:editId="28296890">
            <wp:extent cx="53340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724150"/>
                    </a:xfrm>
                    <a:prstGeom prst="rect">
                      <a:avLst/>
                    </a:prstGeom>
                  </pic:spPr>
                </pic:pic>
              </a:graphicData>
            </a:graphic>
          </wp:inline>
        </w:drawing>
      </w:r>
    </w:p>
    <w:p w14:paraId="5F3F0877" w14:textId="77777777" w:rsidR="002C62EB" w:rsidRDefault="00000000">
      <w:pPr>
        <w:spacing w:after="200"/>
        <w:jc w:val="center"/>
      </w:pPr>
      <w:r>
        <w:rPr>
          <w:i/>
          <w:iCs/>
          <w:color w:val="555555"/>
          <w:sz w:val="18"/>
          <w:szCs w:val="18"/>
        </w:rPr>
        <w:t xml:space="preserve">Figure A: </w:t>
      </w:r>
      <w:proofErr w:type="spellStart"/>
      <w:r>
        <w:rPr>
          <w:i/>
          <w:iCs/>
          <w:color w:val="555555"/>
          <w:sz w:val="18"/>
          <w:szCs w:val="18"/>
        </w:rPr>
        <w:t>CourseRegistration.ask</w:t>
      </w:r>
      <w:proofErr w:type="spellEnd"/>
      <w:r>
        <w:rPr>
          <w:i/>
          <w:iCs/>
          <w:color w:val="555555"/>
          <w:sz w:val="18"/>
          <w:szCs w:val="18"/>
        </w:rPr>
        <w:t xml:space="preserve"> – query “How do I register for Data Structures” correctly matched, with the “number” parameter slot and default response shown.</w:t>
      </w:r>
    </w:p>
    <w:p w14:paraId="1034B4E5" w14:textId="77777777" w:rsidR="002C62EB" w:rsidRDefault="00000000">
      <w:pPr>
        <w:spacing w:before="120" w:after="80"/>
        <w:jc w:val="center"/>
      </w:pPr>
      <w:r>
        <w:rPr>
          <w:noProof/>
        </w:rPr>
        <w:drawing>
          <wp:inline distT="0" distB="0" distL="0" distR="0" wp14:anchorId="579D284A" wp14:editId="431F7FC4">
            <wp:extent cx="5334000" cy="2486025"/>
            <wp:effectExtent l="0" t="0" r="0" b="0"/>
            <wp:docPr id="171315720" name="Picture 17131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86025"/>
                    </a:xfrm>
                    <a:prstGeom prst="rect">
                      <a:avLst/>
                    </a:prstGeom>
                  </pic:spPr>
                </pic:pic>
              </a:graphicData>
            </a:graphic>
          </wp:inline>
        </w:drawing>
      </w:r>
    </w:p>
    <w:p w14:paraId="510C6BBD" w14:textId="77777777" w:rsidR="002C62EB" w:rsidRDefault="00000000">
      <w:pPr>
        <w:spacing w:after="200"/>
        <w:jc w:val="center"/>
      </w:pPr>
      <w:r>
        <w:rPr>
          <w:i/>
          <w:iCs/>
          <w:color w:val="555555"/>
          <w:sz w:val="18"/>
          <w:szCs w:val="18"/>
        </w:rPr>
        <w:t xml:space="preserve">Figure B: </w:t>
      </w:r>
      <w:proofErr w:type="spellStart"/>
      <w:r>
        <w:rPr>
          <w:i/>
          <w:iCs/>
          <w:color w:val="555555"/>
          <w:sz w:val="18"/>
          <w:szCs w:val="18"/>
        </w:rPr>
        <w:t>Timetable.query</w:t>
      </w:r>
      <w:proofErr w:type="spellEnd"/>
      <w:r>
        <w:rPr>
          <w:i/>
          <w:iCs/>
          <w:color w:val="555555"/>
          <w:sz w:val="18"/>
          <w:szCs w:val="18"/>
        </w:rPr>
        <w:t xml:space="preserve"> – query “What is my timetable today” correctly matched, with the “date-time” parameter extracted and the timetable response returned.</w:t>
      </w:r>
    </w:p>
    <w:p w14:paraId="648E147D" w14:textId="77777777" w:rsidR="002C62EB" w:rsidRDefault="00000000">
      <w:pPr>
        <w:spacing w:before="120" w:after="80"/>
        <w:jc w:val="center"/>
      </w:pPr>
      <w:r>
        <w:rPr>
          <w:noProof/>
        </w:rPr>
        <w:lastRenderedPageBreak/>
        <w:drawing>
          <wp:inline distT="0" distB="0" distL="0" distR="0" wp14:anchorId="2A7556B9" wp14:editId="728CCCD9">
            <wp:extent cx="5334000" cy="2667000"/>
            <wp:effectExtent l="0" t="0" r="0" b="0"/>
            <wp:docPr id="1407164894" name="Picture 140716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39B4EFA7" w14:textId="77777777" w:rsidR="002C62EB" w:rsidRDefault="00000000">
      <w:pPr>
        <w:spacing w:after="200"/>
        <w:jc w:val="center"/>
      </w:pPr>
      <w:r>
        <w:rPr>
          <w:i/>
          <w:iCs/>
          <w:color w:val="555555"/>
          <w:sz w:val="18"/>
          <w:szCs w:val="18"/>
        </w:rPr>
        <w:t xml:space="preserve">Figure C: </w:t>
      </w:r>
      <w:proofErr w:type="spellStart"/>
      <w:r>
        <w:rPr>
          <w:i/>
          <w:iCs/>
          <w:color w:val="555555"/>
          <w:sz w:val="18"/>
          <w:szCs w:val="18"/>
        </w:rPr>
        <w:t>ExamSchedule.query</w:t>
      </w:r>
      <w:proofErr w:type="spellEnd"/>
      <w:r>
        <w:rPr>
          <w:i/>
          <w:iCs/>
          <w:color w:val="555555"/>
          <w:sz w:val="18"/>
          <w:szCs w:val="18"/>
        </w:rPr>
        <w:t xml:space="preserve"> – query “When is my DBMS exam” correctly matched, returning the exam-schedule response.</w:t>
      </w:r>
    </w:p>
    <w:p w14:paraId="6D5AB740" w14:textId="77777777" w:rsidR="002C62EB" w:rsidRDefault="00000000">
      <w:pPr>
        <w:spacing w:before="120" w:after="80"/>
        <w:jc w:val="center"/>
      </w:pPr>
      <w:r>
        <w:rPr>
          <w:noProof/>
        </w:rPr>
        <w:drawing>
          <wp:inline distT="0" distB="0" distL="0" distR="0" wp14:anchorId="1E9B9247" wp14:editId="51476191">
            <wp:extent cx="5334000" cy="2638425"/>
            <wp:effectExtent l="0" t="0" r="0" b="0"/>
            <wp:docPr id="1086054346" name="Picture 108605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38425"/>
                    </a:xfrm>
                    <a:prstGeom prst="rect">
                      <a:avLst/>
                    </a:prstGeom>
                  </pic:spPr>
                </pic:pic>
              </a:graphicData>
            </a:graphic>
          </wp:inline>
        </w:drawing>
      </w:r>
    </w:p>
    <w:p w14:paraId="4C350D6F" w14:textId="77777777" w:rsidR="002C62EB" w:rsidRDefault="00000000">
      <w:pPr>
        <w:spacing w:after="200"/>
        <w:jc w:val="center"/>
      </w:pPr>
      <w:r>
        <w:rPr>
          <w:i/>
          <w:iCs/>
          <w:color w:val="555555"/>
          <w:sz w:val="18"/>
          <w:szCs w:val="18"/>
        </w:rPr>
        <w:t xml:space="preserve">Figure D: </w:t>
      </w:r>
      <w:proofErr w:type="spellStart"/>
      <w:r>
        <w:rPr>
          <w:i/>
          <w:iCs/>
          <w:color w:val="555555"/>
          <w:sz w:val="18"/>
          <w:szCs w:val="18"/>
        </w:rPr>
        <w:t>Attendance.query</w:t>
      </w:r>
      <w:proofErr w:type="spellEnd"/>
      <w:r>
        <w:rPr>
          <w:i/>
          <w:iCs/>
          <w:color w:val="555555"/>
          <w:sz w:val="18"/>
          <w:szCs w:val="18"/>
        </w:rPr>
        <w:t xml:space="preserve"> – query “Am I short of attendance in AI and Expert Systems” correctly matched, returning the attendance percentage response.</w:t>
      </w:r>
    </w:p>
    <w:p w14:paraId="2A51267B" w14:textId="77777777" w:rsidR="002C62EB" w:rsidRDefault="00000000">
      <w:pPr>
        <w:spacing w:before="120" w:after="80"/>
        <w:jc w:val="center"/>
      </w:pPr>
      <w:r>
        <w:rPr>
          <w:noProof/>
        </w:rPr>
        <w:drawing>
          <wp:inline distT="0" distB="0" distL="0" distR="0" wp14:anchorId="3A76E539" wp14:editId="7E44849C">
            <wp:extent cx="5334000" cy="2543175"/>
            <wp:effectExtent l="0" t="0" r="0" b="0"/>
            <wp:docPr id="1142806352" name="Picture 114280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43175"/>
                    </a:xfrm>
                    <a:prstGeom prst="rect">
                      <a:avLst/>
                    </a:prstGeom>
                  </pic:spPr>
                </pic:pic>
              </a:graphicData>
            </a:graphic>
          </wp:inline>
        </w:drawing>
      </w:r>
    </w:p>
    <w:p w14:paraId="063DF748" w14:textId="77777777" w:rsidR="002C62EB" w:rsidRDefault="00000000">
      <w:pPr>
        <w:spacing w:after="200"/>
        <w:jc w:val="center"/>
      </w:pPr>
      <w:r>
        <w:rPr>
          <w:i/>
          <w:iCs/>
          <w:color w:val="555555"/>
          <w:sz w:val="18"/>
          <w:szCs w:val="18"/>
        </w:rPr>
        <w:t xml:space="preserve">Figure E: </w:t>
      </w:r>
      <w:proofErr w:type="spellStart"/>
      <w:r>
        <w:rPr>
          <w:i/>
          <w:iCs/>
          <w:color w:val="555555"/>
          <w:sz w:val="18"/>
          <w:szCs w:val="18"/>
        </w:rPr>
        <w:t>CampusServices.query</w:t>
      </w:r>
      <w:proofErr w:type="spellEnd"/>
      <w:r>
        <w:rPr>
          <w:i/>
          <w:iCs/>
          <w:color w:val="555555"/>
          <w:sz w:val="18"/>
          <w:szCs w:val="18"/>
        </w:rPr>
        <w:t xml:space="preserve"> – query “library timings” correctly matched, with the “geo-city” parameter slot and library-timing response returned.</w:t>
      </w:r>
    </w:p>
    <w:p w14:paraId="12443A49" w14:textId="77777777" w:rsidR="002C62EB" w:rsidRDefault="00000000">
      <w:pPr>
        <w:spacing w:before="120" w:after="80"/>
        <w:jc w:val="center"/>
      </w:pPr>
      <w:r>
        <w:rPr>
          <w:noProof/>
        </w:rPr>
        <w:lastRenderedPageBreak/>
        <w:drawing>
          <wp:inline distT="0" distB="0" distL="0" distR="0" wp14:anchorId="25A04AC3" wp14:editId="1160D882">
            <wp:extent cx="5334000" cy="2457450"/>
            <wp:effectExtent l="0" t="0" r="0" b="0"/>
            <wp:docPr id="1455183979" name="Picture 145518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57450"/>
                    </a:xfrm>
                    <a:prstGeom prst="rect">
                      <a:avLst/>
                    </a:prstGeom>
                  </pic:spPr>
                </pic:pic>
              </a:graphicData>
            </a:graphic>
          </wp:inline>
        </w:drawing>
      </w:r>
    </w:p>
    <w:p w14:paraId="5E7CADAD" w14:textId="77777777" w:rsidR="002C62EB" w:rsidRDefault="00000000">
      <w:pPr>
        <w:spacing w:after="200"/>
        <w:jc w:val="center"/>
      </w:pPr>
      <w:r>
        <w:rPr>
          <w:i/>
          <w:iCs/>
          <w:color w:val="555555"/>
          <w:sz w:val="18"/>
          <w:szCs w:val="18"/>
        </w:rPr>
        <w:t xml:space="preserve">Figure F: Default Welcome Intent – query “hi” correctly triggers the </w:t>
      </w:r>
      <w:proofErr w:type="spellStart"/>
      <w:proofErr w:type="gramStart"/>
      <w:r>
        <w:rPr>
          <w:i/>
          <w:iCs/>
          <w:color w:val="555555"/>
          <w:sz w:val="18"/>
          <w:szCs w:val="18"/>
        </w:rPr>
        <w:t>input.welcome</w:t>
      </w:r>
      <w:proofErr w:type="spellEnd"/>
      <w:proofErr w:type="gramEnd"/>
      <w:r>
        <w:rPr>
          <w:i/>
          <w:iCs/>
          <w:color w:val="555555"/>
          <w:sz w:val="18"/>
          <w:szCs w:val="18"/>
        </w:rPr>
        <w:t xml:space="preserve"> action with a greeting response, confirming the agent's entry point works as designed.</w:t>
      </w:r>
    </w:p>
    <w:p w14:paraId="701FB7A9" w14:textId="77777777" w:rsidR="002C62EB" w:rsidRDefault="00000000">
      <w:r>
        <w:br w:type="page"/>
      </w:r>
    </w:p>
    <w:p w14:paraId="0BD5CB3B" w14:textId="77777777" w:rsidR="002C62EB" w:rsidRDefault="00000000">
      <w:pPr>
        <w:pStyle w:val="Heading1"/>
        <w:pBdr>
          <w:bottom w:val="single" w:sz="8" w:space="4" w:color="2E5C8A"/>
        </w:pBdr>
        <w:spacing w:before="320" w:after="160"/>
      </w:pPr>
      <w:r>
        <w:rPr>
          <w:b/>
          <w:bCs/>
          <w:color w:val="1F3864"/>
          <w:sz w:val="28"/>
          <w:szCs w:val="28"/>
        </w:rPr>
        <w:lastRenderedPageBreak/>
        <w:t xml:space="preserve">Q3. Problem Formulation and Conversation Flow </w:t>
      </w:r>
      <w:proofErr w:type="gramStart"/>
      <w:r>
        <w:rPr>
          <w:b/>
          <w:bCs/>
          <w:color w:val="1F3864"/>
          <w:sz w:val="28"/>
          <w:szCs w:val="28"/>
        </w:rPr>
        <w:t>Design  (</w:t>
      </w:r>
      <w:proofErr w:type="gramEnd"/>
      <w:r>
        <w:rPr>
          <w:b/>
          <w:bCs/>
          <w:color w:val="1F3864"/>
          <w:sz w:val="28"/>
          <w:szCs w:val="28"/>
        </w:rPr>
        <w:t>10 Marks)</w:t>
      </w:r>
    </w:p>
    <w:p w14:paraId="23E23B3A" w14:textId="77777777" w:rsidR="002C62EB" w:rsidRDefault="00000000">
      <w:pPr>
        <w:pStyle w:val="Heading2"/>
        <w:spacing w:before="240" w:after="120"/>
      </w:pPr>
      <w:r>
        <w:rPr>
          <w:b/>
          <w:bCs/>
          <w:color w:val="2E5C8A"/>
          <w:sz w:val="24"/>
          <w:szCs w:val="24"/>
        </w:rPr>
        <w:t>3.1 The Chatbot Interaction as a Problem-Solving (State-Space Search) Process</w:t>
      </w:r>
    </w:p>
    <w:tbl>
      <w:tblPr>
        <w:tblW w:w="97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00"/>
        <w:gridCol w:w="7400"/>
      </w:tblGrid>
      <w:tr w:rsidR="002C62EB" w14:paraId="23F44D69" w14:textId="77777777">
        <w:trPr>
          <w:tblHeader/>
        </w:trPr>
        <w:tc>
          <w:tcPr>
            <w:tcW w:w="2300" w:type="dxa"/>
            <w:shd w:val="clear" w:color="auto" w:fill="1F3864"/>
            <w:tcMar>
              <w:top w:w="80" w:type="dxa"/>
              <w:left w:w="100" w:type="dxa"/>
              <w:bottom w:w="80" w:type="dxa"/>
              <w:right w:w="100" w:type="dxa"/>
            </w:tcMar>
            <w:vAlign w:val="center"/>
          </w:tcPr>
          <w:p w14:paraId="3906DAAA" w14:textId="77777777" w:rsidR="002C62EB" w:rsidRDefault="00000000">
            <w:pPr>
              <w:jc w:val="center"/>
            </w:pPr>
            <w:r>
              <w:rPr>
                <w:b/>
                <w:bCs/>
                <w:color w:val="FFFFFF"/>
                <w:sz w:val="19"/>
                <w:szCs w:val="19"/>
              </w:rPr>
              <w:t>Element</w:t>
            </w:r>
          </w:p>
        </w:tc>
        <w:tc>
          <w:tcPr>
            <w:tcW w:w="7400" w:type="dxa"/>
            <w:shd w:val="clear" w:color="auto" w:fill="1F3864"/>
            <w:tcMar>
              <w:top w:w="80" w:type="dxa"/>
              <w:left w:w="100" w:type="dxa"/>
              <w:bottom w:w="80" w:type="dxa"/>
              <w:right w:w="100" w:type="dxa"/>
            </w:tcMar>
            <w:vAlign w:val="center"/>
          </w:tcPr>
          <w:p w14:paraId="56FF873F" w14:textId="77777777" w:rsidR="002C62EB" w:rsidRDefault="00000000">
            <w:pPr>
              <w:jc w:val="center"/>
            </w:pPr>
            <w:r>
              <w:rPr>
                <w:b/>
                <w:bCs/>
                <w:color w:val="FFFFFF"/>
                <w:sz w:val="19"/>
                <w:szCs w:val="19"/>
              </w:rPr>
              <w:t xml:space="preserve">Definition for </w:t>
            </w:r>
            <w:proofErr w:type="spellStart"/>
            <w:r>
              <w:rPr>
                <w:b/>
                <w:bCs/>
                <w:color w:val="FFFFFF"/>
                <w:sz w:val="19"/>
                <w:szCs w:val="19"/>
              </w:rPr>
              <w:t>UniAssist</w:t>
            </w:r>
            <w:proofErr w:type="spellEnd"/>
          </w:p>
        </w:tc>
      </w:tr>
      <w:tr w:rsidR="002C62EB" w14:paraId="5F2371E0" w14:textId="77777777">
        <w:tc>
          <w:tcPr>
            <w:tcW w:w="2300" w:type="dxa"/>
            <w:shd w:val="clear" w:color="auto" w:fill="F5F8FC"/>
            <w:tcMar>
              <w:top w:w="80" w:type="dxa"/>
              <w:left w:w="100" w:type="dxa"/>
              <w:bottom w:w="80" w:type="dxa"/>
              <w:right w:w="100" w:type="dxa"/>
            </w:tcMar>
            <w:vAlign w:val="center"/>
          </w:tcPr>
          <w:p w14:paraId="6E4A8098" w14:textId="77777777" w:rsidR="002C62EB" w:rsidRDefault="00000000">
            <w:r>
              <w:rPr>
                <w:color w:val="000000"/>
                <w:sz w:val="19"/>
                <w:szCs w:val="19"/>
              </w:rPr>
              <w:t>Initial State (S0)</w:t>
            </w:r>
          </w:p>
        </w:tc>
        <w:tc>
          <w:tcPr>
            <w:tcW w:w="7400" w:type="dxa"/>
            <w:shd w:val="clear" w:color="auto" w:fill="F5F8FC"/>
            <w:tcMar>
              <w:top w:w="80" w:type="dxa"/>
              <w:left w:w="100" w:type="dxa"/>
              <w:bottom w:w="80" w:type="dxa"/>
              <w:right w:w="100" w:type="dxa"/>
            </w:tcMar>
            <w:vAlign w:val="center"/>
          </w:tcPr>
          <w:p w14:paraId="3B34440D" w14:textId="77777777" w:rsidR="002C62EB" w:rsidRDefault="00000000">
            <w:r>
              <w:rPr>
                <w:color w:val="000000"/>
                <w:sz w:val="19"/>
                <w:szCs w:val="19"/>
              </w:rPr>
              <w:t>Session starts, no intent matched yet, no entities filled, no context active (the Welcome state).</w:t>
            </w:r>
          </w:p>
        </w:tc>
      </w:tr>
      <w:tr w:rsidR="002C62EB" w14:paraId="1E91D6BF" w14:textId="77777777">
        <w:tc>
          <w:tcPr>
            <w:tcW w:w="2300" w:type="dxa"/>
            <w:shd w:val="clear" w:color="auto" w:fill="FFFFFF"/>
            <w:tcMar>
              <w:top w:w="80" w:type="dxa"/>
              <w:left w:w="100" w:type="dxa"/>
              <w:bottom w:w="80" w:type="dxa"/>
              <w:right w:w="100" w:type="dxa"/>
            </w:tcMar>
            <w:vAlign w:val="center"/>
          </w:tcPr>
          <w:p w14:paraId="6DD47F54" w14:textId="77777777" w:rsidR="002C62EB" w:rsidRDefault="00000000">
            <w:r>
              <w:rPr>
                <w:color w:val="000000"/>
                <w:sz w:val="19"/>
                <w:szCs w:val="19"/>
              </w:rPr>
              <w:t>States</w:t>
            </w:r>
          </w:p>
        </w:tc>
        <w:tc>
          <w:tcPr>
            <w:tcW w:w="7400" w:type="dxa"/>
            <w:shd w:val="clear" w:color="auto" w:fill="FFFFFF"/>
            <w:tcMar>
              <w:top w:w="80" w:type="dxa"/>
              <w:left w:w="100" w:type="dxa"/>
              <w:bottom w:w="80" w:type="dxa"/>
              <w:right w:w="100" w:type="dxa"/>
            </w:tcMar>
            <w:vAlign w:val="center"/>
          </w:tcPr>
          <w:p w14:paraId="0C25BB5F" w14:textId="77777777" w:rsidR="002C62EB" w:rsidRDefault="00000000">
            <w:r>
              <w:rPr>
                <w:color w:val="000000"/>
                <w:sz w:val="19"/>
                <w:szCs w:val="19"/>
              </w:rPr>
              <w:t>Each state = (current intent, active context, set of filled entity slots). E.g. S = (</w:t>
            </w:r>
            <w:proofErr w:type="spellStart"/>
            <w:r>
              <w:rPr>
                <w:color w:val="000000"/>
                <w:sz w:val="19"/>
                <w:szCs w:val="19"/>
              </w:rPr>
              <w:t>ExamSchedule.query</w:t>
            </w:r>
            <w:proofErr w:type="spellEnd"/>
            <w:r>
              <w:rPr>
                <w:color w:val="000000"/>
                <w:sz w:val="19"/>
                <w:szCs w:val="19"/>
              </w:rPr>
              <w:t>, awaiting-subject, {}</w:t>
            </w:r>
            <w:proofErr w:type="gramStart"/>
            <w:r>
              <w:rPr>
                <w:color w:val="000000"/>
                <w:sz w:val="19"/>
                <w:szCs w:val="19"/>
              </w:rPr>
              <w:t>) .</w:t>
            </w:r>
            <w:proofErr w:type="gramEnd"/>
          </w:p>
        </w:tc>
      </w:tr>
      <w:tr w:rsidR="002C62EB" w14:paraId="20F8C83D" w14:textId="77777777">
        <w:tc>
          <w:tcPr>
            <w:tcW w:w="2300" w:type="dxa"/>
            <w:shd w:val="clear" w:color="auto" w:fill="F5F8FC"/>
            <w:tcMar>
              <w:top w:w="80" w:type="dxa"/>
              <w:left w:w="100" w:type="dxa"/>
              <w:bottom w:w="80" w:type="dxa"/>
              <w:right w:w="100" w:type="dxa"/>
            </w:tcMar>
            <w:vAlign w:val="center"/>
          </w:tcPr>
          <w:p w14:paraId="5BE82FCE" w14:textId="77777777" w:rsidR="002C62EB" w:rsidRDefault="00000000">
            <w:r>
              <w:rPr>
                <w:color w:val="000000"/>
                <w:sz w:val="19"/>
                <w:szCs w:val="19"/>
              </w:rPr>
              <w:t>Actions</w:t>
            </w:r>
          </w:p>
        </w:tc>
        <w:tc>
          <w:tcPr>
            <w:tcW w:w="7400" w:type="dxa"/>
            <w:shd w:val="clear" w:color="auto" w:fill="F5F8FC"/>
            <w:tcMar>
              <w:top w:w="80" w:type="dxa"/>
              <w:left w:w="100" w:type="dxa"/>
              <w:bottom w:w="80" w:type="dxa"/>
              <w:right w:w="100" w:type="dxa"/>
            </w:tcMar>
            <w:vAlign w:val="center"/>
          </w:tcPr>
          <w:p w14:paraId="757EEA8B" w14:textId="77777777" w:rsidR="002C62EB" w:rsidRDefault="00000000">
            <w:proofErr w:type="spellStart"/>
            <w:r>
              <w:rPr>
                <w:color w:val="000000"/>
                <w:sz w:val="19"/>
                <w:szCs w:val="19"/>
              </w:rPr>
              <w:t>match_intent</w:t>
            </w:r>
            <w:proofErr w:type="spellEnd"/>
            <w:r>
              <w:rPr>
                <w:color w:val="000000"/>
                <w:sz w:val="19"/>
                <w:szCs w:val="19"/>
              </w:rPr>
              <w:t xml:space="preserve">(utterance), </w:t>
            </w:r>
            <w:proofErr w:type="spellStart"/>
            <w:r>
              <w:rPr>
                <w:color w:val="000000"/>
                <w:sz w:val="19"/>
                <w:szCs w:val="19"/>
              </w:rPr>
              <w:t>extract_entity</w:t>
            </w:r>
            <w:proofErr w:type="spellEnd"/>
            <w:r>
              <w:rPr>
                <w:color w:val="000000"/>
                <w:sz w:val="19"/>
                <w:szCs w:val="19"/>
              </w:rPr>
              <w:t xml:space="preserve">(param), </w:t>
            </w:r>
            <w:proofErr w:type="spellStart"/>
            <w:r>
              <w:rPr>
                <w:color w:val="000000"/>
                <w:sz w:val="19"/>
                <w:szCs w:val="19"/>
              </w:rPr>
              <w:t>set_context</w:t>
            </w:r>
            <w:proofErr w:type="spellEnd"/>
            <w:r>
              <w:rPr>
                <w:color w:val="000000"/>
                <w:sz w:val="19"/>
                <w:szCs w:val="19"/>
              </w:rPr>
              <w:t xml:space="preserve">(name), </w:t>
            </w:r>
            <w:proofErr w:type="spellStart"/>
            <w:r>
              <w:rPr>
                <w:color w:val="000000"/>
                <w:sz w:val="19"/>
                <w:szCs w:val="19"/>
              </w:rPr>
              <w:t>ask_clarifying_</w:t>
            </w:r>
            <w:proofErr w:type="gramStart"/>
            <w:r>
              <w:rPr>
                <w:color w:val="000000"/>
                <w:sz w:val="19"/>
                <w:szCs w:val="19"/>
              </w:rPr>
              <w:t>question</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call_</w:t>
            </w:r>
            <w:proofErr w:type="gramStart"/>
            <w:r>
              <w:rPr>
                <w:color w:val="000000"/>
                <w:sz w:val="19"/>
                <w:szCs w:val="19"/>
              </w:rPr>
              <w:t>webhook</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generate_</w:t>
            </w:r>
            <w:proofErr w:type="gramStart"/>
            <w:r>
              <w:rPr>
                <w:color w:val="000000"/>
                <w:sz w:val="19"/>
                <w:szCs w:val="19"/>
              </w:rPr>
              <w:t>response</w:t>
            </w:r>
            <w:proofErr w:type="spellEnd"/>
            <w:r>
              <w:rPr>
                <w:color w:val="000000"/>
                <w:sz w:val="19"/>
                <w:szCs w:val="19"/>
              </w:rPr>
              <w:t>(</w:t>
            </w:r>
            <w:proofErr w:type="gramEnd"/>
            <w:r>
              <w:rPr>
                <w:color w:val="000000"/>
                <w:sz w:val="19"/>
                <w:szCs w:val="19"/>
              </w:rPr>
              <w:t>).</w:t>
            </w:r>
          </w:p>
        </w:tc>
      </w:tr>
      <w:tr w:rsidR="002C62EB" w14:paraId="1C52A1C0" w14:textId="77777777">
        <w:tc>
          <w:tcPr>
            <w:tcW w:w="2300" w:type="dxa"/>
            <w:shd w:val="clear" w:color="auto" w:fill="FFFFFF"/>
            <w:tcMar>
              <w:top w:w="80" w:type="dxa"/>
              <w:left w:w="100" w:type="dxa"/>
              <w:bottom w:w="80" w:type="dxa"/>
              <w:right w:w="100" w:type="dxa"/>
            </w:tcMar>
            <w:vAlign w:val="center"/>
          </w:tcPr>
          <w:p w14:paraId="03269BD0" w14:textId="77777777" w:rsidR="002C62EB" w:rsidRDefault="00000000">
            <w:r>
              <w:rPr>
                <w:color w:val="000000"/>
                <w:sz w:val="19"/>
                <w:szCs w:val="19"/>
              </w:rPr>
              <w:t>Transition Model</w:t>
            </w:r>
          </w:p>
        </w:tc>
        <w:tc>
          <w:tcPr>
            <w:tcW w:w="7400" w:type="dxa"/>
            <w:shd w:val="clear" w:color="auto" w:fill="FFFFFF"/>
            <w:tcMar>
              <w:top w:w="80" w:type="dxa"/>
              <w:left w:w="100" w:type="dxa"/>
              <w:bottom w:w="80" w:type="dxa"/>
              <w:right w:w="100" w:type="dxa"/>
            </w:tcMar>
            <w:vAlign w:val="center"/>
          </w:tcPr>
          <w:p w14:paraId="7B343142" w14:textId="77777777" w:rsidR="002C62EB" w:rsidRDefault="00000000">
            <w:r>
              <w:rPr>
                <w:color w:val="000000"/>
                <w:sz w:val="19"/>
                <w:szCs w:val="19"/>
              </w:rPr>
              <w:t xml:space="preserve">Applying an action to a state produces a new state, e.g. </w:t>
            </w:r>
            <w:proofErr w:type="spellStart"/>
            <w:r>
              <w:rPr>
                <w:color w:val="000000"/>
                <w:sz w:val="19"/>
                <w:szCs w:val="19"/>
              </w:rPr>
              <w:t>extract_entity</w:t>
            </w:r>
            <w:proofErr w:type="spellEnd"/>
            <w:r>
              <w:rPr>
                <w:color w:val="000000"/>
                <w:sz w:val="19"/>
                <w:szCs w:val="19"/>
              </w:rPr>
              <w:t>(course</w:t>
            </w:r>
            <w:proofErr w:type="gramStart"/>
            <w:r>
              <w:rPr>
                <w:color w:val="000000"/>
                <w:sz w:val="19"/>
                <w:szCs w:val="19"/>
              </w:rPr>
              <w:t>=“</w:t>
            </w:r>
            <w:proofErr w:type="gramEnd"/>
            <w:r>
              <w:rPr>
                <w:color w:val="000000"/>
                <w:sz w:val="19"/>
                <w:szCs w:val="19"/>
              </w:rPr>
              <w:t xml:space="preserve">DBMS”) moves the state from “awaiting-subject” to “slot-filled, ready for </w:t>
            </w:r>
            <w:proofErr w:type="spellStart"/>
            <w:r>
              <w:rPr>
                <w:color w:val="000000"/>
                <w:sz w:val="19"/>
                <w:szCs w:val="19"/>
              </w:rPr>
              <w:t>fulfillment</w:t>
            </w:r>
            <w:proofErr w:type="spellEnd"/>
            <w:r>
              <w:rPr>
                <w:color w:val="000000"/>
                <w:sz w:val="19"/>
                <w:szCs w:val="19"/>
              </w:rPr>
              <w:t>”.</w:t>
            </w:r>
          </w:p>
        </w:tc>
      </w:tr>
      <w:tr w:rsidR="002C62EB" w14:paraId="4629142A" w14:textId="77777777">
        <w:tc>
          <w:tcPr>
            <w:tcW w:w="2300" w:type="dxa"/>
            <w:shd w:val="clear" w:color="auto" w:fill="F5F8FC"/>
            <w:tcMar>
              <w:top w:w="80" w:type="dxa"/>
              <w:left w:w="100" w:type="dxa"/>
              <w:bottom w:w="80" w:type="dxa"/>
              <w:right w:w="100" w:type="dxa"/>
            </w:tcMar>
            <w:vAlign w:val="center"/>
          </w:tcPr>
          <w:p w14:paraId="2913F507" w14:textId="77777777" w:rsidR="002C62EB" w:rsidRDefault="00000000">
            <w:r>
              <w:rPr>
                <w:color w:val="000000"/>
                <w:sz w:val="19"/>
                <w:szCs w:val="19"/>
              </w:rPr>
              <w:t>User Goal / Goal Test</w:t>
            </w:r>
          </w:p>
        </w:tc>
        <w:tc>
          <w:tcPr>
            <w:tcW w:w="7400" w:type="dxa"/>
            <w:shd w:val="clear" w:color="auto" w:fill="F5F8FC"/>
            <w:tcMar>
              <w:top w:w="80" w:type="dxa"/>
              <w:left w:w="100" w:type="dxa"/>
              <w:bottom w:w="80" w:type="dxa"/>
              <w:right w:w="100" w:type="dxa"/>
            </w:tcMar>
            <w:vAlign w:val="center"/>
          </w:tcPr>
          <w:p w14:paraId="7DABE2CF" w14:textId="77777777" w:rsidR="002C62EB" w:rsidRDefault="00000000">
            <w:r>
              <w:rPr>
                <w:color w:val="000000"/>
                <w:sz w:val="19"/>
                <w:szCs w:val="19"/>
              </w:rPr>
              <w:t>The goal is reached when all required slots for the matched intent are filled AND the webhook has returned the requested information AND it has been delivered to the student (optionally confirmed by the student).</w:t>
            </w:r>
          </w:p>
        </w:tc>
      </w:tr>
      <w:tr w:rsidR="002C62EB" w14:paraId="0AF7BC17" w14:textId="77777777">
        <w:tc>
          <w:tcPr>
            <w:tcW w:w="2300" w:type="dxa"/>
            <w:shd w:val="clear" w:color="auto" w:fill="FFFFFF"/>
            <w:tcMar>
              <w:top w:w="80" w:type="dxa"/>
              <w:left w:w="100" w:type="dxa"/>
              <w:bottom w:w="80" w:type="dxa"/>
              <w:right w:w="100" w:type="dxa"/>
            </w:tcMar>
            <w:vAlign w:val="center"/>
          </w:tcPr>
          <w:p w14:paraId="30F75791" w14:textId="77777777" w:rsidR="002C62EB" w:rsidRDefault="00000000">
            <w:r>
              <w:rPr>
                <w:color w:val="000000"/>
                <w:sz w:val="19"/>
                <w:szCs w:val="19"/>
              </w:rPr>
              <w:t>Goal Completion Condition</w:t>
            </w:r>
          </w:p>
        </w:tc>
        <w:tc>
          <w:tcPr>
            <w:tcW w:w="7400" w:type="dxa"/>
            <w:shd w:val="clear" w:color="auto" w:fill="FFFFFF"/>
            <w:tcMar>
              <w:top w:w="80" w:type="dxa"/>
              <w:left w:w="100" w:type="dxa"/>
              <w:bottom w:w="80" w:type="dxa"/>
              <w:right w:w="100" w:type="dxa"/>
            </w:tcMar>
            <w:vAlign w:val="center"/>
          </w:tcPr>
          <w:p w14:paraId="1BE71405" w14:textId="77777777" w:rsidR="002C62EB" w:rsidRDefault="00000000">
            <w:r>
              <w:rPr>
                <w:color w:val="000000"/>
                <w:sz w:val="19"/>
                <w:szCs w:val="19"/>
              </w:rPr>
              <w:t>Response delivered + no further clarification needed, OR the student explicitly ends the session (Goodbye intent).</w:t>
            </w:r>
          </w:p>
        </w:tc>
      </w:tr>
      <w:tr w:rsidR="002C62EB" w14:paraId="7E1B750A" w14:textId="77777777">
        <w:tc>
          <w:tcPr>
            <w:tcW w:w="2300" w:type="dxa"/>
            <w:shd w:val="clear" w:color="auto" w:fill="F5F8FC"/>
            <w:tcMar>
              <w:top w:w="80" w:type="dxa"/>
              <w:left w:w="100" w:type="dxa"/>
              <w:bottom w:w="80" w:type="dxa"/>
              <w:right w:w="100" w:type="dxa"/>
            </w:tcMar>
            <w:vAlign w:val="center"/>
          </w:tcPr>
          <w:p w14:paraId="5CF781A4" w14:textId="77777777" w:rsidR="002C62EB" w:rsidRDefault="00000000">
            <w:r>
              <w:rPr>
                <w:color w:val="000000"/>
                <w:sz w:val="19"/>
                <w:szCs w:val="19"/>
              </w:rPr>
              <w:t>Path Cost</w:t>
            </w:r>
          </w:p>
        </w:tc>
        <w:tc>
          <w:tcPr>
            <w:tcW w:w="7400" w:type="dxa"/>
            <w:shd w:val="clear" w:color="auto" w:fill="F5F8FC"/>
            <w:tcMar>
              <w:top w:w="80" w:type="dxa"/>
              <w:left w:w="100" w:type="dxa"/>
              <w:bottom w:w="80" w:type="dxa"/>
              <w:right w:w="100" w:type="dxa"/>
            </w:tcMar>
            <w:vAlign w:val="center"/>
          </w:tcPr>
          <w:p w14:paraId="1E354EC4" w14:textId="77777777" w:rsidR="002C62EB" w:rsidRDefault="00000000">
            <w:r>
              <w:rPr>
                <w:color w:val="000000"/>
                <w:sz w:val="19"/>
                <w:szCs w:val="19"/>
              </w:rPr>
              <w:t>Number of conversational turns / clarification loops taken to reach the goal — fewer turns = lower cost = better user experience.</w:t>
            </w:r>
          </w:p>
        </w:tc>
      </w:tr>
    </w:tbl>
    <w:p w14:paraId="7E65F78A" w14:textId="77777777" w:rsidR="002C62EB" w:rsidRDefault="00000000">
      <w:pPr>
        <w:pStyle w:val="Heading2"/>
        <w:spacing w:before="240" w:after="120"/>
      </w:pPr>
      <w:r>
        <w:rPr>
          <w:b/>
          <w:bCs/>
          <w:color w:val="2E5C8A"/>
          <w:sz w:val="24"/>
          <w:szCs w:val="24"/>
        </w:rPr>
        <w:t>3.2 Conversation Flow Diagram</w:t>
      </w:r>
    </w:p>
    <w:p w14:paraId="28D67387" w14:textId="77777777" w:rsidR="002C62EB" w:rsidRDefault="00000000">
      <w:pPr>
        <w:spacing w:before="120" w:after="80"/>
        <w:jc w:val="center"/>
      </w:pPr>
      <w:r>
        <w:rPr>
          <w:noProof/>
        </w:rPr>
        <w:drawing>
          <wp:inline distT="0" distB="0" distL="0" distR="0" wp14:anchorId="4B5EB982" wp14:editId="0BFF989B">
            <wp:extent cx="5334000" cy="3505200"/>
            <wp:effectExtent l="0" t="0" r="0" b="0"/>
            <wp:docPr id="1916470589" name="Picture 191647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05200"/>
                    </a:xfrm>
                    <a:prstGeom prst="rect">
                      <a:avLst/>
                    </a:prstGeom>
                  </pic:spPr>
                </pic:pic>
              </a:graphicData>
            </a:graphic>
          </wp:inline>
        </w:drawing>
      </w:r>
    </w:p>
    <w:p w14:paraId="461AC867" w14:textId="77777777" w:rsidR="002C62EB" w:rsidRDefault="00000000">
      <w:pPr>
        <w:spacing w:after="200"/>
        <w:jc w:val="center"/>
      </w:pPr>
      <w:r>
        <w:rPr>
          <w:i/>
          <w:iCs/>
          <w:color w:val="555555"/>
          <w:sz w:val="18"/>
          <w:szCs w:val="18"/>
        </w:rPr>
        <w:t xml:space="preserve">Figure 1: Conversation flow / state-transition diagram for the </w:t>
      </w:r>
      <w:proofErr w:type="spellStart"/>
      <w:r>
        <w:rPr>
          <w:i/>
          <w:iCs/>
          <w:color w:val="555555"/>
          <w:sz w:val="18"/>
          <w:szCs w:val="18"/>
        </w:rPr>
        <w:t>UniAssist</w:t>
      </w:r>
      <w:proofErr w:type="spellEnd"/>
      <w:r>
        <w:rPr>
          <w:i/>
          <w:iCs/>
          <w:color w:val="555555"/>
          <w:sz w:val="18"/>
          <w:szCs w:val="18"/>
        </w:rPr>
        <w:t xml:space="preserve"> Student Support Assistant.</w:t>
      </w:r>
    </w:p>
    <w:p w14:paraId="0C86E067" w14:textId="77777777" w:rsidR="002C62EB" w:rsidRDefault="00000000">
      <w:pPr>
        <w:spacing w:after="140" w:line="300" w:lineRule="auto"/>
        <w:jc w:val="both"/>
      </w:pPr>
      <w:r>
        <w:rPr>
          <w:sz w:val="21"/>
          <w:szCs w:val="21"/>
        </w:rPr>
        <w:t>As shown in Figure 1, every session starts at S0 (Welcome), passes through NLU intent classification and entity extraction, and then either (a) proceeds to a matched task intent, sets any required context for slot-filling, invokes the webhook against the university database, and returns a response — reaching the goal state — or (b) falls back to the Fallback intent to re-prompt the student when confidence is low, looping back into the NLU stage.</w:t>
      </w:r>
    </w:p>
    <w:p w14:paraId="2D5B7FC0" w14:textId="77777777" w:rsidR="002C62EB" w:rsidRDefault="00000000">
      <w:r>
        <w:br w:type="page"/>
      </w:r>
    </w:p>
    <w:p w14:paraId="2A40A24C" w14:textId="77777777" w:rsidR="002C62EB" w:rsidRDefault="00000000">
      <w:pPr>
        <w:pStyle w:val="Heading1"/>
        <w:pBdr>
          <w:bottom w:val="single" w:sz="8" w:space="4" w:color="2E5C8A"/>
        </w:pBdr>
        <w:spacing w:before="320" w:after="160"/>
      </w:pPr>
      <w:r>
        <w:rPr>
          <w:b/>
          <w:bCs/>
          <w:color w:val="1F3864"/>
          <w:sz w:val="28"/>
          <w:szCs w:val="28"/>
        </w:rPr>
        <w:lastRenderedPageBreak/>
        <w:t xml:space="preserve">Q4. Search Strategy </w:t>
      </w:r>
      <w:proofErr w:type="gramStart"/>
      <w:r>
        <w:rPr>
          <w:b/>
          <w:bCs/>
          <w:color w:val="1F3864"/>
          <w:sz w:val="28"/>
          <w:szCs w:val="28"/>
        </w:rPr>
        <w:t>Application  (</w:t>
      </w:r>
      <w:proofErr w:type="gramEnd"/>
      <w:r>
        <w:rPr>
          <w:b/>
          <w:bCs/>
          <w:color w:val="1F3864"/>
          <w:sz w:val="28"/>
          <w:szCs w:val="28"/>
        </w:rPr>
        <w:t>10 Marks)</w:t>
      </w:r>
    </w:p>
    <w:p w14:paraId="0C9F0445" w14:textId="77777777" w:rsidR="002C62EB" w:rsidRDefault="00000000">
      <w:pPr>
        <w:pStyle w:val="Heading2"/>
        <w:spacing w:before="240" w:after="120"/>
      </w:pPr>
      <w:r>
        <w:rPr>
          <w:b/>
          <w:bCs/>
          <w:color w:val="2E5C8A"/>
          <w:sz w:val="24"/>
          <w:szCs w:val="24"/>
        </w:rPr>
        <w:t>4.1 Why Search Techniques Apply to Conversational Agents</w:t>
      </w:r>
    </w:p>
    <w:p w14:paraId="4B73898E" w14:textId="77777777" w:rsidR="002C62EB" w:rsidRDefault="00000000">
      <w:pPr>
        <w:spacing w:after="140" w:line="300" w:lineRule="auto"/>
        <w:jc w:val="both"/>
      </w:pPr>
      <w:r>
        <w:rPr>
          <w:sz w:val="21"/>
          <w:szCs w:val="21"/>
        </w:rPr>
        <w:t>Selecting which intent to activate, and which follow-up slot to ask for next, can be modelled as searching a tree/graph of possible dialogue states rooted at the Welcome state. Each edge represents an action (matching an intent, filling a slot, invoking a follow-up). The agent must find a low-cost path from the initial state to a goal state (an appropriate response delivered) — which is precisely the kind of problem BFS and heuristic search are designed to solve.</w:t>
      </w:r>
    </w:p>
    <w:p w14:paraId="2A70F929" w14:textId="77777777" w:rsidR="002C62EB" w:rsidRDefault="00000000">
      <w:pPr>
        <w:pStyle w:val="Heading2"/>
        <w:spacing w:before="240" w:after="120"/>
      </w:pPr>
      <w:r>
        <w:rPr>
          <w:b/>
          <w:bCs/>
          <w:color w:val="2E5C8A"/>
          <w:sz w:val="24"/>
          <w:szCs w:val="24"/>
        </w:rPr>
        <w:t>4.2 Modelling Intent Selection as a Search Tree</w:t>
      </w:r>
    </w:p>
    <w:p w14:paraId="4B1354F0" w14:textId="77777777" w:rsidR="002C62EB" w:rsidRDefault="00000000">
      <w:pPr>
        <w:spacing w:before="120" w:after="80"/>
        <w:jc w:val="center"/>
      </w:pPr>
      <w:r>
        <w:rPr>
          <w:noProof/>
        </w:rPr>
        <w:drawing>
          <wp:inline distT="0" distB="0" distL="0" distR="0" wp14:anchorId="678E26C2" wp14:editId="5371C002">
            <wp:extent cx="5334000" cy="2990850"/>
            <wp:effectExtent l="0" t="0" r="0" b="0"/>
            <wp:docPr id="195377723" name="Picture 19537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0850"/>
                    </a:xfrm>
                    <a:prstGeom prst="rect">
                      <a:avLst/>
                    </a:prstGeom>
                  </pic:spPr>
                </pic:pic>
              </a:graphicData>
            </a:graphic>
          </wp:inline>
        </w:drawing>
      </w:r>
    </w:p>
    <w:p w14:paraId="3FAE5A1F" w14:textId="77777777" w:rsidR="002C62EB" w:rsidRDefault="00000000">
      <w:pPr>
        <w:spacing w:after="200"/>
        <w:jc w:val="center"/>
      </w:pPr>
      <w:r>
        <w:rPr>
          <w:i/>
          <w:iCs/>
          <w:color w:val="555555"/>
          <w:sz w:val="18"/>
          <w:szCs w:val="18"/>
        </w:rPr>
        <w:t>Figure 2: Intent search tree — BFS explores level by level; heuristic/greedy best-first uses the NLU confidence score as h(n).</w:t>
      </w:r>
    </w:p>
    <w:p w14:paraId="1EC4366C" w14:textId="77777777" w:rsidR="002C62EB" w:rsidRDefault="00000000">
      <w:pPr>
        <w:pStyle w:val="Heading2"/>
        <w:spacing w:before="240" w:after="120"/>
      </w:pPr>
      <w:r>
        <w:rPr>
          <w:b/>
          <w:bCs/>
          <w:color w:val="2E5C8A"/>
          <w:sz w:val="24"/>
          <w:szCs w:val="24"/>
        </w:rPr>
        <w:t>4.3 Applying Breadth-First Search (BFS)</w:t>
      </w:r>
    </w:p>
    <w:p w14:paraId="68689AEF" w14:textId="77777777" w:rsidR="002C62EB" w:rsidRDefault="00000000">
      <w:pPr>
        <w:spacing w:after="140" w:line="300" w:lineRule="auto"/>
        <w:jc w:val="both"/>
      </w:pPr>
      <w:r>
        <w:rPr>
          <w:sz w:val="21"/>
          <w:szCs w:val="21"/>
        </w:rPr>
        <w:t>During agent design, BFS is useful for systematically enumerating every possible intent and follow-up slot at each conversational depth to ensure no path (i.e. no user need) is missed — it explores the root's children (all five task intents) before going deeper into any one branch's slots. This guarantees completeness: if a valid intent path exists, BFS is guaranteed to find the shortest one (fewest turns), which matches the design goal of resolving queries in the minimum number of turns, since BFS finds th</w:t>
      </w:r>
      <w:r>
        <w:rPr>
          <w:sz w:val="21"/>
          <w:szCs w:val="21"/>
        </w:rPr>
        <w:t>e shallowest goal node first.</w:t>
      </w:r>
    </w:p>
    <w:p w14:paraId="100CAA87" w14:textId="77777777" w:rsidR="002C62EB" w:rsidRDefault="00000000">
      <w:pPr>
        <w:pStyle w:val="Heading2"/>
        <w:spacing w:before="240" w:after="120"/>
      </w:pPr>
      <w:r>
        <w:rPr>
          <w:b/>
          <w:bCs/>
          <w:color w:val="2E5C8A"/>
          <w:sz w:val="24"/>
          <w:szCs w:val="24"/>
        </w:rPr>
        <w:t>4.4 Applying Heuristic (Greedy Best-First) Search</w:t>
      </w:r>
    </w:p>
    <w:p w14:paraId="50F6BF81" w14:textId="77777777" w:rsidR="002C62EB" w:rsidRDefault="00000000">
      <w:pPr>
        <w:spacing w:after="140" w:line="300" w:lineRule="auto"/>
        <w:jc w:val="both"/>
      </w:pPr>
      <w:r>
        <w:rPr>
          <w:sz w:val="21"/>
          <w:szCs w:val="21"/>
        </w:rPr>
        <w:t xml:space="preserve">At run-time, exhaustively exploring every intent the way BFS does is wasteful — the agent already has a strong signal: the confidence score its ML classifier assigns to each candidate intent for the given utterance. Using this confidence score as a heuristic h(n) (“how close this branch is to being the correct one”), the agent behaves like a greedy best-first search: it directly expands the single highest-confidence branch instead of visiting every sibling, resolving the query in far fewer steps than blind </w:t>
      </w:r>
      <w:r>
        <w:rPr>
          <w:sz w:val="21"/>
          <w:szCs w:val="21"/>
        </w:rPr>
        <w:t>BFS.</w:t>
      </w:r>
    </w:p>
    <w:p w14:paraId="251D9620" w14:textId="77777777" w:rsidR="002C62EB" w:rsidRDefault="00000000">
      <w:pPr>
        <w:spacing w:after="140" w:line="300" w:lineRule="auto"/>
        <w:jc w:val="both"/>
      </w:pPr>
      <w:r>
        <w:rPr>
          <w:sz w:val="21"/>
          <w:szCs w:val="21"/>
        </w:rPr>
        <w:t>Worked example (Figure 2): for the utterance “when is my DBMS exam”, the classifier scores Course Registration = 0.92*, Timetable = 0.65, Exam Schedule = 0.58, Attendance = 0.40, Campus Services = 0.30 for illustration of the scoring mechanism; in an actual run the Exam Schedule branch would receive the highest score for this utterance and greedy best-first search would expand it directly, fill the missing course-name slot, call the webhook, and reach the goal in a single extra turn — rather than BFS's leve</w:t>
      </w:r>
      <w:r>
        <w:rPr>
          <w:sz w:val="21"/>
          <w:szCs w:val="21"/>
        </w:rPr>
        <w:t>l-by-level check of all five intents first.</w:t>
      </w:r>
    </w:p>
    <w:p w14:paraId="7B15106E" w14:textId="77777777" w:rsidR="002C62EB" w:rsidRDefault="00000000">
      <w:pPr>
        <w:pStyle w:val="Heading2"/>
        <w:spacing w:before="240" w:after="120"/>
      </w:pPr>
      <w:r>
        <w:rPr>
          <w:b/>
          <w:bCs/>
          <w:color w:val="2E5C8A"/>
          <w:sz w:val="24"/>
          <w:szCs w:val="24"/>
        </w:rPr>
        <w:t>4.5 Justification of Chosen Strategy</w:t>
      </w:r>
    </w:p>
    <w:tbl>
      <w:tblPr>
        <w:tblW w:w="89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00"/>
        <w:gridCol w:w="3500"/>
        <w:gridCol w:w="3500"/>
      </w:tblGrid>
      <w:tr w:rsidR="002C62EB" w14:paraId="5CA85412" w14:textId="77777777">
        <w:trPr>
          <w:tblHeader/>
        </w:trPr>
        <w:tc>
          <w:tcPr>
            <w:tcW w:w="1900" w:type="dxa"/>
            <w:shd w:val="clear" w:color="auto" w:fill="1F3864"/>
            <w:tcMar>
              <w:top w:w="80" w:type="dxa"/>
              <w:left w:w="100" w:type="dxa"/>
              <w:bottom w:w="80" w:type="dxa"/>
              <w:right w:w="100" w:type="dxa"/>
            </w:tcMar>
            <w:vAlign w:val="center"/>
          </w:tcPr>
          <w:p w14:paraId="72243EC0" w14:textId="77777777" w:rsidR="002C62EB" w:rsidRDefault="00000000">
            <w:pPr>
              <w:jc w:val="center"/>
            </w:pPr>
            <w:r>
              <w:rPr>
                <w:b/>
                <w:bCs/>
                <w:color w:val="FFFFFF"/>
                <w:sz w:val="19"/>
                <w:szCs w:val="19"/>
              </w:rPr>
              <w:lastRenderedPageBreak/>
              <w:t>Aspect</w:t>
            </w:r>
          </w:p>
        </w:tc>
        <w:tc>
          <w:tcPr>
            <w:tcW w:w="3500" w:type="dxa"/>
            <w:shd w:val="clear" w:color="auto" w:fill="1F3864"/>
            <w:tcMar>
              <w:top w:w="80" w:type="dxa"/>
              <w:left w:w="100" w:type="dxa"/>
              <w:bottom w:w="80" w:type="dxa"/>
              <w:right w:w="100" w:type="dxa"/>
            </w:tcMar>
            <w:vAlign w:val="center"/>
          </w:tcPr>
          <w:p w14:paraId="73883013" w14:textId="77777777" w:rsidR="002C62EB" w:rsidRDefault="00000000">
            <w:pPr>
              <w:jc w:val="center"/>
            </w:pPr>
            <w:r>
              <w:rPr>
                <w:b/>
                <w:bCs/>
                <w:color w:val="FFFFFF"/>
                <w:sz w:val="19"/>
                <w:szCs w:val="19"/>
              </w:rPr>
              <w:t>BFS</w:t>
            </w:r>
          </w:p>
        </w:tc>
        <w:tc>
          <w:tcPr>
            <w:tcW w:w="3500" w:type="dxa"/>
            <w:shd w:val="clear" w:color="auto" w:fill="1F3864"/>
            <w:tcMar>
              <w:top w:w="80" w:type="dxa"/>
              <w:left w:w="100" w:type="dxa"/>
              <w:bottom w:w="80" w:type="dxa"/>
              <w:right w:w="100" w:type="dxa"/>
            </w:tcMar>
            <w:vAlign w:val="center"/>
          </w:tcPr>
          <w:p w14:paraId="4AA9517F" w14:textId="77777777" w:rsidR="002C62EB" w:rsidRDefault="00000000">
            <w:pPr>
              <w:jc w:val="center"/>
            </w:pPr>
            <w:r>
              <w:rPr>
                <w:b/>
                <w:bCs/>
                <w:color w:val="FFFFFF"/>
                <w:sz w:val="19"/>
                <w:szCs w:val="19"/>
              </w:rPr>
              <w:t>Heuristic / Greedy Best-First (chosen for run-time)</w:t>
            </w:r>
          </w:p>
        </w:tc>
      </w:tr>
      <w:tr w:rsidR="002C62EB" w14:paraId="0C7C93E5" w14:textId="77777777">
        <w:tc>
          <w:tcPr>
            <w:tcW w:w="1900" w:type="dxa"/>
            <w:shd w:val="clear" w:color="auto" w:fill="F5F8FC"/>
            <w:tcMar>
              <w:top w:w="80" w:type="dxa"/>
              <w:left w:w="100" w:type="dxa"/>
              <w:bottom w:w="80" w:type="dxa"/>
              <w:right w:w="100" w:type="dxa"/>
            </w:tcMar>
            <w:vAlign w:val="center"/>
          </w:tcPr>
          <w:p w14:paraId="40AE15B3" w14:textId="77777777" w:rsidR="002C62EB" w:rsidRDefault="00000000">
            <w:r>
              <w:rPr>
                <w:color w:val="000000"/>
                <w:sz w:val="19"/>
                <w:szCs w:val="19"/>
              </w:rPr>
              <w:t>Use in this project</w:t>
            </w:r>
          </w:p>
        </w:tc>
        <w:tc>
          <w:tcPr>
            <w:tcW w:w="3500" w:type="dxa"/>
            <w:shd w:val="clear" w:color="auto" w:fill="F5F8FC"/>
            <w:tcMar>
              <w:top w:w="80" w:type="dxa"/>
              <w:left w:w="100" w:type="dxa"/>
              <w:bottom w:w="80" w:type="dxa"/>
              <w:right w:w="100" w:type="dxa"/>
            </w:tcMar>
            <w:vAlign w:val="center"/>
          </w:tcPr>
          <w:p w14:paraId="718341BA" w14:textId="77777777" w:rsidR="002C62EB" w:rsidRDefault="00000000">
            <w:r>
              <w:rPr>
                <w:color w:val="000000"/>
                <w:sz w:val="19"/>
                <w:szCs w:val="19"/>
              </w:rPr>
              <w:t>Design-time: enumerate all intents/slots completely, guarantee shortest-turn paths are considered.</w:t>
            </w:r>
          </w:p>
        </w:tc>
        <w:tc>
          <w:tcPr>
            <w:tcW w:w="3500" w:type="dxa"/>
            <w:shd w:val="clear" w:color="auto" w:fill="F5F8FC"/>
            <w:tcMar>
              <w:top w:w="80" w:type="dxa"/>
              <w:left w:w="100" w:type="dxa"/>
              <w:bottom w:w="80" w:type="dxa"/>
              <w:right w:w="100" w:type="dxa"/>
            </w:tcMar>
            <w:vAlign w:val="center"/>
          </w:tcPr>
          <w:p w14:paraId="537D6445" w14:textId="77777777" w:rsidR="002C62EB" w:rsidRDefault="00000000">
            <w:r>
              <w:rPr>
                <w:color w:val="000000"/>
                <w:sz w:val="19"/>
                <w:szCs w:val="19"/>
              </w:rPr>
              <w:t xml:space="preserve">Run-time: pick the branch matching the ML confidence score, i.e. </w:t>
            </w:r>
            <w:proofErr w:type="spellStart"/>
            <w:r>
              <w:rPr>
                <w:color w:val="000000"/>
                <w:sz w:val="19"/>
                <w:szCs w:val="19"/>
              </w:rPr>
              <w:t>Dialogflow's</w:t>
            </w:r>
            <w:proofErr w:type="spellEnd"/>
            <w:r>
              <w:rPr>
                <w:color w:val="000000"/>
                <w:sz w:val="19"/>
                <w:szCs w:val="19"/>
              </w:rPr>
              <w:t xml:space="preserve"> actual intent-matching behaviour.</w:t>
            </w:r>
          </w:p>
        </w:tc>
      </w:tr>
      <w:tr w:rsidR="002C62EB" w14:paraId="6A1E69E7" w14:textId="77777777">
        <w:tc>
          <w:tcPr>
            <w:tcW w:w="1900" w:type="dxa"/>
            <w:shd w:val="clear" w:color="auto" w:fill="FFFFFF"/>
            <w:tcMar>
              <w:top w:w="80" w:type="dxa"/>
              <w:left w:w="100" w:type="dxa"/>
              <w:bottom w:w="80" w:type="dxa"/>
              <w:right w:w="100" w:type="dxa"/>
            </w:tcMar>
            <w:vAlign w:val="center"/>
          </w:tcPr>
          <w:p w14:paraId="22427017" w14:textId="77777777" w:rsidR="002C62EB" w:rsidRDefault="00000000">
            <w:r>
              <w:rPr>
                <w:color w:val="000000"/>
                <w:sz w:val="19"/>
                <w:szCs w:val="19"/>
              </w:rPr>
              <w:t>Completeness</w:t>
            </w:r>
          </w:p>
        </w:tc>
        <w:tc>
          <w:tcPr>
            <w:tcW w:w="3500" w:type="dxa"/>
            <w:shd w:val="clear" w:color="auto" w:fill="FFFFFF"/>
            <w:tcMar>
              <w:top w:w="80" w:type="dxa"/>
              <w:left w:w="100" w:type="dxa"/>
              <w:bottom w:w="80" w:type="dxa"/>
              <w:right w:w="100" w:type="dxa"/>
            </w:tcMar>
            <w:vAlign w:val="center"/>
          </w:tcPr>
          <w:p w14:paraId="69D2E929" w14:textId="77777777" w:rsidR="002C62EB" w:rsidRDefault="00000000">
            <w:r>
              <w:rPr>
                <w:color w:val="000000"/>
                <w:sz w:val="19"/>
                <w:szCs w:val="19"/>
              </w:rPr>
              <w:t>Complete — explores every node.</w:t>
            </w:r>
          </w:p>
        </w:tc>
        <w:tc>
          <w:tcPr>
            <w:tcW w:w="3500" w:type="dxa"/>
            <w:shd w:val="clear" w:color="auto" w:fill="FFFFFF"/>
            <w:tcMar>
              <w:top w:w="80" w:type="dxa"/>
              <w:left w:w="100" w:type="dxa"/>
              <w:bottom w:w="80" w:type="dxa"/>
              <w:right w:w="100" w:type="dxa"/>
            </w:tcMar>
            <w:vAlign w:val="center"/>
          </w:tcPr>
          <w:p w14:paraId="5B47BCAF" w14:textId="77777777" w:rsidR="002C62EB" w:rsidRDefault="00000000">
            <w:r>
              <w:rPr>
                <w:color w:val="000000"/>
                <w:sz w:val="19"/>
                <w:szCs w:val="19"/>
              </w:rPr>
              <w:t>Not guaranteed complete, but efficient when the heuristic (confidence score) is reliable.</w:t>
            </w:r>
          </w:p>
        </w:tc>
      </w:tr>
      <w:tr w:rsidR="002C62EB" w14:paraId="2DB9A1E6" w14:textId="77777777">
        <w:tc>
          <w:tcPr>
            <w:tcW w:w="1900" w:type="dxa"/>
            <w:shd w:val="clear" w:color="auto" w:fill="F5F8FC"/>
            <w:tcMar>
              <w:top w:w="80" w:type="dxa"/>
              <w:left w:w="100" w:type="dxa"/>
              <w:bottom w:w="80" w:type="dxa"/>
              <w:right w:w="100" w:type="dxa"/>
            </w:tcMar>
            <w:vAlign w:val="center"/>
          </w:tcPr>
          <w:p w14:paraId="2BD1A513" w14:textId="77777777" w:rsidR="002C62EB" w:rsidRDefault="00000000">
            <w:r>
              <w:rPr>
                <w:color w:val="000000"/>
                <w:sz w:val="19"/>
                <w:szCs w:val="19"/>
              </w:rPr>
              <w:t>Optimality (turns)</w:t>
            </w:r>
          </w:p>
        </w:tc>
        <w:tc>
          <w:tcPr>
            <w:tcW w:w="3500" w:type="dxa"/>
            <w:shd w:val="clear" w:color="auto" w:fill="F5F8FC"/>
            <w:tcMar>
              <w:top w:w="80" w:type="dxa"/>
              <w:left w:w="100" w:type="dxa"/>
              <w:bottom w:w="80" w:type="dxa"/>
              <w:right w:w="100" w:type="dxa"/>
            </w:tcMar>
            <w:vAlign w:val="center"/>
          </w:tcPr>
          <w:p w14:paraId="24B6A1CC" w14:textId="77777777" w:rsidR="002C62EB" w:rsidRDefault="00000000">
            <w:r>
              <w:rPr>
                <w:color w:val="000000"/>
                <w:sz w:val="19"/>
                <w:szCs w:val="19"/>
              </w:rPr>
              <w:t>Optimal for finding shortest path since edge cost is uniform (1 per turn).</w:t>
            </w:r>
          </w:p>
        </w:tc>
        <w:tc>
          <w:tcPr>
            <w:tcW w:w="3500" w:type="dxa"/>
            <w:shd w:val="clear" w:color="auto" w:fill="F5F8FC"/>
            <w:tcMar>
              <w:top w:w="80" w:type="dxa"/>
              <w:left w:w="100" w:type="dxa"/>
              <w:bottom w:w="80" w:type="dxa"/>
              <w:right w:w="100" w:type="dxa"/>
            </w:tcMar>
            <w:vAlign w:val="center"/>
          </w:tcPr>
          <w:p w14:paraId="0D69C510" w14:textId="77777777" w:rsidR="002C62EB" w:rsidRDefault="00000000">
            <w:r>
              <w:rPr>
                <w:color w:val="000000"/>
                <w:sz w:val="19"/>
                <w:szCs w:val="19"/>
              </w:rPr>
              <w:t>Usually near-optimal and much faster in practice; risk of wrong branch if confidence is misleading (mitigated by the Fallback intent).</w:t>
            </w:r>
          </w:p>
        </w:tc>
      </w:tr>
      <w:tr w:rsidR="002C62EB" w14:paraId="204DE1C9" w14:textId="77777777">
        <w:tc>
          <w:tcPr>
            <w:tcW w:w="1900" w:type="dxa"/>
            <w:shd w:val="clear" w:color="auto" w:fill="FFFFFF"/>
            <w:tcMar>
              <w:top w:w="80" w:type="dxa"/>
              <w:left w:w="100" w:type="dxa"/>
              <w:bottom w:w="80" w:type="dxa"/>
              <w:right w:w="100" w:type="dxa"/>
            </w:tcMar>
            <w:vAlign w:val="center"/>
          </w:tcPr>
          <w:p w14:paraId="4584B90A" w14:textId="77777777" w:rsidR="002C62EB" w:rsidRDefault="00000000">
            <w:r>
              <w:rPr>
                <w:color w:val="000000"/>
                <w:sz w:val="19"/>
                <w:szCs w:val="19"/>
              </w:rPr>
              <w:t>Time/Space Cost</w:t>
            </w:r>
          </w:p>
        </w:tc>
        <w:tc>
          <w:tcPr>
            <w:tcW w:w="3500" w:type="dxa"/>
            <w:shd w:val="clear" w:color="auto" w:fill="FFFFFF"/>
            <w:tcMar>
              <w:top w:w="80" w:type="dxa"/>
              <w:left w:w="100" w:type="dxa"/>
              <w:bottom w:w="80" w:type="dxa"/>
              <w:right w:w="100" w:type="dxa"/>
            </w:tcMar>
            <w:vAlign w:val="center"/>
          </w:tcPr>
          <w:p w14:paraId="0FBB8F39" w14:textId="77777777" w:rsidR="002C62EB" w:rsidRDefault="00000000">
            <w:r>
              <w:rPr>
                <w:color w:val="000000"/>
                <w:sz w:val="19"/>
                <w:szCs w:val="19"/>
              </w:rPr>
              <w:t>Higher — expands all sibling intents at each level.</w:t>
            </w:r>
          </w:p>
        </w:tc>
        <w:tc>
          <w:tcPr>
            <w:tcW w:w="3500" w:type="dxa"/>
            <w:shd w:val="clear" w:color="auto" w:fill="FFFFFF"/>
            <w:tcMar>
              <w:top w:w="80" w:type="dxa"/>
              <w:left w:w="100" w:type="dxa"/>
              <w:bottom w:w="80" w:type="dxa"/>
              <w:right w:w="100" w:type="dxa"/>
            </w:tcMar>
            <w:vAlign w:val="center"/>
          </w:tcPr>
          <w:p w14:paraId="29724856" w14:textId="77777777" w:rsidR="002C62EB" w:rsidRDefault="00000000">
            <w:r>
              <w:rPr>
                <w:color w:val="000000"/>
                <w:sz w:val="19"/>
                <w:szCs w:val="19"/>
              </w:rPr>
              <w:t>Lower — expands only the most promising intent, matching real-time chat latency needs.</w:t>
            </w:r>
          </w:p>
        </w:tc>
      </w:tr>
    </w:tbl>
    <w:p w14:paraId="66DBADFD" w14:textId="77777777" w:rsidR="002C62EB" w:rsidRDefault="00000000">
      <w:pPr>
        <w:spacing w:after="140" w:line="300" w:lineRule="auto"/>
        <w:jc w:val="both"/>
      </w:pPr>
      <w:r>
        <w:rPr>
          <w:sz w:val="21"/>
          <w:szCs w:val="21"/>
        </w:rPr>
        <w:t xml:space="preserve">Overall, BFS is used conceptually while designing the intent/slot tree to guarantee complete, shortest-path coverage of student needs, while the actual deployed agent relies on heuristic (confidence-driven) selection — mirroring how </w:t>
      </w:r>
      <w:proofErr w:type="spellStart"/>
      <w:r>
        <w:rPr>
          <w:sz w:val="21"/>
          <w:szCs w:val="21"/>
        </w:rPr>
        <w:t>Dialogflow's</w:t>
      </w:r>
      <w:proofErr w:type="spellEnd"/>
      <w:r>
        <w:rPr>
          <w:sz w:val="21"/>
          <w:szCs w:val="21"/>
        </w:rPr>
        <w:t xml:space="preserve"> own ML-based intent matching operates — because it gives faster, resource-efficient responses suited to real-time conversational interaction.</w:t>
      </w:r>
    </w:p>
    <w:p w14:paraId="14AEB82D" w14:textId="77777777" w:rsidR="002C62EB" w:rsidRDefault="00000000">
      <w:r>
        <w:br w:type="page"/>
      </w:r>
    </w:p>
    <w:p w14:paraId="0DDC5418" w14:textId="77777777" w:rsidR="002C62EB" w:rsidRDefault="00000000">
      <w:pPr>
        <w:pStyle w:val="Heading1"/>
        <w:pBdr>
          <w:bottom w:val="single" w:sz="8" w:space="4" w:color="2E5C8A"/>
        </w:pBdr>
        <w:spacing w:before="320" w:after="160"/>
      </w:pPr>
      <w:r>
        <w:rPr>
          <w:b/>
          <w:bCs/>
          <w:color w:val="1F3864"/>
          <w:sz w:val="28"/>
          <w:szCs w:val="28"/>
        </w:rPr>
        <w:lastRenderedPageBreak/>
        <w:t xml:space="preserve">Q5. Testing and </w:t>
      </w:r>
      <w:proofErr w:type="gramStart"/>
      <w:r>
        <w:rPr>
          <w:b/>
          <w:bCs/>
          <w:color w:val="1F3864"/>
          <w:sz w:val="28"/>
          <w:szCs w:val="28"/>
        </w:rPr>
        <w:t>Evaluation  (</w:t>
      </w:r>
      <w:proofErr w:type="gramEnd"/>
      <w:r>
        <w:rPr>
          <w:b/>
          <w:bCs/>
          <w:color w:val="1F3864"/>
          <w:sz w:val="28"/>
          <w:szCs w:val="28"/>
        </w:rPr>
        <w:t>10 Marks)</w:t>
      </w:r>
    </w:p>
    <w:p w14:paraId="5892C39B" w14:textId="77777777" w:rsidR="002C62EB" w:rsidRDefault="00000000">
      <w:pPr>
        <w:pStyle w:val="Heading2"/>
        <w:spacing w:before="240" w:after="120"/>
      </w:pPr>
      <w:r>
        <w:rPr>
          <w:b/>
          <w:bCs/>
          <w:color w:val="2E5C8A"/>
          <w:sz w:val="24"/>
          <w:szCs w:val="24"/>
        </w:rPr>
        <w:t>5.1 Testing Log (Actual Console Runs)</w:t>
      </w:r>
    </w:p>
    <w:p w14:paraId="1166F591" w14:textId="77777777" w:rsidR="002C62EB" w:rsidRDefault="00000000">
      <w:pPr>
        <w:spacing w:after="140" w:line="300" w:lineRule="auto"/>
        <w:jc w:val="both"/>
      </w:pPr>
      <w:r>
        <w:rPr>
          <w:sz w:val="21"/>
          <w:szCs w:val="21"/>
        </w:rPr>
        <w:t xml:space="preserve">The table below is the testing log captured directly from the deployed </w:t>
      </w:r>
      <w:proofErr w:type="spellStart"/>
      <w:r>
        <w:rPr>
          <w:sz w:val="21"/>
          <w:szCs w:val="21"/>
        </w:rPr>
        <w:t>UniAssist</w:t>
      </w:r>
      <w:proofErr w:type="spellEnd"/>
      <w:r>
        <w:rPr>
          <w:sz w:val="21"/>
          <w:szCs w:val="21"/>
        </w:rPr>
        <w:t xml:space="preserve"> agent's “Try it now” console (see Figures A–F in Section 2.5), recording the exact query, matched intent, extracted parameter, response, and outcome for each real run.</w:t>
      </w:r>
    </w:p>
    <w:tbl>
      <w:tblPr>
        <w:tblW w:w="97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7"/>
        <w:gridCol w:w="1119"/>
        <w:gridCol w:w="2321"/>
        <w:gridCol w:w="1968"/>
        <w:gridCol w:w="1567"/>
        <w:gridCol w:w="1631"/>
        <w:gridCol w:w="707"/>
      </w:tblGrid>
      <w:tr w:rsidR="002C62EB" w14:paraId="516C1DA0" w14:textId="77777777">
        <w:trPr>
          <w:tblHeader/>
        </w:trPr>
        <w:tc>
          <w:tcPr>
            <w:tcW w:w="400" w:type="dxa"/>
            <w:shd w:val="clear" w:color="auto" w:fill="1F3864"/>
            <w:tcMar>
              <w:top w:w="80" w:type="dxa"/>
              <w:left w:w="100" w:type="dxa"/>
              <w:bottom w:w="80" w:type="dxa"/>
              <w:right w:w="100" w:type="dxa"/>
            </w:tcMar>
            <w:vAlign w:val="center"/>
          </w:tcPr>
          <w:p w14:paraId="35E77080" w14:textId="77777777" w:rsidR="002C62EB" w:rsidRDefault="00000000">
            <w:pPr>
              <w:jc w:val="center"/>
            </w:pPr>
            <w:r>
              <w:rPr>
                <w:b/>
                <w:bCs/>
                <w:color w:val="FFFFFF"/>
                <w:sz w:val="19"/>
                <w:szCs w:val="19"/>
              </w:rPr>
              <w:t>#</w:t>
            </w:r>
          </w:p>
        </w:tc>
        <w:tc>
          <w:tcPr>
            <w:tcW w:w="900" w:type="dxa"/>
            <w:shd w:val="clear" w:color="auto" w:fill="1F3864"/>
            <w:tcMar>
              <w:top w:w="80" w:type="dxa"/>
              <w:left w:w="100" w:type="dxa"/>
              <w:bottom w:w="80" w:type="dxa"/>
              <w:right w:w="100" w:type="dxa"/>
            </w:tcMar>
            <w:vAlign w:val="center"/>
          </w:tcPr>
          <w:p w14:paraId="0AD3BA84" w14:textId="77777777" w:rsidR="002C62EB" w:rsidRDefault="00000000">
            <w:pPr>
              <w:jc w:val="center"/>
            </w:pPr>
            <w:r>
              <w:rPr>
                <w:b/>
                <w:bCs/>
                <w:color w:val="FFFFFF"/>
                <w:sz w:val="19"/>
                <w:szCs w:val="19"/>
              </w:rPr>
              <w:t>Timestamp</w:t>
            </w:r>
          </w:p>
        </w:tc>
        <w:tc>
          <w:tcPr>
            <w:tcW w:w="2500" w:type="dxa"/>
            <w:shd w:val="clear" w:color="auto" w:fill="1F3864"/>
            <w:tcMar>
              <w:top w:w="80" w:type="dxa"/>
              <w:left w:w="100" w:type="dxa"/>
              <w:bottom w:w="80" w:type="dxa"/>
              <w:right w:w="100" w:type="dxa"/>
            </w:tcMar>
            <w:vAlign w:val="center"/>
          </w:tcPr>
          <w:p w14:paraId="77A70F86" w14:textId="77777777" w:rsidR="002C62EB" w:rsidRDefault="00000000">
            <w:pPr>
              <w:jc w:val="center"/>
            </w:pPr>
            <w:r>
              <w:rPr>
                <w:b/>
                <w:bCs/>
                <w:color w:val="FFFFFF"/>
                <w:sz w:val="19"/>
                <w:szCs w:val="19"/>
              </w:rPr>
              <w:t>User Query</w:t>
            </w:r>
          </w:p>
        </w:tc>
        <w:tc>
          <w:tcPr>
            <w:tcW w:w="1900" w:type="dxa"/>
            <w:shd w:val="clear" w:color="auto" w:fill="1F3864"/>
            <w:tcMar>
              <w:top w:w="80" w:type="dxa"/>
              <w:left w:w="100" w:type="dxa"/>
              <w:bottom w:w="80" w:type="dxa"/>
              <w:right w:w="100" w:type="dxa"/>
            </w:tcMar>
            <w:vAlign w:val="center"/>
          </w:tcPr>
          <w:p w14:paraId="5F0B8303" w14:textId="77777777" w:rsidR="002C62EB" w:rsidRDefault="00000000">
            <w:pPr>
              <w:jc w:val="center"/>
            </w:pPr>
            <w:r>
              <w:rPr>
                <w:b/>
                <w:bCs/>
                <w:color w:val="FFFFFF"/>
                <w:sz w:val="19"/>
                <w:szCs w:val="19"/>
              </w:rPr>
              <w:t>Matched Intent</w:t>
            </w:r>
          </w:p>
        </w:tc>
        <w:tc>
          <w:tcPr>
            <w:tcW w:w="1600" w:type="dxa"/>
            <w:shd w:val="clear" w:color="auto" w:fill="1F3864"/>
            <w:tcMar>
              <w:top w:w="80" w:type="dxa"/>
              <w:left w:w="100" w:type="dxa"/>
              <w:bottom w:w="80" w:type="dxa"/>
              <w:right w:w="100" w:type="dxa"/>
            </w:tcMar>
            <w:vAlign w:val="center"/>
          </w:tcPr>
          <w:p w14:paraId="57ADE354" w14:textId="77777777" w:rsidR="002C62EB" w:rsidRDefault="00000000">
            <w:pPr>
              <w:jc w:val="center"/>
            </w:pPr>
            <w:r>
              <w:rPr>
                <w:b/>
                <w:bCs/>
                <w:color w:val="FFFFFF"/>
                <w:sz w:val="19"/>
                <w:szCs w:val="19"/>
              </w:rPr>
              <w:t>Extracted Parameter</w:t>
            </w:r>
          </w:p>
        </w:tc>
        <w:tc>
          <w:tcPr>
            <w:tcW w:w="1700" w:type="dxa"/>
            <w:shd w:val="clear" w:color="auto" w:fill="1F3864"/>
            <w:tcMar>
              <w:top w:w="80" w:type="dxa"/>
              <w:left w:w="100" w:type="dxa"/>
              <w:bottom w:w="80" w:type="dxa"/>
              <w:right w:w="100" w:type="dxa"/>
            </w:tcMar>
            <w:vAlign w:val="center"/>
          </w:tcPr>
          <w:p w14:paraId="44F6F42B" w14:textId="77777777" w:rsidR="002C62EB" w:rsidRDefault="00000000">
            <w:pPr>
              <w:jc w:val="center"/>
            </w:pPr>
            <w:r>
              <w:rPr>
                <w:b/>
                <w:bCs/>
                <w:color w:val="FFFFFF"/>
                <w:sz w:val="19"/>
                <w:szCs w:val="19"/>
              </w:rPr>
              <w:t>Response Summary</w:t>
            </w:r>
          </w:p>
        </w:tc>
        <w:tc>
          <w:tcPr>
            <w:tcW w:w="700" w:type="dxa"/>
            <w:shd w:val="clear" w:color="auto" w:fill="1F3864"/>
            <w:tcMar>
              <w:top w:w="80" w:type="dxa"/>
              <w:left w:w="100" w:type="dxa"/>
              <w:bottom w:w="80" w:type="dxa"/>
              <w:right w:w="100" w:type="dxa"/>
            </w:tcMar>
            <w:vAlign w:val="center"/>
          </w:tcPr>
          <w:p w14:paraId="5101E99D" w14:textId="77777777" w:rsidR="002C62EB" w:rsidRDefault="00000000">
            <w:pPr>
              <w:jc w:val="center"/>
            </w:pPr>
            <w:r>
              <w:rPr>
                <w:b/>
                <w:bCs/>
                <w:color w:val="FFFFFF"/>
                <w:sz w:val="19"/>
                <w:szCs w:val="19"/>
              </w:rPr>
              <w:t>Status</w:t>
            </w:r>
          </w:p>
        </w:tc>
      </w:tr>
      <w:tr w:rsidR="002C62EB" w14:paraId="0C1E6E1B" w14:textId="77777777">
        <w:tc>
          <w:tcPr>
            <w:tcW w:w="400" w:type="dxa"/>
            <w:shd w:val="clear" w:color="auto" w:fill="F5F8FC"/>
            <w:tcMar>
              <w:top w:w="80" w:type="dxa"/>
              <w:left w:w="100" w:type="dxa"/>
              <w:bottom w:w="80" w:type="dxa"/>
              <w:right w:w="100" w:type="dxa"/>
            </w:tcMar>
            <w:vAlign w:val="center"/>
          </w:tcPr>
          <w:p w14:paraId="3BB96B0D" w14:textId="77777777" w:rsidR="002C62EB" w:rsidRDefault="00000000">
            <w:r>
              <w:rPr>
                <w:color w:val="000000"/>
                <w:sz w:val="19"/>
                <w:szCs w:val="19"/>
              </w:rPr>
              <w:t>1</w:t>
            </w:r>
          </w:p>
        </w:tc>
        <w:tc>
          <w:tcPr>
            <w:tcW w:w="900" w:type="dxa"/>
            <w:shd w:val="clear" w:color="auto" w:fill="F5F8FC"/>
            <w:tcMar>
              <w:top w:w="80" w:type="dxa"/>
              <w:left w:w="100" w:type="dxa"/>
              <w:bottom w:w="80" w:type="dxa"/>
              <w:right w:w="100" w:type="dxa"/>
            </w:tcMar>
            <w:vAlign w:val="center"/>
          </w:tcPr>
          <w:p w14:paraId="534CA917" w14:textId="77777777" w:rsidR="002C62EB" w:rsidRDefault="00000000">
            <w:r>
              <w:rPr>
                <w:color w:val="000000"/>
                <w:sz w:val="19"/>
                <w:szCs w:val="19"/>
              </w:rPr>
              <w:t>11:32:50</w:t>
            </w:r>
          </w:p>
        </w:tc>
        <w:tc>
          <w:tcPr>
            <w:tcW w:w="2500" w:type="dxa"/>
            <w:shd w:val="clear" w:color="auto" w:fill="F5F8FC"/>
            <w:tcMar>
              <w:top w:w="80" w:type="dxa"/>
              <w:left w:w="100" w:type="dxa"/>
              <w:bottom w:w="80" w:type="dxa"/>
              <w:right w:w="100" w:type="dxa"/>
            </w:tcMar>
            <w:vAlign w:val="center"/>
          </w:tcPr>
          <w:p w14:paraId="3EFFA941" w14:textId="77777777" w:rsidR="002C62EB" w:rsidRDefault="00000000">
            <w:r>
              <w:rPr>
                <w:color w:val="000000"/>
                <w:sz w:val="19"/>
                <w:szCs w:val="19"/>
              </w:rPr>
              <w:t>How do I register for Data Structures</w:t>
            </w:r>
          </w:p>
        </w:tc>
        <w:tc>
          <w:tcPr>
            <w:tcW w:w="1900" w:type="dxa"/>
            <w:shd w:val="clear" w:color="auto" w:fill="F5F8FC"/>
            <w:tcMar>
              <w:top w:w="80" w:type="dxa"/>
              <w:left w:w="100" w:type="dxa"/>
              <w:bottom w:w="80" w:type="dxa"/>
              <w:right w:w="100" w:type="dxa"/>
            </w:tcMar>
            <w:vAlign w:val="center"/>
          </w:tcPr>
          <w:p w14:paraId="710CEA8B" w14:textId="77777777" w:rsidR="002C62EB" w:rsidRDefault="00000000">
            <w:proofErr w:type="spellStart"/>
            <w:r>
              <w:rPr>
                <w:color w:val="000000"/>
                <w:sz w:val="19"/>
                <w:szCs w:val="19"/>
              </w:rPr>
              <w:t>CourseRegistration.ask</w:t>
            </w:r>
            <w:proofErr w:type="spellEnd"/>
          </w:p>
        </w:tc>
        <w:tc>
          <w:tcPr>
            <w:tcW w:w="1600" w:type="dxa"/>
            <w:shd w:val="clear" w:color="auto" w:fill="F5F8FC"/>
            <w:tcMar>
              <w:top w:w="80" w:type="dxa"/>
              <w:left w:w="100" w:type="dxa"/>
              <w:bottom w:w="80" w:type="dxa"/>
              <w:right w:w="100" w:type="dxa"/>
            </w:tcMar>
            <w:vAlign w:val="center"/>
          </w:tcPr>
          <w:p w14:paraId="178EBEB9" w14:textId="77777777" w:rsidR="002C62EB" w:rsidRDefault="00000000">
            <w:r>
              <w:rPr>
                <w:color w:val="000000"/>
                <w:sz w:val="19"/>
                <w:szCs w:val="19"/>
              </w:rPr>
              <w:t>number (not filled)</w:t>
            </w:r>
          </w:p>
        </w:tc>
        <w:tc>
          <w:tcPr>
            <w:tcW w:w="1700" w:type="dxa"/>
            <w:shd w:val="clear" w:color="auto" w:fill="F5F8FC"/>
            <w:tcMar>
              <w:top w:w="80" w:type="dxa"/>
              <w:left w:w="100" w:type="dxa"/>
              <w:bottom w:w="80" w:type="dxa"/>
              <w:right w:w="100" w:type="dxa"/>
            </w:tcMar>
            <w:vAlign w:val="center"/>
          </w:tcPr>
          <w:p w14:paraId="5A378C28" w14:textId="77777777" w:rsidR="002C62EB" w:rsidRDefault="00000000">
            <w:r>
              <w:rPr>
                <w:color w:val="000000"/>
                <w:sz w:val="19"/>
                <w:szCs w:val="19"/>
              </w:rPr>
              <w:t>Registration steps returned.</w:t>
            </w:r>
          </w:p>
        </w:tc>
        <w:tc>
          <w:tcPr>
            <w:tcW w:w="700" w:type="dxa"/>
            <w:shd w:val="clear" w:color="auto" w:fill="F5F8FC"/>
            <w:tcMar>
              <w:top w:w="80" w:type="dxa"/>
              <w:left w:w="100" w:type="dxa"/>
              <w:bottom w:w="80" w:type="dxa"/>
              <w:right w:w="100" w:type="dxa"/>
            </w:tcMar>
            <w:vAlign w:val="center"/>
          </w:tcPr>
          <w:p w14:paraId="2008C947" w14:textId="77777777" w:rsidR="002C62EB" w:rsidRDefault="00000000">
            <w:r>
              <w:rPr>
                <w:color w:val="000000"/>
                <w:sz w:val="19"/>
                <w:szCs w:val="19"/>
              </w:rPr>
              <w:t>Pass</w:t>
            </w:r>
          </w:p>
        </w:tc>
      </w:tr>
      <w:tr w:rsidR="002C62EB" w14:paraId="4D9C364F" w14:textId="77777777">
        <w:tc>
          <w:tcPr>
            <w:tcW w:w="400" w:type="dxa"/>
            <w:shd w:val="clear" w:color="auto" w:fill="FFFFFF"/>
            <w:tcMar>
              <w:top w:w="80" w:type="dxa"/>
              <w:left w:w="100" w:type="dxa"/>
              <w:bottom w:w="80" w:type="dxa"/>
              <w:right w:w="100" w:type="dxa"/>
            </w:tcMar>
            <w:vAlign w:val="center"/>
          </w:tcPr>
          <w:p w14:paraId="0672B5F6" w14:textId="77777777" w:rsidR="002C62EB" w:rsidRDefault="00000000">
            <w:r>
              <w:rPr>
                <w:color w:val="000000"/>
                <w:sz w:val="19"/>
                <w:szCs w:val="19"/>
              </w:rPr>
              <w:t>2</w:t>
            </w:r>
          </w:p>
        </w:tc>
        <w:tc>
          <w:tcPr>
            <w:tcW w:w="900" w:type="dxa"/>
            <w:shd w:val="clear" w:color="auto" w:fill="FFFFFF"/>
            <w:tcMar>
              <w:top w:w="80" w:type="dxa"/>
              <w:left w:w="100" w:type="dxa"/>
              <w:bottom w:w="80" w:type="dxa"/>
              <w:right w:w="100" w:type="dxa"/>
            </w:tcMar>
            <w:vAlign w:val="center"/>
          </w:tcPr>
          <w:p w14:paraId="79BB6206" w14:textId="77777777" w:rsidR="002C62EB" w:rsidRDefault="00000000">
            <w:r>
              <w:rPr>
                <w:color w:val="000000"/>
                <w:sz w:val="19"/>
                <w:szCs w:val="19"/>
              </w:rPr>
              <w:t>11:33:46</w:t>
            </w:r>
          </w:p>
        </w:tc>
        <w:tc>
          <w:tcPr>
            <w:tcW w:w="2500" w:type="dxa"/>
            <w:shd w:val="clear" w:color="auto" w:fill="FFFFFF"/>
            <w:tcMar>
              <w:top w:w="80" w:type="dxa"/>
              <w:left w:w="100" w:type="dxa"/>
              <w:bottom w:w="80" w:type="dxa"/>
              <w:right w:w="100" w:type="dxa"/>
            </w:tcMar>
            <w:vAlign w:val="center"/>
          </w:tcPr>
          <w:p w14:paraId="24AC8135" w14:textId="77777777" w:rsidR="002C62EB" w:rsidRDefault="00000000">
            <w:r>
              <w:rPr>
                <w:color w:val="000000"/>
                <w:sz w:val="19"/>
                <w:szCs w:val="19"/>
              </w:rPr>
              <w:t>What is my timetable today</w:t>
            </w:r>
          </w:p>
        </w:tc>
        <w:tc>
          <w:tcPr>
            <w:tcW w:w="1900" w:type="dxa"/>
            <w:shd w:val="clear" w:color="auto" w:fill="FFFFFF"/>
            <w:tcMar>
              <w:top w:w="80" w:type="dxa"/>
              <w:left w:w="100" w:type="dxa"/>
              <w:bottom w:w="80" w:type="dxa"/>
              <w:right w:w="100" w:type="dxa"/>
            </w:tcMar>
            <w:vAlign w:val="center"/>
          </w:tcPr>
          <w:p w14:paraId="08E5A001" w14:textId="77777777" w:rsidR="002C62EB" w:rsidRDefault="00000000">
            <w:proofErr w:type="spellStart"/>
            <w:r>
              <w:rPr>
                <w:color w:val="000000"/>
                <w:sz w:val="19"/>
                <w:szCs w:val="19"/>
              </w:rPr>
              <w:t>Timetable.query</w:t>
            </w:r>
            <w:proofErr w:type="spellEnd"/>
          </w:p>
        </w:tc>
        <w:tc>
          <w:tcPr>
            <w:tcW w:w="1600" w:type="dxa"/>
            <w:shd w:val="clear" w:color="auto" w:fill="FFFFFF"/>
            <w:tcMar>
              <w:top w:w="80" w:type="dxa"/>
              <w:left w:w="100" w:type="dxa"/>
              <w:bottom w:w="80" w:type="dxa"/>
              <w:right w:w="100" w:type="dxa"/>
            </w:tcMar>
            <w:vAlign w:val="center"/>
          </w:tcPr>
          <w:p w14:paraId="6C38005B" w14:textId="77777777" w:rsidR="002C62EB" w:rsidRDefault="00000000">
            <w:r>
              <w:rPr>
                <w:color w:val="000000"/>
                <w:sz w:val="19"/>
                <w:szCs w:val="19"/>
              </w:rPr>
              <w:t>date-time = today</w:t>
            </w:r>
          </w:p>
        </w:tc>
        <w:tc>
          <w:tcPr>
            <w:tcW w:w="1700" w:type="dxa"/>
            <w:shd w:val="clear" w:color="auto" w:fill="FFFFFF"/>
            <w:tcMar>
              <w:top w:w="80" w:type="dxa"/>
              <w:left w:w="100" w:type="dxa"/>
              <w:bottom w:w="80" w:type="dxa"/>
              <w:right w:w="100" w:type="dxa"/>
            </w:tcMar>
            <w:vAlign w:val="center"/>
          </w:tcPr>
          <w:p w14:paraId="3B729387" w14:textId="77777777" w:rsidR="002C62EB" w:rsidRDefault="00000000">
            <w:r>
              <w:rPr>
                <w:color w:val="000000"/>
                <w:sz w:val="19"/>
                <w:szCs w:val="19"/>
              </w:rPr>
              <w:t>Sample timetable returned.</w:t>
            </w:r>
          </w:p>
        </w:tc>
        <w:tc>
          <w:tcPr>
            <w:tcW w:w="700" w:type="dxa"/>
            <w:shd w:val="clear" w:color="auto" w:fill="FFFFFF"/>
            <w:tcMar>
              <w:top w:w="80" w:type="dxa"/>
              <w:left w:w="100" w:type="dxa"/>
              <w:bottom w:w="80" w:type="dxa"/>
              <w:right w:w="100" w:type="dxa"/>
            </w:tcMar>
            <w:vAlign w:val="center"/>
          </w:tcPr>
          <w:p w14:paraId="35926E3F" w14:textId="77777777" w:rsidR="002C62EB" w:rsidRDefault="00000000">
            <w:r>
              <w:rPr>
                <w:color w:val="000000"/>
                <w:sz w:val="19"/>
                <w:szCs w:val="19"/>
              </w:rPr>
              <w:t>Pass</w:t>
            </w:r>
          </w:p>
        </w:tc>
      </w:tr>
      <w:tr w:rsidR="002C62EB" w14:paraId="70F22950" w14:textId="77777777">
        <w:tc>
          <w:tcPr>
            <w:tcW w:w="400" w:type="dxa"/>
            <w:shd w:val="clear" w:color="auto" w:fill="F5F8FC"/>
            <w:tcMar>
              <w:top w:w="80" w:type="dxa"/>
              <w:left w:w="100" w:type="dxa"/>
              <w:bottom w:w="80" w:type="dxa"/>
              <w:right w:w="100" w:type="dxa"/>
            </w:tcMar>
            <w:vAlign w:val="center"/>
          </w:tcPr>
          <w:p w14:paraId="7CDC6337" w14:textId="77777777" w:rsidR="002C62EB" w:rsidRDefault="00000000">
            <w:r>
              <w:rPr>
                <w:color w:val="000000"/>
                <w:sz w:val="19"/>
                <w:szCs w:val="19"/>
              </w:rPr>
              <w:t>3</w:t>
            </w:r>
          </w:p>
        </w:tc>
        <w:tc>
          <w:tcPr>
            <w:tcW w:w="900" w:type="dxa"/>
            <w:shd w:val="clear" w:color="auto" w:fill="F5F8FC"/>
            <w:tcMar>
              <w:top w:w="80" w:type="dxa"/>
              <w:left w:w="100" w:type="dxa"/>
              <w:bottom w:w="80" w:type="dxa"/>
              <w:right w:w="100" w:type="dxa"/>
            </w:tcMar>
            <w:vAlign w:val="center"/>
          </w:tcPr>
          <w:p w14:paraId="2DD7321D" w14:textId="77777777" w:rsidR="002C62EB" w:rsidRDefault="00000000">
            <w:r>
              <w:rPr>
                <w:color w:val="000000"/>
                <w:sz w:val="19"/>
                <w:szCs w:val="19"/>
              </w:rPr>
              <w:t>11:34:08</w:t>
            </w:r>
          </w:p>
        </w:tc>
        <w:tc>
          <w:tcPr>
            <w:tcW w:w="2500" w:type="dxa"/>
            <w:shd w:val="clear" w:color="auto" w:fill="F5F8FC"/>
            <w:tcMar>
              <w:top w:w="80" w:type="dxa"/>
              <w:left w:w="100" w:type="dxa"/>
              <w:bottom w:w="80" w:type="dxa"/>
              <w:right w:w="100" w:type="dxa"/>
            </w:tcMar>
            <w:vAlign w:val="center"/>
          </w:tcPr>
          <w:p w14:paraId="33AA4333" w14:textId="77777777" w:rsidR="002C62EB" w:rsidRDefault="00000000">
            <w:r>
              <w:rPr>
                <w:color w:val="000000"/>
                <w:sz w:val="19"/>
                <w:szCs w:val="19"/>
              </w:rPr>
              <w:t>When is my DBMS exam</w:t>
            </w:r>
          </w:p>
        </w:tc>
        <w:tc>
          <w:tcPr>
            <w:tcW w:w="1900" w:type="dxa"/>
            <w:shd w:val="clear" w:color="auto" w:fill="F5F8FC"/>
            <w:tcMar>
              <w:top w:w="80" w:type="dxa"/>
              <w:left w:w="100" w:type="dxa"/>
              <w:bottom w:w="80" w:type="dxa"/>
              <w:right w:w="100" w:type="dxa"/>
            </w:tcMar>
            <w:vAlign w:val="center"/>
          </w:tcPr>
          <w:p w14:paraId="25E0CC01" w14:textId="77777777" w:rsidR="002C62EB" w:rsidRDefault="00000000">
            <w:proofErr w:type="spellStart"/>
            <w:r>
              <w:rPr>
                <w:color w:val="000000"/>
                <w:sz w:val="19"/>
                <w:szCs w:val="19"/>
              </w:rPr>
              <w:t>ExamSchedule.query</w:t>
            </w:r>
            <w:proofErr w:type="spellEnd"/>
          </w:p>
        </w:tc>
        <w:tc>
          <w:tcPr>
            <w:tcW w:w="1600" w:type="dxa"/>
            <w:shd w:val="clear" w:color="auto" w:fill="F5F8FC"/>
            <w:tcMar>
              <w:top w:w="80" w:type="dxa"/>
              <w:left w:w="100" w:type="dxa"/>
              <w:bottom w:w="80" w:type="dxa"/>
              <w:right w:w="100" w:type="dxa"/>
            </w:tcMar>
            <w:vAlign w:val="center"/>
          </w:tcPr>
          <w:p w14:paraId="3BFEF8FD" w14:textId="77777777" w:rsidR="002C62EB" w:rsidRDefault="00000000">
            <w:r>
              <w:rPr>
                <w:color w:val="000000"/>
                <w:sz w:val="19"/>
                <w:szCs w:val="19"/>
              </w:rPr>
              <w:t>number (not filled)</w:t>
            </w:r>
          </w:p>
        </w:tc>
        <w:tc>
          <w:tcPr>
            <w:tcW w:w="1700" w:type="dxa"/>
            <w:shd w:val="clear" w:color="auto" w:fill="F5F8FC"/>
            <w:tcMar>
              <w:top w:w="80" w:type="dxa"/>
              <w:left w:w="100" w:type="dxa"/>
              <w:bottom w:w="80" w:type="dxa"/>
              <w:right w:w="100" w:type="dxa"/>
            </w:tcMar>
            <w:vAlign w:val="center"/>
          </w:tcPr>
          <w:p w14:paraId="3FA2C559" w14:textId="77777777" w:rsidR="002C62EB" w:rsidRDefault="00000000">
            <w:r>
              <w:rPr>
                <w:color w:val="000000"/>
                <w:sz w:val="19"/>
                <w:szCs w:val="19"/>
              </w:rPr>
              <w:t>Exam-schedule message returned.</w:t>
            </w:r>
          </w:p>
        </w:tc>
        <w:tc>
          <w:tcPr>
            <w:tcW w:w="700" w:type="dxa"/>
            <w:shd w:val="clear" w:color="auto" w:fill="F5F8FC"/>
            <w:tcMar>
              <w:top w:w="80" w:type="dxa"/>
              <w:left w:w="100" w:type="dxa"/>
              <w:bottom w:w="80" w:type="dxa"/>
              <w:right w:w="100" w:type="dxa"/>
            </w:tcMar>
            <w:vAlign w:val="center"/>
          </w:tcPr>
          <w:p w14:paraId="6279AD17" w14:textId="77777777" w:rsidR="002C62EB" w:rsidRDefault="00000000">
            <w:r>
              <w:rPr>
                <w:color w:val="000000"/>
                <w:sz w:val="19"/>
                <w:szCs w:val="19"/>
              </w:rPr>
              <w:t>Pass</w:t>
            </w:r>
          </w:p>
        </w:tc>
      </w:tr>
      <w:tr w:rsidR="002C62EB" w14:paraId="7C6EC81B" w14:textId="77777777">
        <w:tc>
          <w:tcPr>
            <w:tcW w:w="400" w:type="dxa"/>
            <w:shd w:val="clear" w:color="auto" w:fill="FFFFFF"/>
            <w:tcMar>
              <w:top w:w="80" w:type="dxa"/>
              <w:left w:w="100" w:type="dxa"/>
              <w:bottom w:w="80" w:type="dxa"/>
              <w:right w:w="100" w:type="dxa"/>
            </w:tcMar>
            <w:vAlign w:val="center"/>
          </w:tcPr>
          <w:p w14:paraId="1527D9BA" w14:textId="77777777" w:rsidR="002C62EB" w:rsidRDefault="00000000">
            <w:r>
              <w:rPr>
                <w:color w:val="000000"/>
                <w:sz w:val="19"/>
                <w:szCs w:val="19"/>
              </w:rPr>
              <w:t>4</w:t>
            </w:r>
          </w:p>
        </w:tc>
        <w:tc>
          <w:tcPr>
            <w:tcW w:w="900" w:type="dxa"/>
            <w:shd w:val="clear" w:color="auto" w:fill="FFFFFF"/>
            <w:tcMar>
              <w:top w:w="80" w:type="dxa"/>
              <w:left w:w="100" w:type="dxa"/>
              <w:bottom w:w="80" w:type="dxa"/>
              <w:right w:w="100" w:type="dxa"/>
            </w:tcMar>
            <w:vAlign w:val="center"/>
          </w:tcPr>
          <w:p w14:paraId="34D86B32" w14:textId="77777777" w:rsidR="002C62EB" w:rsidRDefault="00000000">
            <w:r>
              <w:rPr>
                <w:color w:val="000000"/>
                <w:sz w:val="19"/>
                <w:szCs w:val="19"/>
              </w:rPr>
              <w:t>11:34:50</w:t>
            </w:r>
          </w:p>
        </w:tc>
        <w:tc>
          <w:tcPr>
            <w:tcW w:w="2500" w:type="dxa"/>
            <w:shd w:val="clear" w:color="auto" w:fill="FFFFFF"/>
            <w:tcMar>
              <w:top w:w="80" w:type="dxa"/>
              <w:left w:w="100" w:type="dxa"/>
              <w:bottom w:w="80" w:type="dxa"/>
              <w:right w:w="100" w:type="dxa"/>
            </w:tcMar>
            <w:vAlign w:val="center"/>
          </w:tcPr>
          <w:p w14:paraId="6D952099" w14:textId="77777777" w:rsidR="002C62EB" w:rsidRDefault="00000000">
            <w:r>
              <w:rPr>
                <w:color w:val="000000"/>
                <w:sz w:val="19"/>
                <w:szCs w:val="19"/>
              </w:rPr>
              <w:t>Am I short of attendance in AI and Expert Systems</w:t>
            </w:r>
          </w:p>
        </w:tc>
        <w:tc>
          <w:tcPr>
            <w:tcW w:w="1900" w:type="dxa"/>
            <w:shd w:val="clear" w:color="auto" w:fill="FFFFFF"/>
            <w:tcMar>
              <w:top w:w="80" w:type="dxa"/>
              <w:left w:w="100" w:type="dxa"/>
              <w:bottom w:w="80" w:type="dxa"/>
              <w:right w:w="100" w:type="dxa"/>
            </w:tcMar>
            <w:vAlign w:val="center"/>
          </w:tcPr>
          <w:p w14:paraId="0D1079B5" w14:textId="77777777" w:rsidR="002C62EB" w:rsidRDefault="00000000">
            <w:proofErr w:type="spellStart"/>
            <w:r>
              <w:rPr>
                <w:color w:val="000000"/>
                <w:sz w:val="19"/>
                <w:szCs w:val="19"/>
              </w:rPr>
              <w:t>Attendance.query</w:t>
            </w:r>
            <w:proofErr w:type="spellEnd"/>
          </w:p>
        </w:tc>
        <w:tc>
          <w:tcPr>
            <w:tcW w:w="1600" w:type="dxa"/>
            <w:shd w:val="clear" w:color="auto" w:fill="FFFFFF"/>
            <w:tcMar>
              <w:top w:w="80" w:type="dxa"/>
              <w:left w:w="100" w:type="dxa"/>
              <w:bottom w:w="80" w:type="dxa"/>
              <w:right w:w="100" w:type="dxa"/>
            </w:tcMar>
            <w:vAlign w:val="center"/>
          </w:tcPr>
          <w:p w14:paraId="4C19CC6D" w14:textId="77777777" w:rsidR="002C62EB" w:rsidRDefault="00000000">
            <w:r>
              <w:rPr>
                <w:color w:val="000000"/>
                <w:sz w:val="19"/>
                <w:szCs w:val="19"/>
              </w:rPr>
              <w:t>none extracted</w:t>
            </w:r>
          </w:p>
        </w:tc>
        <w:tc>
          <w:tcPr>
            <w:tcW w:w="1700" w:type="dxa"/>
            <w:shd w:val="clear" w:color="auto" w:fill="FFFFFF"/>
            <w:tcMar>
              <w:top w:w="80" w:type="dxa"/>
              <w:left w:w="100" w:type="dxa"/>
              <w:bottom w:w="80" w:type="dxa"/>
              <w:right w:w="100" w:type="dxa"/>
            </w:tcMar>
            <w:vAlign w:val="center"/>
          </w:tcPr>
          <w:p w14:paraId="14C449DE" w14:textId="77777777" w:rsidR="002C62EB" w:rsidRDefault="00000000">
            <w:r>
              <w:rPr>
                <w:color w:val="000000"/>
                <w:sz w:val="19"/>
                <w:szCs w:val="19"/>
              </w:rPr>
              <w:t>Attendance percentage (82%) returned.</w:t>
            </w:r>
          </w:p>
        </w:tc>
        <w:tc>
          <w:tcPr>
            <w:tcW w:w="700" w:type="dxa"/>
            <w:shd w:val="clear" w:color="auto" w:fill="FFFFFF"/>
            <w:tcMar>
              <w:top w:w="80" w:type="dxa"/>
              <w:left w:w="100" w:type="dxa"/>
              <w:bottom w:w="80" w:type="dxa"/>
              <w:right w:w="100" w:type="dxa"/>
            </w:tcMar>
            <w:vAlign w:val="center"/>
          </w:tcPr>
          <w:p w14:paraId="49527C13" w14:textId="77777777" w:rsidR="002C62EB" w:rsidRDefault="00000000">
            <w:r>
              <w:rPr>
                <w:color w:val="000000"/>
                <w:sz w:val="19"/>
                <w:szCs w:val="19"/>
              </w:rPr>
              <w:t>Pass</w:t>
            </w:r>
          </w:p>
        </w:tc>
      </w:tr>
      <w:tr w:rsidR="002C62EB" w14:paraId="531FFEF3" w14:textId="77777777">
        <w:tc>
          <w:tcPr>
            <w:tcW w:w="400" w:type="dxa"/>
            <w:shd w:val="clear" w:color="auto" w:fill="F5F8FC"/>
            <w:tcMar>
              <w:top w:w="80" w:type="dxa"/>
              <w:left w:w="100" w:type="dxa"/>
              <w:bottom w:w="80" w:type="dxa"/>
              <w:right w:w="100" w:type="dxa"/>
            </w:tcMar>
            <w:vAlign w:val="center"/>
          </w:tcPr>
          <w:p w14:paraId="40FFA088" w14:textId="77777777" w:rsidR="002C62EB" w:rsidRDefault="00000000">
            <w:r>
              <w:rPr>
                <w:color w:val="000000"/>
                <w:sz w:val="19"/>
                <w:szCs w:val="19"/>
              </w:rPr>
              <w:t>5</w:t>
            </w:r>
          </w:p>
        </w:tc>
        <w:tc>
          <w:tcPr>
            <w:tcW w:w="900" w:type="dxa"/>
            <w:shd w:val="clear" w:color="auto" w:fill="F5F8FC"/>
            <w:tcMar>
              <w:top w:w="80" w:type="dxa"/>
              <w:left w:w="100" w:type="dxa"/>
              <w:bottom w:w="80" w:type="dxa"/>
              <w:right w:w="100" w:type="dxa"/>
            </w:tcMar>
            <w:vAlign w:val="center"/>
          </w:tcPr>
          <w:p w14:paraId="29BE4A77" w14:textId="77777777" w:rsidR="002C62EB" w:rsidRDefault="00000000">
            <w:r>
              <w:rPr>
                <w:color w:val="000000"/>
                <w:sz w:val="19"/>
                <w:szCs w:val="19"/>
              </w:rPr>
              <w:t>11:35:25</w:t>
            </w:r>
          </w:p>
        </w:tc>
        <w:tc>
          <w:tcPr>
            <w:tcW w:w="2500" w:type="dxa"/>
            <w:shd w:val="clear" w:color="auto" w:fill="F5F8FC"/>
            <w:tcMar>
              <w:top w:w="80" w:type="dxa"/>
              <w:left w:w="100" w:type="dxa"/>
              <w:bottom w:w="80" w:type="dxa"/>
              <w:right w:w="100" w:type="dxa"/>
            </w:tcMar>
            <w:vAlign w:val="center"/>
          </w:tcPr>
          <w:p w14:paraId="043B6E88" w14:textId="77777777" w:rsidR="002C62EB" w:rsidRDefault="00000000">
            <w:r>
              <w:rPr>
                <w:color w:val="000000"/>
                <w:sz w:val="19"/>
                <w:szCs w:val="19"/>
              </w:rPr>
              <w:t>library timings</w:t>
            </w:r>
          </w:p>
        </w:tc>
        <w:tc>
          <w:tcPr>
            <w:tcW w:w="1900" w:type="dxa"/>
            <w:shd w:val="clear" w:color="auto" w:fill="F5F8FC"/>
            <w:tcMar>
              <w:top w:w="80" w:type="dxa"/>
              <w:left w:w="100" w:type="dxa"/>
              <w:bottom w:w="80" w:type="dxa"/>
              <w:right w:w="100" w:type="dxa"/>
            </w:tcMar>
            <w:vAlign w:val="center"/>
          </w:tcPr>
          <w:p w14:paraId="770C0CD4" w14:textId="77777777" w:rsidR="002C62EB" w:rsidRDefault="00000000">
            <w:proofErr w:type="spellStart"/>
            <w:r>
              <w:rPr>
                <w:color w:val="000000"/>
                <w:sz w:val="19"/>
                <w:szCs w:val="19"/>
              </w:rPr>
              <w:t>CampusServices.query</w:t>
            </w:r>
            <w:proofErr w:type="spellEnd"/>
          </w:p>
        </w:tc>
        <w:tc>
          <w:tcPr>
            <w:tcW w:w="1600" w:type="dxa"/>
            <w:shd w:val="clear" w:color="auto" w:fill="F5F8FC"/>
            <w:tcMar>
              <w:top w:w="80" w:type="dxa"/>
              <w:left w:w="100" w:type="dxa"/>
              <w:bottom w:w="80" w:type="dxa"/>
              <w:right w:w="100" w:type="dxa"/>
            </w:tcMar>
            <w:vAlign w:val="center"/>
          </w:tcPr>
          <w:p w14:paraId="24550E6A" w14:textId="77777777" w:rsidR="002C62EB" w:rsidRDefault="00000000">
            <w:r>
              <w:rPr>
                <w:color w:val="000000"/>
                <w:sz w:val="19"/>
                <w:szCs w:val="19"/>
              </w:rPr>
              <w:t>geo-city (not filled)</w:t>
            </w:r>
          </w:p>
        </w:tc>
        <w:tc>
          <w:tcPr>
            <w:tcW w:w="1700" w:type="dxa"/>
            <w:shd w:val="clear" w:color="auto" w:fill="F5F8FC"/>
            <w:tcMar>
              <w:top w:w="80" w:type="dxa"/>
              <w:left w:w="100" w:type="dxa"/>
              <w:bottom w:w="80" w:type="dxa"/>
              <w:right w:w="100" w:type="dxa"/>
            </w:tcMar>
            <w:vAlign w:val="center"/>
          </w:tcPr>
          <w:p w14:paraId="6E16B379" w14:textId="77777777" w:rsidR="002C62EB" w:rsidRDefault="00000000">
            <w:r>
              <w:rPr>
                <w:color w:val="000000"/>
                <w:sz w:val="19"/>
                <w:szCs w:val="19"/>
              </w:rPr>
              <w:t>Library timing returned.</w:t>
            </w:r>
          </w:p>
        </w:tc>
        <w:tc>
          <w:tcPr>
            <w:tcW w:w="700" w:type="dxa"/>
            <w:shd w:val="clear" w:color="auto" w:fill="F5F8FC"/>
            <w:tcMar>
              <w:top w:w="80" w:type="dxa"/>
              <w:left w:w="100" w:type="dxa"/>
              <w:bottom w:w="80" w:type="dxa"/>
              <w:right w:w="100" w:type="dxa"/>
            </w:tcMar>
            <w:vAlign w:val="center"/>
          </w:tcPr>
          <w:p w14:paraId="77F02748" w14:textId="77777777" w:rsidR="002C62EB" w:rsidRDefault="00000000">
            <w:r>
              <w:rPr>
                <w:color w:val="000000"/>
                <w:sz w:val="19"/>
                <w:szCs w:val="19"/>
              </w:rPr>
              <w:t>Pass</w:t>
            </w:r>
          </w:p>
        </w:tc>
      </w:tr>
      <w:tr w:rsidR="002C62EB" w14:paraId="16A84655" w14:textId="77777777">
        <w:tc>
          <w:tcPr>
            <w:tcW w:w="400" w:type="dxa"/>
            <w:shd w:val="clear" w:color="auto" w:fill="FFFFFF"/>
            <w:tcMar>
              <w:top w:w="80" w:type="dxa"/>
              <w:left w:w="100" w:type="dxa"/>
              <w:bottom w:w="80" w:type="dxa"/>
              <w:right w:w="100" w:type="dxa"/>
            </w:tcMar>
            <w:vAlign w:val="center"/>
          </w:tcPr>
          <w:p w14:paraId="0D848B9E" w14:textId="77777777" w:rsidR="002C62EB" w:rsidRDefault="00000000">
            <w:r>
              <w:rPr>
                <w:color w:val="000000"/>
                <w:sz w:val="19"/>
                <w:szCs w:val="19"/>
              </w:rPr>
              <w:t>6</w:t>
            </w:r>
          </w:p>
        </w:tc>
        <w:tc>
          <w:tcPr>
            <w:tcW w:w="900" w:type="dxa"/>
            <w:shd w:val="clear" w:color="auto" w:fill="FFFFFF"/>
            <w:tcMar>
              <w:top w:w="80" w:type="dxa"/>
              <w:left w:w="100" w:type="dxa"/>
              <w:bottom w:w="80" w:type="dxa"/>
              <w:right w:w="100" w:type="dxa"/>
            </w:tcMar>
            <w:vAlign w:val="center"/>
          </w:tcPr>
          <w:p w14:paraId="30ECEFFC" w14:textId="77777777" w:rsidR="002C62EB" w:rsidRDefault="00000000">
            <w:r>
              <w:rPr>
                <w:color w:val="000000"/>
                <w:sz w:val="19"/>
                <w:szCs w:val="19"/>
              </w:rPr>
              <w:t>11:35:49</w:t>
            </w:r>
          </w:p>
        </w:tc>
        <w:tc>
          <w:tcPr>
            <w:tcW w:w="2500" w:type="dxa"/>
            <w:shd w:val="clear" w:color="auto" w:fill="FFFFFF"/>
            <w:tcMar>
              <w:top w:w="80" w:type="dxa"/>
              <w:left w:w="100" w:type="dxa"/>
              <w:bottom w:w="80" w:type="dxa"/>
              <w:right w:w="100" w:type="dxa"/>
            </w:tcMar>
            <w:vAlign w:val="center"/>
          </w:tcPr>
          <w:p w14:paraId="0CBF6A3F" w14:textId="77777777" w:rsidR="002C62EB" w:rsidRDefault="00000000">
            <w:r>
              <w:rPr>
                <w:color w:val="000000"/>
                <w:sz w:val="19"/>
                <w:szCs w:val="19"/>
              </w:rPr>
              <w:t>hi</w:t>
            </w:r>
          </w:p>
        </w:tc>
        <w:tc>
          <w:tcPr>
            <w:tcW w:w="1900" w:type="dxa"/>
            <w:shd w:val="clear" w:color="auto" w:fill="FFFFFF"/>
            <w:tcMar>
              <w:top w:w="80" w:type="dxa"/>
              <w:left w:w="100" w:type="dxa"/>
              <w:bottom w:w="80" w:type="dxa"/>
              <w:right w:w="100" w:type="dxa"/>
            </w:tcMar>
            <w:vAlign w:val="center"/>
          </w:tcPr>
          <w:p w14:paraId="265BA23E" w14:textId="77777777" w:rsidR="002C62EB" w:rsidRDefault="00000000">
            <w:r>
              <w:rPr>
                <w:color w:val="000000"/>
                <w:sz w:val="19"/>
                <w:szCs w:val="19"/>
              </w:rPr>
              <w:t>Default Welcome Intent</w:t>
            </w:r>
          </w:p>
        </w:tc>
        <w:tc>
          <w:tcPr>
            <w:tcW w:w="1600" w:type="dxa"/>
            <w:shd w:val="clear" w:color="auto" w:fill="FFFFFF"/>
            <w:tcMar>
              <w:top w:w="80" w:type="dxa"/>
              <w:left w:w="100" w:type="dxa"/>
              <w:bottom w:w="80" w:type="dxa"/>
              <w:right w:w="100" w:type="dxa"/>
            </w:tcMar>
            <w:vAlign w:val="center"/>
          </w:tcPr>
          <w:p w14:paraId="246BF692" w14:textId="77777777" w:rsidR="002C62EB" w:rsidRDefault="00000000">
            <w:r>
              <w:rPr>
                <w:color w:val="000000"/>
                <w:sz w:val="19"/>
                <w:szCs w:val="19"/>
              </w:rPr>
              <w:t xml:space="preserve">action = </w:t>
            </w:r>
            <w:proofErr w:type="spellStart"/>
            <w:proofErr w:type="gramStart"/>
            <w:r>
              <w:rPr>
                <w:color w:val="000000"/>
                <w:sz w:val="19"/>
                <w:szCs w:val="19"/>
              </w:rPr>
              <w:t>input.welcome</w:t>
            </w:r>
            <w:proofErr w:type="spellEnd"/>
            <w:proofErr w:type="gramEnd"/>
          </w:p>
        </w:tc>
        <w:tc>
          <w:tcPr>
            <w:tcW w:w="1700" w:type="dxa"/>
            <w:shd w:val="clear" w:color="auto" w:fill="FFFFFF"/>
            <w:tcMar>
              <w:top w:w="80" w:type="dxa"/>
              <w:left w:w="100" w:type="dxa"/>
              <w:bottom w:w="80" w:type="dxa"/>
              <w:right w:w="100" w:type="dxa"/>
            </w:tcMar>
            <w:vAlign w:val="center"/>
          </w:tcPr>
          <w:p w14:paraId="5CDF14E8" w14:textId="77777777" w:rsidR="002C62EB" w:rsidRDefault="00000000">
            <w:r>
              <w:rPr>
                <w:color w:val="000000"/>
                <w:sz w:val="19"/>
                <w:szCs w:val="19"/>
              </w:rPr>
              <w:t>Greeting returned.</w:t>
            </w:r>
          </w:p>
        </w:tc>
        <w:tc>
          <w:tcPr>
            <w:tcW w:w="700" w:type="dxa"/>
            <w:shd w:val="clear" w:color="auto" w:fill="FFFFFF"/>
            <w:tcMar>
              <w:top w:w="80" w:type="dxa"/>
              <w:left w:w="100" w:type="dxa"/>
              <w:bottom w:w="80" w:type="dxa"/>
              <w:right w:w="100" w:type="dxa"/>
            </w:tcMar>
            <w:vAlign w:val="center"/>
          </w:tcPr>
          <w:p w14:paraId="7531E843" w14:textId="77777777" w:rsidR="002C62EB" w:rsidRDefault="00000000">
            <w:r>
              <w:rPr>
                <w:color w:val="000000"/>
                <w:sz w:val="19"/>
                <w:szCs w:val="19"/>
              </w:rPr>
              <w:t>Pass</w:t>
            </w:r>
          </w:p>
        </w:tc>
      </w:tr>
    </w:tbl>
    <w:p w14:paraId="509EE53F" w14:textId="77777777" w:rsidR="002C62EB" w:rsidRDefault="00000000">
      <w:pPr>
        <w:spacing w:after="140" w:line="300" w:lineRule="auto"/>
        <w:jc w:val="both"/>
      </w:pPr>
      <w:r>
        <w:rPr>
          <w:sz w:val="21"/>
          <w:szCs w:val="21"/>
        </w:rPr>
        <w:t>All six runs on 21 July 2026 matched the intended intent correctly, giving an observed intent-recognition accuracy of 100% on this initial test set. Note that the “number” and “geo-city” default system parameters shown for a few intents were not actually populated because the corresponding utterances did not contain that data type — this does not indicate a matching failure, only that no numeric/location value was present to extract.</w:t>
      </w:r>
    </w:p>
    <w:p w14:paraId="7ACD8ED4" w14:textId="77777777" w:rsidR="002C62EB" w:rsidRDefault="00000000">
      <w:pPr>
        <w:pStyle w:val="Heading2"/>
        <w:spacing w:before="240" w:after="120"/>
      </w:pPr>
      <w:r>
        <w:rPr>
          <w:b/>
          <w:bCs/>
          <w:color w:val="2E5C8A"/>
          <w:sz w:val="24"/>
          <w:szCs w:val="24"/>
        </w:rPr>
        <w:t>5.2 Additional Test Cases (Design-Time Coverage)</w:t>
      </w:r>
    </w:p>
    <w:tbl>
      <w:tblPr>
        <w:tblW w:w="93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85"/>
        <w:gridCol w:w="2773"/>
        <w:gridCol w:w="1968"/>
        <w:gridCol w:w="2860"/>
        <w:gridCol w:w="1214"/>
      </w:tblGrid>
      <w:tr w:rsidR="002C62EB" w14:paraId="3E597C2A" w14:textId="77777777">
        <w:trPr>
          <w:tblHeader/>
        </w:trPr>
        <w:tc>
          <w:tcPr>
            <w:tcW w:w="500" w:type="dxa"/>
            <w:shd w:val="clear" w:color="auto" w:fill="1F3864"/>
            <w:tcMar>
              <w:top w:w="80" w:type="dxa"/>
              <w:left w:w="100" w:type="dxa"/>
              <w:bottom w:w="80" w:type="dxa"/>
              <w:right w:w="100" w:type="dxa"/>
            </w:tcMar>
            <w:vAlign w:val="center"/>
          </w:tcPr>
          <w:p w14:paraId="3AED5F44" w14:textId="77777777" w:rsidR="002C62EB" w:rsidRDefault="00000000">
            <w:pPr>
              <w:jc w:val="center"/>
            </w:pPr>
            <w:r>
              <w:rPr>
                <w:b/>
                <w:bCs/>
                <w:color w:val="FFFFFF"/>
                <w:sz w:val="19"/>
                <w:szCs w:val="19"/>
              </w:rPr>
              <w:t>#</w:t>
            </w:r>
          </w:p>
        </w:tc>
        <w:tc>
          <w:tcPr>
            <w:tcW w:w="2900" w:type="dxa"/>
            <w:shd w:val="clear" w:color="auto" w:fill="1F3864"/>
            <w:tcMar>
              <w:top w:w="80" w:type="dxa"/>
              <w:left w:w="100" w:type="dxa"/>
              <w:bottom w:w="80" w:type="dxa"/>
              <w:right w:w="100" w:type="dxa"/>
            </w:tcMar>
            <w:vAlign w:val="center"/>
          </w:tcPr>
          <w:p w14:paraId="3F6C7E1B" w14:textId="77777777" w:rsidR="002C62EB" w:rsidRDefault="00000000">
            <w:pPr>
              <w:jc w:val="center"/>
            </w:pPr>
            <w:r>
              <w:rPr>
                <w:b/>
                <w:bCs/>
                <w:color w:val="FFFFFF"/>
                <w:sz w:val="19"/>
                <w:szCs w:val="19"/>
              </w:rPr>
              <w:t>Test Query</w:t>
            </w:r>
          </w:p>
        </w:tc>
        <w:tc>
          <w:tcPr>
            <w:tcW w:w="1900" w:type="dxa"/>
            <w:shd w:val="clear" w:color="auto" w:fill="1F3864"/>
            <w:tcMar>
              <w:top w:w="80" w:type="dxa"/>
              <w:left w:w="100" w:type="dxa"/>
              <w:bottom w:w="80" w:type="dxa"/>
              <w:right w:w="100" w:type="dxa"/>
            </w:tcMar>
            <w:vAlign w:val="center"/>
          </w:tcPr>
          <w:p w14:paraId="402EB9CF" w14:textId="77777777" w:rsidR="002C62EB" w:rsidRDefault="00000000">
            <w:pPr>
              <w:jc w:val="center"/>
            </w:pPr>
            <w:r>
              <w:rPr>
                <w:b/>
                <w:bCs/>
                <w:color w:val="FFFFFF"/>
                <w:sz w:val="19"/>
                <w:szCs w:val="19"/>
              </w:rPr>
              <w:t>Expected Intent</w:t>
            </w:r>
          </w:p>
        </w:tc>
        <w:tc>
          <w:tcPr>
            <w:tcW w:w="3000" w:type="dxa"/>
            <w:shd w:val="clear" w:color="auto" w:fill="1F3864"/>
            <w:tcMar>
              <w:top w:w="80" w:type="dxa"/>
              <w:left w:w="100" w:type="dxa"/>
              <w:bottom w:w="80" w:type="dxa"/>
              <w:right w:w="100" w:type="dxa"/>
            </w:tcMar>
            <w:vAlign w:val="center"/>
          </w:tcPr>
          <w:p w14:paraId="5B9B1888" w14:textId="77777777" w:rsidR="002C62EB" w:rsidRDefault="00000000">
            <w:pPr>
              <w:jc w:val="center"/>
            </w:pPr>
            <w:r>
              <w:rPr>
                <w:b/>
                <w:bCs/>
                <w:color w:val="FFFFFF"/>
                <w:sz w:val="19"/>
                <w:szCs w:val="19"/>
              </w:rPr>
              <w:t>Observed Result</w:t>
            </w:r>
          </w:p>
        </w:tc>
        <w:tc>
          <w:tcPr>
            <w:tcW w:w="1000" w:type="dxa"/>
            <w:shd w:val="clear" w:color="auto" w:fill="1F3864"/>
            <w:tcMar>
              <w:top w:w="80" w:type="dxa"/>
              <w:left w:w="100" w:type="dxa"/>
              <w:bottom w:w="80" w:type="dxa"/>
              <w:right w:w="100" w:type="dxa"/>
            </w:tcMar>
            <w:vAlign w:val="center"/>
          </w:tcPr>
          <w:p w14:paraId="68090D8B" w14:textId="77777777" w:rsidR="002C62EB" w:rsidRDefault="00000000">
            <w:pPr>
              <w:jc w:val="center"/>
            </w:pPr>
            <w:r>
              <w:rPr>
                <w:b/>
                <w:bCs/>
                <w:color w:val="FFFFFF"/>
                <w:sz w:val="19"/>
                <w:szCs w:val="19"/>
              </w:rPr>
              <w:t>Status</w:t>
            </w:r>
          </w:p>
        </w:tc>
      </w:tr>
      <w:tr w:rsidR="002C62EB" w14:paraId="46BAAA95" w14:textId="77777777">
        <w:tc>
          <w:tcPr>
            <w:tcW w:w="500" w:type="dxa"/>
            <w:shd w:val="clear" w:color="auto" w:fill="F5F8FC"/>
            <w:tcMar>
              <w:top w:w="80" w:type="dxa"/>
              <w:left w:w="100" w:type="dxa"/>
              <w:bottom w:w="80" w:type="dxa"/>
              <w:right w:w="100" w:type="dxa"/>
            </w:tcMar>
            <w:vAlign w:val="center"/>
          </w:tcPr>
          <w:p w14:paraId="09FD3BF7" w14:textId="77777777" w:rsidR="002C62EB" w:rsidRDefault="00000000">
            <w:r>
              <w:rPr>
                <w:color w:val="000000"/>
                <w:sz w:val="19"/>
                <w:szCs w:val="19"/>
              </w:rPr>
              <w:t>1</w:t>
            </w:r>
          </w:p>
        </w:tc>
        <w:tc>
          <w:tcPr>
            <w:tcW w:w="2900" w:type="dxa"/>
            <w:shd w:val="clear" w:color="auto" w:fill="F5F8FC"/>
            <w:tcMar>
              <w:top w:w="80" w:type="dxa"/>
              <w:left w:w="100" w:type="dxa"/>
              <w:bottom w:w="80" w:type="dxa"/>
              <w:right w:w="100" w:type="dxa"/>
            </w:tcMar>
            <w:vAlign w:val="center"/>
          </w:tcPr>
          <w:p w14:paraId="52F22B00" w14:textId="77777777" w:rsidR="002C62EB" w:rsidRDefault="00000000">
            <w:r>
              <w:rPr>
                <w:color w:val="000000"/>
                <w:sz w:val="19"/>
                <w:szCs w:val="19"/>
              </w:rPr>
              <w:t>“How do I register for Data Structures?”</w:t>
            </w:r>
          </w:p>
        </w:tc>
        <w:tc>
          <w:tcPr>
            <w:tcW w:w="1900" w:type="dxa"/>
            <w:shd w:val="clear" w:color="auto" w:fill="F5F8FC"/>
            <w:tcMar>
              <w:top w:w="80" w:type="dxa"/>
              <w:left w:w="100" w:type="dxa"/>
              <w:bottom w:w="80" w:type="dxa"/>
              <w:right w:w="100" w:type="dxa"/>
            </w:tcMar>
            <w:vAlign w:val="center"/>
          </w:tcPr>
          <w:p w14:paraId="2F6888A6" w14:textId="77777777" w:rsidR="002C62EB" w:rsidRDefault="00000000">
            <w:proofErr w:type="spellStart"/>
            <w:r>
              <w:rPr>
                <w:color w:val="000000"/>
                <w:sz w:val="19"/>
                <w:szCs w:val="19"/>
              </w:rPr>
              <w:t>CourseRegistration.ask</w:t>
            </w:r>
            <w:proofErr w:type="spellEnd"/>
          </w:p>
        </w:tc>
        <w:tc>
          <w:tcPr>
            <w:tcW w:w="3000" w:type="dxa"/>
            <w:shd w:val="clear" w:color="auto" w:fill="F5F8FC"/>
            <w:tcMar>
              <w:top w:w="80" w:type="dxa"/>
              <w:left w:w="100" w:type="dxa"/>
              <w:bottom w:w="80" w:type="dxa"/>
              <w:right w:w="100" w:type="dxa"/>
            </w:tcMar>
            <w:vAlign w:val="center"/>
          </w:tcPr>
          <w:p w14:paraId="584F267D" w14:textId="77777777" w:rsidR="002C62EB" w:rsidRDefault="00000000">
            <w:r>
              <w:rPr>
                <w:color w:val="000000"/>
                <w:sz w:val="19"/>
                <w:szCs w:val="19"/>
              </w:rPr>
              <w:t>Correct intent matched; registration steps returned.</w:t>
            </w:r>
          </w:p>
        </w:tc>
        <w:tc>
          <w:tcPr>
            <w:tcW w:w="1000" w:type="dxa"/>
            <w:shd w:val="clear" w:color="auto" w:fill="F5F8FC"/>
            <w:tcMar>
              <w:top w:w="80" w:type="dxa"/>
              <w:left w:w="100" w:type="dxa"/>
              <w:bottom w:w="80" w:type="dxa"/>
              <w:right w:w="100" w:type="dxa"/>
            </w:tcMar>
            <w:vAlign w:val="center"/>
          </w:tcPr>
          <w:p w14:paraId="6F846F9C" w14:textId="77777777" w:rsidR="002C62EB" w:rsidRDefault="00000000">
            <w:r>
              <w:rPr>
                <w:color w:val="000000"/>
                <w:sz w:val="19"/>
                <w:szCs w:val="19"/>
              </w:rPr>
              <w:t>Pass</w:t>
            </w:r>
          </w:p>
        </w:tc>
      </w:tr>
      <w:tr w:rsidR="002C62EB" w14:paraId="225EC54F" w14:textId="77777777">
        <w:tc>
          <w:tcPr>
            <w:tcW w:w="500" w:type="dxa"/>
            <w:shd w:val="clear" w:color="auto" w:fill="FFFFFF"/>
            <w:tcMar>
              <w:top w:w="80" w:type="dxa"/>
              <w:left w:w="100" w:type="dxa"/>
              <w:bottom w:w="80" w:type="dxa"/>
              <w:right w:w="100" w:type="dxa"/>
            </w:tcMar>
            <w:vAlign w:val="center"/>
          </w:tcPr>
          <w:p w14:paraId="022EFA2A" w14:textId="77777777" w:rsidR="002C62EB" w:rsidRDefault="00000000">
            <w:r>
              <w:rPr>
                <w:color w:val="000000"/>
                <w:sz w:val="19"/>
                <w:szCs w:val="19"/>
              </w:rPr>
              <w:t>2</w:t>
            </w:r>
          </w:p>
        </w:tc>
        <w:tc>
          <w:tcPr>
            <w:tcW w:w="2900" w:type="dxa"/>
            <w:shd w:val="clear" w:color="auto" w:fill="FFFFFF"/>
            <w:tcMar>
              <w:top w:w="80" w:type="dxa"/>
              <w:left w:w="100" w:type="dxa"/>
              <w:bottom w:w="80" w:type="dxa"/>
              <w:right w:w="100" w:type="dxa"/>
            </w:tcMar>
            <w:vAlign w:val="center"/>
          </w:tcPr>
          <w:p w14:paraId="5F3FBD2D" w14:textId="77777777" w:rsidR="002C62EB" w:rsidRDefault="00000000">
            <w:r>
              <w:rPr>
                <w:color w:val="000000"/>
                <w:sz w:val="19"/>
                <w:szCs w:val="19"/>
              </w:rPr>
              <w:t>“What's my timetable for Monday?”</w:t>
            </w:r>
          </w:p>
        </w:tc>
        <w:tc>
          <w:tcPr>
            <w:tcW w:w="1900" w:type="dxa"/>
            <w:shd w:val="clear" w:color="auto" w:fill="FFFFFF"/>
            <w:tcMar>
              <w:top w:w="80" w:type="dxa"/>
              <w:left w:w="100" w:type="dxa"/>
              <w:bottom w:w="80" w:type="dxa"/>
              <w:right w:w="100" w:type="dxa"/>
            </w:tcMar>
            <w:vAlign w:val="center"/>
          </w:tcPr>
          <w:p w14:paraId="2B494FBA" w14:textId="77777777" w:rsidR="002C62EB" w:rsidRDefault="00000000">
            <w:proofErr w:type="spellStart"/>
            <w:r>
              <w:rPr>
                <w:color w:val="000000"/>
                <w:sz w:val="19"/>
                <w:szCs w:val="19"/>
              </w:rPr>
              <w:t>Timetable.query</w:t>
            </w:r>
            <w:proofErr w:type="spellEnd"/>
          </w:p>
        </w:tc>
        <w:tc>
          <w:tcPr>
            <w:tcW w:w="3000" w:type="dxa"/>
            <w:shd w:val="clear" w:color="auto" w:fill="FFFFFF"/>
            <w:tcMar>
              <w:top w:w="80" w:type="dxa"/>
              <w:left w:w="100" w:type="dxa"/>
              <w:bottom w:w="80" w:type="dxa"/>
              <w:right w:w="100" w:type="dxa"/>
            </w:tcMar>
            <w:vAlign w:val="center"/>
          </w:tcPr>
          <w:p w14:paraId="36845E06" w14:textId="77777777" w:rsidR="002C62EB" w:rsidRDefault="00000000">
            <w:r>
              <w:rPr>
                <w:color w:val="000000"/>
                <w:sz w:val="19"/>
                <w:szCs w:val="19"/>
              </w:rPr>
              <w:t>Correct intent matched; timetable card returned.</w:t>
            </w:r>
          </w:p>
        </w:tc>
        <w:tc>
          <w:tcPr>
            <w:tcW w:w="1000" w:type="dxa"/>
            <w:shd w:val="clear" w:color="auto" w:fill="FFFFFF"/>
            <w:tcMar>
              <w:top w:w="80" w:type="dxa"/>
              <w:left w:w="100" w:type="dxa"/>
              <w:bottom w:w="80" w:type="dxa"/>
              <w:right w:w="100" w:type="dxa"/>
            </w:tcMar>
            <w:vAlign w:val="center"/>
          </w:tcPr>
          <w:p w14:paraId="0F17E2A6" w14:textId="77777777" w:rsidR="002C62EB" w:rsidRDefault="00000000">
            <w:r>
              <w:rPr>
                <w:color w:val="000000"/>
                <w:sz w:val="19"/>
                <w:szCs w:val="19"/>
              </w:rPr>
              <w:t>Pass</w:t>
            </w:r>
          </w:p>
        </w:tc>
      </w:tr>
      <w:tr w:rsidR="002C62EB" w14:paraId="14A03148" w14:textId="77777777">
        <w:tc>
          <w:tcPr>
            <w:tcW w:w="500" w:type="dxa"/>
            <w:shd w:val="clear" w:color="auto" w:fill="F5F8FC"/>
            <w:tcMar>
              <w:top w:w="80" w:type="dxa"/>
              <w:left w:w="100" w:type="dxa"/>
              <w:bottom w:w="80" w:type="dxa"/>
              <w:right w:w="100" w:type="dxa"/>
            </w:tcMar>
            <w:vAlign w:val="center"/>
          </w:tcPr>
          <w:p w14:paraId="28C43AB9" w14:textId="77777777" w:rsidR="002C62EB" w:rsidRDefault="00000000">
            <w:r>
              <w:rPr>
                <w:color w:val="000000"/>
                <w:sz w:val="19"/>
                <w:szCs w:val="19"/>
              </w:rPr>
              <w:t>3</w:t>
            </w:r>
          </w:p>
        </w:tc>
        <w:tc>
          <w:tcPr>
            <w:tcW w:w="2900" w:type="dxa"/>
            <w:shd w:val="clear" w:color="auto" w:fill="F5F8FC"/>
            <w:tcMar>
              <w:top w:w="80" w:type="dxa"/>
              <w:left w:w="100" w:type="dxa"/>
              <w:bottom w:w="80" w:type="dxa"/>
              <w:right w:w="100" w:type="dxa"/>
            </w:tcMar>
            <w:vAlign w:val="center"/>
          </w:tcPr>
          <w:p w14:paraId="0B0D8894" w14:textId="77777777" w:rsidR="002C62EB" w:rsidRDefault="00000000">
            <w:r>
              <w:rPr>
                <w:color w:val="000000"/>
                <w:sz w:val="19"/>
                <w:szCs w:val="19"/>
              </w:rPr>
              <w:t>“When is my exam?” (no subject given)</w:t>
            </w:r>
          </w:p>
        </w:tc>
        <w:tc>
          <w:tcPr>
            <w:tcW w:w="1900" w:type="dxa"/>
            <w:shd w:val="clear" w:color="auto" w:fill="F5F8FC"/>
            <w:tcMar>
              <w:top w:w="80" w:type="dxa"/>
              <w:left w:w="100" w:type="dxa"/>
              <w:bottom w:w="80" w:type="dxa"/>
              <w:right w:w="100" w:type="dxa"/>
            </w:tcMar>
            <w:vAlign w:val="center"/>
          </w:tcPr>
          <w:p w14:paraId="213D402D" w14:textId="77777777" w:rsidR="002C62EB" w:rsidRDefault="00000000">
            <w:proofErr w:type="spellStart"/>
            <w:r>
              <w:rPr>
                <w:color w:val="000000"/>
                <w:sz w:val="19"/>
                <w:szCs w:val="19"/>
              </w:rPr>
              <w:t>ExamSchedule.query</w:t>
            </w:r>
            <w:proofErr w:type="spellEnd"/>
          </w:p>
        </w:tc>
        <w:tc>
          <w:tcPr>
            <w:tcW w:w="3000" w:type="dxa"/>
            <w:shd w:val="clear" w:color="auto" w:fill="F5F8FC"/>
            <w:tcMar>
              <w:top w:w="80" w:type="dxa"/>
              <w:left w:w="100" w:type="dxa"/>
              <w:bottom w:w="80" w:type="dxa"/>
              <w:right w:w="100" w:type="dxa"/>
            </w:tcMar>
            <w:vAlign w:val="center"/>
          </w:tcPr>
          <w:p w14:paraId="45D3D0D8" w14:textId="77777777" w:rsidR="002C62EB" w:rsidRDefault="00000000">
            <w:r>
              <w:rPr>
                <w:color w:val="000000"/>
                <w:sz w:val="19"/>
                <w:szCs w:val="19"/>
              </w:rPr>
              <w:t>Context correctly triggered a follow-up asking for the subject.</w:t>
            </w:r>
          </w:p>
        </w:tc>
        <w:tc>
          <w:tcPr>
            <w:tcW w:w="1000" w:type="dxa"/>
            <w:shd w:val="clear" w:color="auto" w:fill="F5F8FC"/>
            <w:tcMar>
              <w:top w:w="80" w:type="dxa"/>
              <w:left w:w="100" w:type="dxa"/>
              <w:bottom w:w="80" w:type="dxa"/>
              <w:right w:w="100" w:type="dxa"/>
            </w:tcMar>
            <w:vAlign w:val="center"/>
          </w:tcPr>
          <w:p w14:paraId="69FFC7C8" w14:textId="77777777" w:rsidR="002C62EB" w:rsidRDefault="00000000">
            <w:r>
              <w:rPr>
                <w:color w:val="000000"/>
                <w:sz w:val="19"/>
                <w:szCs w:val="19"/>
              </w:rPr>
              <w:t>Pass</w:t>
            </w:r>
          </w:p>
        </w:tc>
      </w:tr>
      <w:tr w:rsidR="002C62EB" w14:paraId="3BD1224C" w14:textId="77777777">
        <w:tc>
          <w:tcPr>
            <w:tcW w:w="500" w:type="dxa"/>
            <w:shd w:val="clear" w:color="auto" w:fill="FFFFFF"/>
            <w:tcMar>
              <w:top w:w="80" w:type="dxa"/>
              <w:left w:w="100" w:type="dxa"/>
              <w:bottom w:w="80" w:type="dxa"/>
              <w:right w:w="100" w:type="dxa"/>
            </w:tcMar>
            <w:vAlign w:val="center"/>
          </w:tcPr>
          <w:p w14:paraId="608F40AA" w14:textId="77777777" w:rsidR="002C62EB" w:rsidRDefault="00000000">
            <w:r>
              <w:rPr>
                <w:color w:val="000000"/>
                <w:sz w:val="19"/>
                <w:szCs w:val="19"/>
              </w:rPr>
              <w:t>4</w:t>
            </w:r>
          </w:p>
        </w:tc>
        <w:tc>
          <w:tcPr>
            <w:tcW w:w="2900" w:type="dxa"/>
            <w:shd w:val="clear" w:color="auto" w:fill="FFFFFF"/>
            <w:tcMar>
              <w:top w:w="80" w:type="dxa"/>
              <w:left w:w="100" w:type="dxa"/>
              <w:bottom w:w="80" w:type="dxa"/>
              <w:right w:w="100" w:type="dxa"/>
            </w:tcMar>
            <w:vAlign w:val="center"/>
          </w:tcPr>
          <w:p w14:paraId="72B0ABB9" w14:textId="77777777" w:rsidR="002C62EB" w:rsidRDefault="00000000">
            <w:r>
              <w:rPr>
                <w:color w:val="000000"/>
                <w:sz w:val="19"/>
                <w:szCs w:val="19"/>
              </w:rPr>
              <w:t>“Am I short of attendance in AI?”</w:t>
            </w:r>
          </w:p>
        </w:tc>
        <w:tc>
          <w:tcPr>
            <w:tcW w:w="1900" w:type="dxa"/>
            <w:shd w:val="clear" w:color="auto" w:fill="FFFFFF"/>
            <w:tcMar>
              <w:top w:w="80" w:type="dxa"/>
              <w:left w:w="100" w:type="dxa"/>
              <w:bottom w:w="80" w:type="dxa"/>
              <w:right w:w="100" w:type="dxa"/>
            </w:tcMar>
            <w:vAlign w:val="center"/>
          </w:tcPr>
          <w:p w14:paraId="7EB8BC9C" w14:textId="77777777" w:rsidR="002C62EB" w:rsidRDefault="00000000">
            <w:proofErr w:type="spellStart"/>
            <w:r>
              <w:rPr>
                <w:color w:val="000000"/>
                <w:sz w:val="19"/>
                <w:szCs w:val="19"/>
              </w:rPr>
              <w:t>Attendance.query</w:t>
            </w:r>
            <w:proofErr w:type="spellEnd"/>
          </w:p>
        </w:tc>
        <w:tc>
          <w:tcPr>
            <w:tcW w:w="3000" w:type="dxa"/>
            <w:shd w:val="clear" w:color="auto" w:fill="FFFFFF"/>
            <w:tcMar>
              <w:top w:w="80" w:type="dxa"/>
              <w:left w:w="100" w:type="dxa"/>
              <w:bottom w:w="80" w:type="dxa"/>
              <w:right w:w="100" w:type="dxa"/>
            </w:tcMar>
            <w:vAlign w:val="center"/>
          </w:tcPr>
          <w:p w14:paraId="102895CD" w14:textId="77777777" w:rsidR="002C62EB" w:rsidRDefault="00000000">
            <w:r>
              <w:rPr>
                <w:color w:val="000000"/>
                <w:sz w:val="19"/>
                <w:szCs w:val="19"/>
              </w:rPr>
              <w:t>Correct intent and @course-name extracted; attendance % returned.</w:t>
            </w:r>
          </w:p>
        </w:tc>
        <w:tc>
          <w:tcPr>
            <w:tcW w:w="1000" w:type="dxa"/>
            <w:shd w:val="clear" w:color="auto" w:fill="FFFFFF"/>
            <w:tcMar>
              <w:top w:w="80" w:type="dxa"/>
              <w:left w:w="100" w:type="dxa"/>
              <w:bottom w:w="80" w:type="dxa"/>
              <w:right w:w="100" w:type="dxa"/>
            </w:tcMar>
            <w:vAlign w:val="center"/>
          </w:tcPr>
          <w:p w14:paraId="000786F5" w14:textId="77777777" w:rsidR="002C62EB" w:rsidRDefault="00000000">
            <w:r>
              <w:rPr>
                <w:color w:val="000000"/>
                <w:sz w:val="19"/>
                <w:szCs w:val="19"/>
              </w:rPr>
              <w:t>Pass</w:t>
            </w:r>
          </w:p>
        </w:tc>
      </w:tr>
      <w:tr w:rsidR="002C62EB" w14:paraId="5500CDA6" w14:textId="77777777">
        <w:tc>
          <w:tcPr>
            <w:tcW w:w="500" w:type="dxa"/>
            <w:shd w:val="clear" w:color="auto" w:fill="F5F8FC"/>
            <w:tcMar>
              <w:top w:w="80" w:type="dxa"/>
              <w:left w:w="100" w:type="dxa"/>
              <w:bottom w:w="80" w:type="dxa"/>
              <w:right w:w="100" w:type="dxa"/>
            </w:tcMar>
            <w:vAlign w:val="center"/>
          </w:tcPr>
          <w:p w14:paraId="611D876A" w14:textId="77777777" w:rsidR="002C62EB" w:rsidRDefault="00000000">
            <w:r>
              <w:rPr>
                <w:color w:val="000000"/>
                <w:sz w:val="19"/>
                <w:szCs w:val="19"/>
              </w:rPr>
              <w:t>5</w:t>
            </w:r>
          </w:p>
        </w:tc>
        <w:tc>
          <w:tcPr>
            <w:tcW w:w="2900" w:type="dxa"/>
            <w:shd w:val="clear" w:color="auto" w:fill="F5F8FC"/>
            <w:tcMar>
              <w:top w:w="80" w:type="dxa"/>
              <w:left w:w="100" w:type="dxa"/>
              <w:bottom w:w="80" w:type="dxa"/>
              <w:right w:w="100" w:type="dxa"/>
            </w:tcMar>
            <w:vAlign w:val="center"/>
          </w:tcPr>
          <w:p w14:paraId="44E0D1C3" w14:textId="77777777" w:rsidR="002C62EB" w:rsidRDefault="00000000">
            <w:r>
              <w:rPr>
                <w:color w:val="000000"/>
                <w:sz w:val="19"/>
                <w:szCs w:val="19"/>
              </w:rPr>
              <w:t>“What time does the library close?”</w:t>
            </w:r>
          </w:p>
        </w:tc>
        <w:tc>
          <w:tcPr>
            <w:tcW w:w="1900" w:type="dxa"/>
            <w:shd w:val="clear" w:color="auto" w:fill="F5F8FC"/>
            <w:tcMar>
              <w:top w:w="80" w:type="dxa"/>
              <w:left w:w="100" w:type="dxa"/>
              <w:bottom w:w="80" w:type="dxa"/>
              <w:right w:w="100" w:type="dxa"/>
            </w:tcMar>
            <w:vAlign w:val="center"/>
          </w:tcPr>
          <w:p w14:paraId="7FDC0106" w14:textId="77777777" w:rsidR="002C62EB" w:rsidRDefault="00000000">
            <w:proofErr w:type="spellStart"/>
            <w:r>
              <w:rPr>
                <w:color w:val="000000"/>
                <w:sz w:val="19"/>
                <w:szCs w:val="19"/>
              </w:rPr>
              <w:t>CampusServices.query</w:t>
            </w:r>
            <w:proofErr w:type="spellEnd"/>
          </w:p>
        </w:tc>
        <w:tc>
          <w:tcPr>
            <w:tcW w:w="3000" w:type="dxa"/>
            <w:shd w:val="clear" w:color="auto" w:fill="F5F8FC"/>
            <w:tcMar>
              <w:top w:w="80" w:type="dxa"/>
              <w:left w:w="100" w:type="dxa"/>
              <w:bottom w:w="80" w:type="dxa"/>
              <w:right w:w="100" w:type="dxa"/>
            </w:tcMar>
            <w:vAlign w:val="center"/>
          </w:tcPr>
          <w:p w14:paraId="3620458E" w14:textId="77777777" w:rsidR="002C62EB" w:rsidRDefault="00000000">
            <w:r>
              <w:rPr>
                <w:color w:val="000000"/>
                <w:sz w:val="19"/>
                <w:szCs w:val="19"/>
              </w:rPr>
              <w:t>Correct intent matched; timing returned.</w:t>
            </w:r>
          </w:p>
        </w:tc>
        <w:tc>
          <w:tcPr>
            <w:tcW w:w="1000" w:type="dxa"/>
            <w:shd w:val="clear" w:color="auto" w:fill="F5F8FC"/>
            <w:tcMar>
              <w:top w:w="80" w:type="dxa"/>
              <w:left w:w="100" w:type="dxa"/>
              <w:bottom w:w="80" w:type="dxa"/>
              <w:right w:w="100" w:type="dxa"/>
            </w:tcMar>
            <w:vAlign w:val="center"/>
          </w:tcPr>
          <w:p w14:paraId="0F193487" w14:textId="77777777" w:rsidR="002C62EB" w:rsidRDefault="00000000">
            <w:r>
              <w:rPr>
                <w:color w:val="000000"/>
                <w:sz w:val="19"/>
                <w:szCs w:val="19"/>
              </w:rPr>
              <w:t>Pass</w:t>
            </w:r>
          </w:p>
        </w:tc>
      </w:tr>
      <w:tr w:rsidR="002C62EB" w14:paraId="3EC7DD32" w14:textId="77777777">
        <w:tc>
          <w:tcPr>
            <w:tcW w:w="500" w:type="dxa"/>
            <w:shd w:val="clear" w:color="auto" w:fill="FFFFFF"/>
            <w:tcMar>
              <w:top w:w="80" w:type="dxa"/>
              <w:left w:w="100" w:type="dxa"/>
              <w:bottom w:w="80" w:type="dxa"/>
              <w:right w:w="100" w:type="dxa"/>
            </w:tcMar>
            <w:vAlign w:val="center"/>
          </w:tcPr>
          <w:p w14:paraId="1ADE3266" w14:textId="77777777" w:rsidR="002C62EB" w:rsidRDefault="00000000">
            <w:r>
              <w:rPr>
                <w:color w:val="000000"/>
                <w:sz w:val="19"/>
                <w:szCs w:val="19"/>
              </w:rPr>
              <w:t>6</w:t>
            </w:r>
          </w:p>
        </w:tc>
        <w:tc>
          <w:tcPr>
            <w:tcW w:w="2900" w:type="dxa"/>
            <w:shd w:val="clear" w:color="auto" w:fill="FFFFFF"/>
            <w:tcMar>
              <w:top w:w="80" w:type="dxa"/>
              <w:left w:w="100" w:type="dxa"/>
              <w:bottom w:w="80" w:type="dxa"/>
              <w:right w:w="100" w:type="dxa"/>
            </w:tcMar>
            <w:vAlign w:val="center"/>
          </w:tcPr>
          <w:p w14:paraId="59402568" w14:textId="77777777" w:rsidR="002C62EB" w:rsidRDefault="00000000">
            <w:r>
              <w:rPr>
                <w:color w:val="000000"/>
                <w:sz w:val="19"/>
                <w:szCs w:val="19"/>
              </w:rPr>
              <w:t>“</w:t>
            </w:r>
            <w:proofErr w:type="spellStart"/>
            <w:proofErr w:type="gramStart"/>
            <w:r>
              <w:rPr>
                <w:color w:val="000000"/>
                <w:sz w:val="19"/>
                <w:szCs w:val="19"/>
              </w:rPr>
              <w:t>asdkj</w:t>
            </w:r>
            <w:proofErr w:type="spellEnd"/>
            <w:proofErr w:type="gramEnd"/>
            <w:r>
              <w:rPr>
                <w:color w:val="000000"/>
                <w:sz w:val="19"/>
                <w:szCs w:val="19"/>
              </w:rPr>
              <w:t xml:space="preserve"> random gibberish </w:t>
            </w:r>
            <w:proofErr w:type="spellStart"/>
            <w:r>
              <w:rPr>
                <w:color w:val="000000"/>
                <w:sz w:val="19"/>
                <w:szCs w:val="19"/>
              </w:rPr>
              <w:t>gibberish</w:t>
            </w:r>
            <w:proofErr w:type="spellEnd"/>
            <w:r>
              <w:rPr>
                <w:color w:val="000000"/>
                <w:sz w:val="19"/>
                <w:szCs w:val="19"/>
              </w:rPr>
              <w:t>”</w:t>
            </w:r>
          </w:p>
        </w:tc>
        <w:tc>
          <w:tcPr>
            <w:tcW w:w="1900" w:type="dxa"/>
            <w:shd w:val="clear" w:color="auto" w:fill="FFFFFF"/>
            <w:tcMar>
              <w:top w:w="80" w:type="dxa"/>
              <w:left w:w="100" w:type="dxa"/>
              <w:bottom w:w="80" w:type="dxa"/>
              <w:right w:w="100" w:type="dxa"/>
            </w:tcMar>
            <w:vAlign w:val="center"/>
          </w:tcPr>
          <w:p w14:paraId="0CE7E305" w14:textId="77777777" w:rsidR="002C62EB" w:rsidRDefault="00000000">
            <w:r>
              <w:rPr>
                <w:color w:val="000000"/>
                <w:sz w:val="19"/>
                <w:szCs w:val="19"/>
              </w:rPr>
              <w:t>Default Fallback Intent</w:t>
            </w:r>
          </w:p>
        </w:tc>
        <w:tc>
          <w:tcPr>
            <w:tcW w:w="3000" w:type="dxa"/>
            <w:shd w:val="clear" w:color="auto" w:fill="FFFFFF"/>
            <w:tcMar>
              <w:top w:w="80" w:type="dxa"/>
              <w:left w:w="100" w:type="dxa"/>
              <w:bottom w:w="80" w:type="dxa"/>
              <w:right w:w="100" w:type="dxa"/>
            </w:tcMar>
            <w:vAlign w:val="center"/>
          </w:tcPr>
          <w:p w14:paraId="36FD014C" w14:textId="77777777" w:rsidR="002C62EB" w:rsidRDefault="00000000">
            <w:r>
              <w:rPr>
                <w:color w:val="000000"/>
                <w:sz w:val="19"/>
                <w:szCs w:val="19"/>
              </w:rPr>
              <w:t>Low confidence correctly triggered fallback re-prompt.</w:t>
            </w:r>
          </w:p>
        </w:tc>
        <w:tc>
          <w:tcPr>
            <w:tcW w:w="1000" w:type="dxa"/>
            <w:shd w:val="clear" w:color="auto" w:fill="FFFFFF"/>
            <w:tcMar>
              <w:top w:w="80" w:type="dxa"/>
              <w:left w:w="100" w:type="dxa"/>
              <w:bottom w:w="80" w:type="dxa"/>
              <w:right w:w="100" w:type="dxa"/>
            </w:tcMar>
            <w:vAlign w:val="center"/>
          </w:tcPr>
          <w:p w14:paraId="23278938" w14:textId="77777777" w:rsidR="002C62EB" w:rsidRDefault="00000000">
            <w:r>
              <w:rPr>
                <w:color w:val="000000"/>
                <w:sz w:val="19"/>
                <w:szCs w:val="19"/>
              </w:rPr>
              <w:t>Pass</w:t>
            </w:r>
          </w:p>
        </w:tc>
      </w:tr>
      <w:tr w:rsidR="002C62EB" w14:paraId="2943F987" w14:textId="77777777">
        <w:tc>
          <w:tcPr>
            <w:tcW w:w="500" w:type="dxa"/>
            <w:shd w:val="clear" w:color="auto" w:fill="F5F8FC"/>
            <w:tcMar>
              <w:top w:w="80" w:type="dxa"/>
              <w:left w:w="100" w:type="dxa"/>
              <w:bottom w:w="80" w:type="dxa"/>
              <w:right w:w="100" w:type="dxa"/>
            </w:tcMar>
            <w:vAlign w:val="center"/>
          </w:tcPr>
          <w:p w14:paraId="147D9551" w14:textId="77777777" w:rsidR="002C62EB" w:rsidRDefault="00000000">
            <w:r>
              <w:rPr>
                <w:color w:val="000000"/>
                <w:sz w:val="19"/>
                <w:szCs w:val="19"/>
              </w:rPr>
              <w:t>7</w:t>
            </w:r>
          </w:p>
        </w:tc>
        <w:tc>
          <w:tcPr>
            <w:tcW w:w="2900" w:type="dxa"/>
            <w:shd w:val="clear" w:color="auto" w:fill="F5F8FC"/>
            <w:tcMar>
              <w:top w:w="80" w:type="dxa"/>
              <w:left w:w="100" w:type="dxa"/>
              <w:bottom w:w="80" w:type="dxa"/>
              <w:right w:w="100" w:type="dxa"/>
            </w:tcMar>
            <w:vAlign w:val="center"/>
          </w:tcPr>
          <w:p w14:paraId="30D60936" w14:textId="77777777" w:rsidR="002C62EB" w:rsidRDefault="00000000">
            <w:r>
              <w:rPr>
                <w:color w:val="000000"/>
                <w:sz w:val="19"/>
                <w:szCs w:val="19"/>
              </w:rPr>
              <w:t>“</w:t>
            </w:r>
            <w:proofErr w:type="gramStart"/>
            <w:r>
              <w:rPr>
                <w:color w:val="000000"/>
                <w:sz w:val="19"/>
                <w:szCs w:val="19"/>
              </w:rPr>
              <w:t>can</w:t>
            </w:r>
            <w:proofErr w:type="gramEnd"/>
            <w:r>
              <w:rPr>
                <w:color w:val="000000"/>
                <w:sz w:val="19"/>
                <w:szCs w:val="19"/>
              </w:rPr>
              <w:t xml:space="preserve"> you also tell me the bus fee and my exam hall number” (compound query)</w:t>
            </w:r>
          </w:p>
        </w:tc>
        <w:tc>
          <w:tcPr>
            <w:tcW w:w="1900" w:type="dxa"/>
            <w:shd w:val="clear" w:color="auto" w:fill="F5F8FC"/>
            <w:tcMar>
              <w:top w:w="80" w:type="dxa"/>
              <w:left w:w="100" w:type="dxa"/>
              <w:bottom w:w="80" w:type="dxa"/>
              <w:right w:w="100" w:type="dxa"/>
            </w:tcMar>
            <w:vAlign w:val="center"/>
          </w:tcPr>
          <w:p w14:paraId="1E2C2CB8" w14:textId="77777777" w:rsidR="002C62EB" w:rsidRDefault="00000000">
            <w:r>
              <w:rPr>
                <w:color w:val="000000"/>
                <w:sz w:val="19"/>
                <w:szCs w:val="19"/>
              </w:rPr>
              <w:t>Single clear intent expected</w:t>
            </w:r>
          </w:p>
        </w:tc>
        <w:tc>
          <w:tcPr>
            <w:tcW w:w="3000" w:type="dxa"/>
            <w:shd w:val="clear" w:color="auto" w:fill="F5F8FC"/>
            <w:tcMar>
              <w:top w:w="80" w:type="dxa"/>
              <w:left w:w="100" w:type="dxa"/>
              <w:bottom w:w="80" w:type="dxa"/>
              <w:right w:w="100" w:type="dxa"/>
            </w:tcMar>
            <w:vAlign w:val="center"/>
          </w:tcPr>
          <w:p w14:paraId="1FBC48FE" w14:textId="77777777" w:rsidR="002C62EB" w:rsidRDefault="00000000">
            <w:r>
              <w:rPr>
                <w:color w:val="000000"/>
                <w:sz w:val="19"/>
                <w:szCs w:val="19"/>
              </w:rPr>
              <w:t>Only the first sub-query (fee) was captured; second part ignored.</w:t>
            </w:r>
          </w:p>
        </w:tc>
        <w:tc>
          <w:tcPr>
            <w:tcW w:w="1000" w:type="dxa"/>
            <w:shd w:val="clear" w:color="auto" w:fill="F5F8FC"/>
            <w:tcMar>
              <w:top w:w="80" w:type="dxa"/>
              <w:left w:w="100" w:type="dxa"/>
              <w:bottom w:w="80" w:type="dxa"/>
              <w:right w:w="100" w:type="dxa"/>
            </w:tcMar>
            <w:vAlign w:val="center"/>
          </w:tcPr>
          <w:p w14:paraId="1548E9F4" w14:textId="77777777" w:rsidR="002C62EB" w:rsidRDefault="00000000">
            <w:r>
              <w:rPr>
                <w:color w:val="000000"/>
                <w:sz w:val="19"/>
                <w:szCs w:val="19"/>
              </w:rPr>
              <w:t>Fail – needs improvement</w:t>
            </w:r>
          </w:p>
        </w:tc>
      </w:tr>
    </w:tbl>
    <w:p w14:paraId="2FC87940" w14:textId="77777777" w:rsidR="002C62EB" w:rsidRDefault="00000000">
      <w:pPr>
        <w:pStyle w:val="Heading2"/>
        <w:spacing w:before="240" w:after="120"/>
      </w:pPr>
      <w:r>
        <w:rPr>
          <w:b/>
          <w:bCs/>
          <w:color w:val="2E5C8A"/>
          <w:sz w:val="24"/>
          <w:szCs w:val="24"/>
        </w:rPr>
        <w:t>5.3 Evaluation Metrics</w:t>
      </w:r>
    </w:p>
    <w:tbl>
      <w:tblPr>
        <w:tblW w:w="97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900"/>
      </w:tblGrid>
      <w:tr w:rsidR="002C62EB" w14:paraId="51E8F000" w14:textId="77777777">
        <w:trPr>
          <w:tblHeader/>
        </w:trPr>
        <w:tc>
          <w:tcPr>
            <w:tcW w:w="2800" w:type="dxa"/>
            <w:shd w:val="clear" w:color="auto" w:fill="1F3864"/>
            <w:tcMar>
              <w:top w:w="80" w:type="dxa"/>
              <w:left w:w="100" w:type="dxa"/>
              <w:bottom w:w="80" w:type="dxa"/>
              <w:right w:w="100" w:type="dxa"/>
            </w:tcMar>
            <w:vAlign w:val="center"/>
          </w:tcPr>
          <w:p w14:paraId="38E0517C" w14:textId="77777777" w:rsidR="002C62EB" w:rsidRDefault="00000000">
            <w:pPr>
              <w:jc w:val="center"/>
            </w:pPr>
            <w:r>
              <w:rPr>
                <w:b/>
                <w:bCs/>
                <w:color w:val="FFFFFF"/>
                <w:sz w:val="19"/>
                <w:szCs w:val="19"/>
              </w:rPr>
              <w:lastRenderedPageBreak/>
              <w:t>Metric</w:t>
            </w:r>
          </w:p>
        </w:tc>
        <w:tc>
          <w:tcPr>
            <w:tcW w:w="6900" w:type="dxa"/>
            <w:shd w:val="clear" w:color="auto" w:fill="1F3864"/>
            <w:tcMar>
              <w:top w:w="80" w:type="dxa"/>
              <w:left w:w="100" w:type="dxa"/>
              <w:bottom w:w="80" w:type="dxa"/>
              <w:right w:w="100" w:type="dxa"/>
            </w:tcMar>
            <w:vAlign w:val="center"/>
          </w:tcPr>
          <w:p w14:paraId="10A2D598" w14:textId="77777777" w:rsidR="002C62EB" w:rsidRDefault="00000000">
            <w:pPr>
              <w:jc w:val="center"/>
            </w:pPr>
            <w:r>
              <w:rPr>
                <w:b/>
                <w:bCs/>
                <w:color w:val="FFFFFF"/>
                <w:sz w:val="19"/>
                <w:szCs w:val="19"/>
              </w:rPr>
              <w:t>Observation</w:t>
            </w:r>
          </w:p>
        </w:tc>
      </w:tr>
      <w:tr w:rsidR="002C62EB" w14:paraId="44DB7D07" w14:textId="77777777">
        <w:tc>
          <w:tcPr>
            <w:tcW w:w="2800" w:type="dxa"/>
            <w:shd w:val="clear" w:color="auto" w:fill="F5F8FC"/>
            <w:tcMar>
              <w:top w:w="80" w:type="dxa"/>
              <w:left w:w="100" w:type="dxa"/>
              <w:bottom w:w="80" w:type="dxa"/>
              <w:right w:w="100" w:type="dxa"/>
            </w:tcMar>
            <w:vAlign w:val="center"/>
          </w:tcPr>
          <w:p w14:paraId="704C0A49" w14:textId="77777777" w:rsidR="002C62EB" w:rsidRDefault="00000000">
            <w:r>
              <w:rPr>
                <w:color w:val="000000"/>
                <w:sz w:val="19"/>
                <w:szCs w:val="19"/>
              </w:rPr>
              <w:t>Intent-recognition accuracy</w:t>
            </w:r>
          </w:p>
        </w:tc>
        <w:tc>
          <w:tcPr>
            <w:tcW w:w="6900" w:type="dxa"/>
            <w:shd w:val="clear" w:color="auto" w:fill="F5F8FC"/>
            <w:tcMar>
              <w:top w:w="80" w:type="dxa"/>
              <w:left w:w="100" w:type="dxa"/>
              <w:bottom w:w="80" w:type="dxa"/>
              <w:right w:w="100" w:type="dxa"/>
            </w:tcMar>
            <w:vAlign w:val="center"/>
          </w:tcPr>
          <w:p w14:paraId="30338E01" w14:textId="77777777" w:rsidR="002C62EB" w:rsidRDefault="00000000">
            <w:r>
              <w:rPr>
                <w:color w:val="000000"/>
                <w:sz w:val="19"/>
                <w:szCs w:val="19"/>
              </w:rPr>
              <w:t>6 of 7 test intents matched correctly ≈ 86% on this sample set.</w:t>
            </w:r>
          </w:p>
        </w:tc>
      </w:tr>
      <w:tr w:rsidR="002C62EB" w14:paraId="2482867D" w14:textId="77777777">
        <w:tc>
          <w:tcPr>
            <w:tcW w:w="2800" w:type="dxa"/>
            <w:shd w:val="clear" w:color="auto" w:fill="FFFFFF"/>
            <w:tcMar>
              <w:top w:w="80" w:type="dxa"/>
              <w:left w:w="100" w:type="dxa"/>
              <w:bottom w:w="80" w:type="dxa"/>
              <w:right w:w="100" w:type="dxa"/>
            </w:tcMar>
            <w:vAlign w:val="center"/>
          </w:tcPr>
          <w:p w14:paraId="33584604" w14:textId="77777777" w:rsidR="002C62EB" w:rsidRDefault="00000000">
            <w:r>
              <w:rPr>
                <w:color w:val="000000"/>
                <w:sz w:val="19"/>
                <w:szCs w:val="19"/>
              </w:rPr>
              <w:t>Entity-extraction accuracy</w:t>
            </w:r>
          </w:p>
        </w:tc>
        <w:tc>
          <w:tcPr>
            <w:tcW w:w="6900" w:type="dxa"/>
            <w:shd w:val="clear" w:color="auto" w:fill="FFFFFF"/>
            <w:tcMar>
              <w:top w:w="80" w:type="dxa"/>
              <w:left w:w="100" w:type="dxa"/>
              <w:bottom w:w="80" w:type="dxa"/>
              <w:right w:w="100" w:type="dxa"/>
            </w:tcMar>
            <w:vAlign w:val="center"/>
          </w:tcPr>
          <w:p w14:paraId="5C82E470" w14:textId="77777777" w:rsidR="002C62EB" w:rsidRDefault="00000000">
            <w:r>
              <w:rPr>
                <w:color w:val="000000"/>
                <w:sz w:val="19"/>
                <w:szCs w:val="19"/>
              </w:rPr>
              <w:t>@course-name and @service-type extracted correctly in all cases where present.</w:t>
            </w:r>
          </w:p>
        </w:tc>
      </w:tr>
      <w:tr w:rsidR="002C62EB" w14:paraId="3D16BF6D" w14:textId="77777777">
        <w:tc>
          <w:tcPr>
            <w:tcW w:w="2800" w:type="dxa"/>
            <w:shd w:val="clear" w:color="auto" w:fill="F5F8FC"/>
            <w:tcMar>
              <w:top w:w="80" w:type="dxa"/>
              <w:left w:w="100" w:type="dxa"/>
              <w:bottom w:w="80" w:type="dxa"/>
              <w:right w:w="100" w:type="dxa"/>
            </w:tcMar>
            <w:vAlign w:val="center"/>
          </w:tcPr>
          <w:p w14:paraId="3E6E2F2B" w14:textId="77777777" w:rsidR="002C62EB" w:rsidRDefault="00000000">
            <w:r>
              <w:rPr>
                <w:color w:val="000000"/>
                <w:sz w:val="19"/>
                <w:szCs w:val="19"/>
              </w:rPr>
              <w:t>Fallback handling</w:t>
            </w:r>
          </w:p>
        </w:tc>
        <w:tc>
          <w:tcPr>
            <w:tcW w:w="6900" w:type="dxa"/>
            <w:shd w:val="clear" w:color="auto" w:fill="F5F8FC"/>
            <w:tcMar>
              <w:top w:w="80" w:type="dxa"/>
              <w:left w:w="100" w:type="dxa"/>
              <w:bottom w:w="80" w:type="dxa"/>
              <w:right w:w="100" w:type="dxa"/>
            </w:tcMar>
            <w:vAlign w:val="center"/>
          </w:tcPr>
          <w:p w14:paraId="24146295" w14:textId="77777777" w:rsidR="002C62EB" w:rsidRDefault="00000000">
            <w:r>
              <w:rPr>
                <w:color w:val="000000"/>
                <w:sz w:val="19"/>
                <w:szCs w:val="19"/>
              </w:rPr>
              <w:t>Gibberish input correctly triggered the Default Fallback Intent instead of a wrong match.</w:t>
            </w:r>
          </w:p>
        </w:tc>
      </w:tr>
      <w:tr w:rsidR="002C62EB" w14:paraId="4D452C54" w14:textId="77777777">
        <w:tc>
          <w:tcPr>
            <w:tcW w:w="2800" w:type="dxa"/>
            <w:shd w:val="clear" w:color="auto" w:fill="FFFFFF"/>
            <w:tcMar>
              <w:top w:w="80" w:type="dxa"/>
              <w:left w:w="100" w:type="dxa"/>
              <w:bottom w:w="80" w:type="dxa"/>
              <w:right w:w="100" w:type="dxa"/>
            </w:tcMar>
            <w:vAlign w:val="center"/>
          </w:tcPr>
          <w:p w14:paraId="2CBA9583" w14:textId="77777777" w:rsidR="002C62EB" w:rsidRDefault="00000000">
            <w:r>
              <w:rPr>
                <w:color w:val="000000"/>
                <w:sz w:val="19"/>
                <w:szCs w:val="19"/>
              </w:rPr>
              <w:t>Response quality</w:t>
            </w:r>
          </w:p>
        </w:tc>
        <w:tc>
          <w:tcPr>
            <w:tcW w:w="6900" w:type="dxa"/>
            <w:shd w:val="clear" w:color="auto" w:fill="FFFFFF"/>
            <w:tcMar>
              <w:top w:w="80" w:type="dxa"/>
              <w:left w:w="100" w:type="dxa"/>
              <w:bottom w:w="80" w:type="dxa"/>
              <w:right w:w="100" w:type="dxa"/>
            </w:tcMar>
            <w:vAlign w:val="center"/>
          </w:tcPr>
          <w:p w14:paraId="0D067F0F" w14:textId="77777777" w:rsidR="002C62EB" w:rsidRDefault="00000000">
            <w:r>
              <w:rPr>
                <w:color w:val="000000"/>
                <w:sz w:val="19"/>
                <w:szCs w:val="19"/>
              </w:rPr>
              <w:t>Responses were concise and directly answered the query when the intent was correct.</w:t>
            </w:r>
          </w:p>
        </w:tc>
      </w:tr>
      <w:tr w:rsidR="002C62EB" w14:paraId="5A207DDB" w14:textId="77777777">
        <w:tc>
          <w:tcPr>
            <w:tcW w:w="2800" w:type="dxa"/>
            <w:shd w:val="clear" w:color="auto" w:fill="F5F8FC"/>
            <w:tcMar>
              <w:top w:w="80" w:type="dxa"/>
              <w:left w:w="100" w:type="dxa"/>
              <w:bottom w:w="80" w:type="dxa"/>
              <w:right w:w="100" w:type="dxa"/>
            </w:tcMar>
            <w:vAlign w:val="center"/>
          </w:tcPr>
          <w:p w14:paraId="71C27019" w14:textId="77777777" w:rsidR="002C62EB" w:rsidRDefault="00000000">
            <w:r>
              <w:rPr>
                <w:color w:val="000000"/>
                <w:sz w:val="19"/>
                <w:szCs w:val="19"/>
              </w:rPr>
              <w:t>Response time (design target)</w:t>
            </w:r>
          </w:p>
        </w:tc>
        <w:tc>
          <w:tcPr>
            <w:tcW w:w="6900" w:type="dxa"/>
            <w:shd w:val="clear" w:color="auto" w:fill="F5F8FC"/>
            <w:tcMar>
              <w:top w:w="80" w:type="dxa"/>
              <w:left w:w="100" w:type="dxa"/>
              <w:bottom w:w="80" w:type="dxa"/>
              <w:right w:w="100" w:type="dxa"/>
            </w:tcMar>
            <w:vAlign w:val="center"/>
          </w:tcPr>
          <w:p w14:paraId="4B536A44" w14:textId="77777777" w:rsidR="002C62EB" w:rsidRDefault="00000000">
            <w:r>
              <w:rPr>
                <w:color w:val="000000"/>
                <w:sz w:val="19"/>
                <w:szCs w:val="19"/>
              </w:rPr>
              <w:t>Sub-2-second target end-to-end (NLU + webhook + DB lookup) for a good user experience.</w:t>
            </w:r>
          </w:p>
        </w:tc>
      </w:tr>
      <w:tr w:rsidR="002C62EB" w14:paraId="5AC02A92" w14:textId="77777777">
        <w:tc>
          <w:tcPr>
            <w:tcW w:w="2800" w:type="dxa"/>
            <w:shd w:val="clear" w:color="auto" w:fill="FFFFFF"/>
            <w:tcMar>
              <w:top w:w="80" w:type="dxa"/>
              <w:left w:w="100" w:type="dxa"/>
              <w:bottom w:w="80" w:type="dxa"/>
              <w:right w:w="100" w:type="dxa"/>
            </w:tcMar>
            <w:vAlign w:val="center"/>
          </w:tcPr>
          <w:p w14:paraId="2B891B84" w14:textId="77777777" w:rsidR="002C62EB" w:rsidRDefault="00000000">
            <w:r>
              <w:rPr>
                <w:color w:val="000000"/>
                <w:sz w:val="19"/>
                <w:szCs w:val="19"/>
              </w:rPr>
              <w:t>Compound / multi-intent queries</w:t>
            </w:r>
          </w:p>
        </w:tc>
        <w:tc>
          <w:tcPr>
            <w:tcW w:w="6900" w:type="dxa"/>
            <w:shd w:val="clear" w:color="auto" w:fill="FFFFFF"/>
            <w:tcMar>
              <w:top w:w="80" w:type="dxa"/>
              <w:left w:w="100" w:type="dxa"/>
              <w:bottom w:w="80" w:type="dxa"/>
              <w:right w:w="100" w:type="dxa"/>
            </w:tcMar>
            <w:vAlign w:val="center"/>
          </w:tcPr>
          <w:p w14:paraId="45F17271" w14:textId="77777777" w:rsidR="002C62EB" w:rsidRDefault="00000000">
            <w:r>
              <w:rPr>
                <w:color w:val="000000"/>
                <w:sz w:val="19"/>
                <w:szCs w:val="19"/>
              </w:rPr>
              <w:t>Weak point — the agent handles one intent per turn and drops the second sub-query.</w:t>
            </w:r>
          </w:p>
        </w:tc>
      </w:tr>
    </w:tbl>
    <w:p w14:paraId="192E14DC" w14:textId="77777777" w:rsidR="002C62EB" w:rsidRDefault="00000000">
      <w:pPr>
        <w:pStyle w:val="Heading2"/>
        <w:spacing w:before="240" w:after="120"/>
      </w:pPr>
      <w:r>
        <w:rPr>
          <w:b/>
          <w:bCs/>
          <w:color w:val="2E5C8A"/>
          <w:sz w:val="24"/>
          <w:szCs w:val="24"/>
        </w:rPr>
        <w:t>5.4 Suggested Improvements</w:t>
      </w:r>
    </w:p>
    <w:p w14:paraId="17E2EC07" w14:textId="77777777" w:rsidR="002C62EB" w:rsidRDefault="00000000">
      <w:pPr>
        <w:pStyle w:val="ListParagraph"/>
        <w:numPr>
          <w:ilvl w:val="0"/>
          <w:numId w:val="2"/>
        </w:numPr>
        <w:spacing w:after="80" w:line="280" w:lineRule="auto"/>
      </w:pPr>
      <w:r>
        <w:rPr>
          <w:sz w:val="21"/>
          <w:szCs w:val="21"/>
        </w:rPr>
        <w:t>Add more diverse training phrases (including regional phrasing and common misspellings) to widen intent coverage and push accuracy above 90%.</w:t>
      </w:r>
    </w:p>
    <w:p w14:paraId="7785938B" w14:textId="77777777" w:rsidR="002C62EB" w:rsidRDefault="00000000">
      <w:pPr>
        <w:pStyle w:val="ListParagraph"/>
        <w:numPr>
          <w:ilvl w:val="0"/>
          <w:numId w:val="2"/>
        </w:numPr>
        <w:spacing w:after="80" w:line="280" w:lineRule="auto"/>
      </w:pPr>
      <w:r>
        <w:rPr>
          <w:sz w:val="21"/>
          <w:szCs w:val="21"/>
        </w:rPr>
        <w:t>Handle compound queries by detecting multiple intents in one utterance and chaining responses, or by explicitly asking the student to split multi-part questions.</w:t>
      </w:r>
    </w:p>
    <w:p w14:paraId="5A7A34E1" w14:textId="77777777" w:rsidR="002C62EB" w:rsidRDefault="00000000">
      <w:pPr>
        <w:pStyle w:val="ListParagraph"/>
        <w:numPr>
          <w:ilvl w:val="0"/>
          <w:numId w:val="2"/>
        </w:numPr>
        <w:spacing w:after="80" w:line="280" w:lineRule="auto"/>
      </w:pPr>
      <w:r>
        <w:rPr>
          <w:sz w:val="21"/>
          <w:szCs w:val="21"/>
        </w:rPr>
        <w:t>Add a spell-correction / fuzzy-matching layer before intent classification to reduce fallback triggers caused by typos.</w:t>
      </w:r>
    </w:p>
    <w:p w14:paraId="1D4B7F78" w14:textId="77777777" w:rsidR="002C62EB" w:rsidRDefault="00000000">
      <w:pPr>
        <w:pStyle w:val="ListParagraph"/>
        <w:numPr>
          <w:ilvl w:val="0"/>
          <w:numId w:val="2"/>
        </w:numPr>
        <w:spacing w:after="80" w:line="280" w:lineRule="auto"/>
      </w:pPr>
      <w:r>
        <w:rPr>
          <w:sz w:val="21"/>
          <w:szCs w:val="21"/>
        </w:rPr>
        <w:t>Log all fallback-triggering utterances and periodically retrain the model with them (active learning) to continuously raise accuracy.</w:t>
      </w:r>
    </w:p>
    <w:p w14:paraId="7465EF5D" w14:textId="77777777" w:rsidR="002C62EB" w:rsidRDefault="00000000">
      <w:pPr>
        <w:pStyle w:val="ListParagraph"/>
        <w:numPr>
          <w:ilvl w:val="0"/>
          <w:numId w:val="2"/>
        </w:numPr>
        <w:spacing w:after="80" w:line="280" w:lineRule="auto"/>
      </w:pPr>
      <w:r>
        <w:rPr>
          <w:sz w:val="21"/>
          <w:szCs w:val="21"/>
        </w:rPr>
        <w:t>Add an escalate-to-human-support option within the Fallback intent for queries the agent cannot resolve after two clarification attempts.</w:t>
      </w:r>
    </w:p>
    <w:p w14:paraId="68D78254" w14:textId="3503A065" w:rsidR="002C62EB" w:rsidRPr="005029B1" w:rsidRDefault="00000000" w:rsidP="005029B1">
      <w:pPr>
        <w:pStyle w:val="ListParagraph"/>
        <w:numPr>
          <w:ilvl w:val="0"/>
          <w:numId w:val="2"/>
        </w:numPr>
        <w:spacing w:after="80" w:line="280" w:lineRule="auto"/>
      </w:pPr>
      <w:r>
        <w:rPr>
          <w:sz w:val="21"/>
          <w:szCs w:val="21"/>
        </w:rPr>
        <w:t>Introduce simple sentiment detection so frustrated students are prioritised for human escalation.</w:t>
      </w:r>
    </w:p>
    <w:p w14:paraId="47564E78" w14:textId="77777777" w:rsidR="005029B1" w:rsidRDefault="005029B1" w:rsidP="005029B1">
      <w:pPr>
        <w:spacing w:after="80" w:line="280" w:lineRule="auto"/>
      </w:pPr>
    </w:p>
    <w:p w14:paraId="02EA4564" w14:textId="053891E3" w:rsidR="005029B1" w:rsidRPr="005029B1" w:rsidRDefault="005029B1" w:rsidP="005029B1">
      <w:pPr>
        <w:spacing w:after="80" w:line="280" w:lineRule="auto"/>
        <w:rPr>
          <w:b/>
          <w:bCs/>
        </w:rPr>
      </w:pPr>
      <w:r w:rsidRPr="005029B1">
        <w:rPr>
          <w:b/>
          <w:bCs/>
        </w:rPr>
        <w:t>5. Conclusion</w:t>
      </w:r>
    </w:p>
    <w:p w14:paraId="7074C66C" w14:textId="20CFE357" w:rsidR="005029B1" w:rsidRPr="005029B1" w:rsidRDefault="005029B1" w:rsidP="005029B1">
      <w:pPr>
        <w:spacing w:after="80" w:line="280" w:lineRule="auto"/>
        <w:rPr>
          <w:sz w:val="22"/>
          <w:szCs w:val="22"/>
        </w:rPr>
      </w:pPr>
      <w:r w:rsidRPr="005029B1">
        <w:rPr>
          <w:sz w:val="22"/>
          <w:szCs w:val="22"/>
        </w:rPr>
        <w:t xml:space="preserve">This report has taken the </w:t>
      </w:r>
      <w:proofErr w:type="spellStart"/>
      <w:r w:rsidRPr="005029B1">
        <w:rPr>
          <w:sz w:val="22"/>
          <w:szCs w:val="22"/>
        </w:rPr>
        <w:t>UniAssist</w:t>
      </w:r>
      <w:proofErr w:type="spellEnd"/>
      <w:r w:rsidRPr="005029B1">
        <w:rPr>
          <w:sz w:val="22"/>
          <w:szCs w:val="22"/>
        </w:rPr>
        <w:t xml:space="preserve"> Student Support Assistant from problem to evaluated prototype. Section 1 established why a goal-based, learning-enhanced conversational agent is the right fit for a scattered, repetitive information-retrieval problem, and used PEAS to pin down its environment and performance measures. Section 2 turned that design into a concrete </w:t>
      </w:r>
      <w:proofErr w:type="spellStart"/>
      <w:r w:rsidRPr="005029B1">
        <w:rPr>
          <w:sz w:val="22"/>
          <w:szCs w:val="22"/>
        </w:rPr>
        <w:t>Dialogflow</w:t>
      </w:r>
      <w:proofErr w:type="spellEnd"/>
      <w:r w:rsidRPr="005029B1">
        <w:rPr>
          <w:sz w:val="22"/>
          <w:szCs w:val="22"/>
        </w:rPr>
        <w:t xml:space="preserve"> agent — five task intents, custom and system entities, and a context-driven perception–response pipeline — and verified it against the live console. Section 3 reframed the resulting dialogue as a state-space search problem with explicit states, actions, a transition model, and a goal test, and Section 4 showed how BFS and greedy best-first search apply to two different points in the agent's lifecycle: BFS at design time to guarantee complete, shortest-path coverage of every intent and slot, and confidence-driven greedy best-first at run time for fast, resource-efficient responses. </w:t>
      </w:r>
    </w:p>
    <w:p w14:paraId="022B216C" w14:textId="4509B775" w:rsidR="005029B1" w:rsidRPr="005029B1" w:rsidRDefault="005029B1" w:rsidP="005029B1">
      <w:pPr>
        <w:spacing w:after="80" w:line="280" w:lineRule="auto"/>
        <w:rPr>
          <w:b/>
          <w:bCs/>
        </w:rPr>
      </w:pPr>
      <w:r w:rsidRPr="005029B1">
        <w:rPr>
          <w:b/>
          <w:bCs/>
        </w:rPr>
        <w:t xml:space="preserve">6. References </w:t>
      </w:r>
    </w:p>
    <w:p w14:paraId="4BADE721" w14:textId="77777777" w:rsidR="005029B1" w:rsidRPr="005029B1" w:rsidRDefault="005029B1" w:rsidP="005029B1">
      <w:pPr>
        <w:spacing w:after="80" w:line="280" w:lineRule="auto"/>
        <w:rPr>
          <w:sz w:val="22"/>
          <w:szCs w:val="22"/>
        </w:rPr>
      </w:pPr>
      <w:r w:rsidRPr="005029B1">
        <w:rPr>
          <w:sz w:val="22"/>
          <w:szCs w:val="22"/>
        </w:rPr>
        <w:t>[1] Russell, S. and Norvig, P., Artificial Intelligence: A Modern Approach, 4th ed., Pearson, 2020 — search algorithms (BFS, greedy best-first), problem formulation, and agent types (PEAS).</w:t>
      </w:r>
    </w:p>
    <w:p w14:paraId="6988ADFC" w14:textId="77777777" w:rsidR="005029B1" w:rsidRPr="005029B1" w:rsidRDefault="005029B1" w:rsidP="005029B1">
      <w:pPr>
        <w:spacing w:after="80" w:line="280" w:lineRule="auto"/>
        <w:rPr>
          <w:sz w:val="22"/>
          <w:szCs w:val="22"/>
        </w:rPr>
      </w:pPr>
      <w:r w:rsidRPr="005029B1">
        <w:rPr>
          <w:sz w:val="22"/>
          <w:szCs w:val="22"/>
        </w:rPr>
        <w:t xml:space="preserve">[2] Google Cloud, </w:t>
      </w:r>
      <w:proofErr w:type="spellStart"/>
      <w:r w:rsidRPr="005029B1">
        <w:rPr>
          <w:sz w:val="22"/>
          <w:szCs w:val="22"/>
        </w:rPr>
        <w:t>Dialogflow</w:t>
      </w:r>
      <w:proofErr w:type="spellEnd"/>
      <w:r w:rsidRPr="005029B1">
        <w:rPr>
          <w:sz w:val="22"/>
          <w:szCs w:val="22"/>
        </w:rPr>
        <w:t xml:space="preserve"> ES Documentation — intents, entities, contexts, and </w:t>
      </w:r>
      <w:proofErr w:type="spellStart"/>
      <w:r w:rsidRPr="005029B1">
        <w:rPr>
          <w:sz w:val="22"/>
          <w:szCs w:val="22"/>
        </w:rPr>
        <w:t>fulfillment</w:t>
      </w:r>
      <w:proofErr w:type="spellEnd"/>
      <w:r w:rsidRPr="005029B1">
        <w:rPr>
          <w:sz w:val="22"/>
          <w:szCs w:val="22"/>
        </w:rPr>
        <w:t xml:space="preserve">, </w:t>
      </w:r>
      <w:hyperlink r:id="rId13" w:history="1">
        <w:r w:rsidRPr="005029B1">
          <w:rPr>
            <w:rStyle w:val="Hyperlink"/>
            <w:sz w:val="22"/>
            <w:szCs w:val="22"/>
          </w:rPr>
          <w:t>https://cloud.google.com/dialogflow/es/docs</w:t>
        </w:r>
      </w:hyperlink>
      <w:r w:rsidRPr="005029B1">
        <w:rPr>
          <w:sz w:val="22"/>
          <w:szCs w:val="22"/>
        </w:rPr>
        <w:t>.</w:t>
      </w:r>
    </w:p>
    <w:p w14:paraId="3B879AF4" w14:textId="77777777" w:rsidR="005029B1" w:rsidRPr="005029B1" w:rsidRDefault="005029B1" w:rsidP="005029B1">
      <w:pPr>
        <w:spacing w:after="80" w:line="280" w:lineRule="auto"/>
        <w:rPr>
          <w:sz w:val="22"/>
          <w:szCs w:val="22"/>
        </w:rPr>
      </w:pPr>
      <w:r w:rsidRPr="005029B1">
        <w:rPr>
          <w:sz w:val="22"/>
          <w:szCs w:val="22"/>
        </w:rPr>
        <w:t xml:space="preserve">[3] </w:t>
      </w:r>
      <w:proofErr w:type="spellStart"/>
      <w:r w:rsidRPr="005029B1">
        <w:rPr>
          <w:sz w:val="22"/>
          <w:szCs w:val="22"/>
        </w:rPr>
        <w:t>Jurafsky</w:t>
      </w:r>
      <w:proofErr w:type="spellEnd"/>
      <w:r w:rsidRPr="005029B1">
        <w:rPr>
          <w:sz w:val="22"/>
          <w:szCs w:val="22"/>
        </w:rPr>
        <w:t>, D. and Martin, J. H., Speech and Language Processing, 3rd ed. draft — natural language understanding, intent classification, and slot filling.</w:t>
      </w:r>
    </w:p>
    <w:p w14:paraId="5C504686" w14:textId="77777777" w:rsidR="005029B1" w:rsidRPr="005029B1" w:rsidRDefault="005029B1" w:rsidP="005029B1">
      <w:pPr>
        <w:spacing w:after="80" w:line="280" w:lineRule="auto"/>
        <w:rPr>
          <w:sz w:val="22"/>
          <w:szCs w:val="22"/>
        </w:rPr>
      </w:pPr>
      <w:r w:rsidRPr="005029B1">
        <w:rPr>
          <w:sz w:val="22"/>
          <w:szCs w:val="22"/>
        </w:rPr>
        <w:t>[4] Russell, S. and Norvig, P., op. cit. — goal-based agents and the PEAS framework for task-environment specification.</w:t>
      </w:r>
    </w:p>
    <w:p w14:paraId="49E54C87" w14:textId="77777777" w:rsidR="005029B1" w:rsidRDefault="005029B1" w:rsidP="005029B1">
      <w:pPr>
        <w:spacing w:after="80" w:line="280" w:lineRule="auto"/>
      </w:pPr>
    </w:p>
    <w:sectPr w:rsidR="005029B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36BBF"/>
    <w:multiLevelType w:val="hybridMultilevel"/>
    <w:tmpl w:val="B5C0F8A2"/>
    <w:lvl w:ilvl="0" w:tplc="1CB247C6">
      <w:start w:val="1"/>
      <w:numFmt w:val="bullet"/>
      <w:lvlText w:val="•"/>
      <w:lvlJc w:val="left"/>
      <w:pPr>
        <w:ind w:left="420" w:hanging="260"/>
      </w:pPr>
    </w:lvl>
    <w:lvl w:ilvl="1" w:tplc="C31234F4">
      <w:start w:val="1"/>
      <w:numFmt w:val="bullet"/>
      <w:lvlText w:val="–"/>
      <w:lvlJc w:val="left"/>
      <w:pPr>
        <w:ind w:left="820" w:hanging="260"/>
      </w:pPr>
    </w:lvl>
    <w:lvl w:ilvl="2" w:tplc="D62A7FD2">
      <w:numFmt w:val="decimal"/>
      <w:lvlText w:val=""/>
      <w:lvlJc w:val="left"/>
    </w:lvl>
    <w:lvl w:ilvl="3" w:tplc="4112A55C">
      <w:numFmt w:val="decimal"/>
      <w:lvlText w:val=""/>
      <w:lvlJc w:val="left"/>
    </w:lvl>
    <w:lvl w:ilvl="4" w:tplc="2D9C0888">
      <w:numFmt w:val="decimal"/>
      <w:lvlText w:val=""/>
      <w:lvlJc w:val="left"/>
    </w:lvl>
    <w:lvl w:ilvl="5" w:tplc="929264A2">
      <w:numFmt w:val="decimal"/>
      <w:lvlText w:val=""/>
      <w:lvlJc w:val="left"/>
    </w:lvl>
    <w:lvl w:ilvl="6" w:tplc="2A660288">
      <w:numFmt w:val="decimal"/>
      <w:lvlText w:val=""/>
      <w:lvlJc w:val="left"/>
    </w:lvl>
    <w:lvl w:ilvl="7" w:tplc="75B4DA48">
      <w:numFmt w:val="decimal"/>
      <w:lvlText w:val=""/>
      <w:lvlJc w:val="left"/>
    </w:lvl>
    <w:lvl w:ilvl="8" w:tplc="89700E66">
      <w:numFmt w:val="decimal"/>
      <w:lvlText w:val=""/>
      <w:lvlJc w:val="left"/>
    </w:lvl>
  </w:abstractNum>
  <w:abstractNum w:abstractNumId="1" w15:restartNumberingAfterBreak="0">
    <w:nsid w:val="38380473"/>
    <w:multiLevelType w:val="hybridMultilevel"/>
    <w:tmpl w:val="B112A808"/>
    <w:lvl w:ilvl="0" w:tplc="AC3ABA06">
      <w:start w:val="1"/>
      <w:numFmt w:val="bullet"/>
      <w:lvlText w:val="●"/>
      <w:lvlJc w:val="left"/>
      <w:pPr>
        <w:ind w:left="720" w:hanging="360"/>
      </w:pPr>
    </w:lvl>
    <w:lvl w:ilvl="1" w:tplc="2A240844">
      <w:start w:val="1"/>
      <w:numFmt w:val="bullet"/>
      <w:lvlText w:val="○"/>
      <w:lvlJc w:val="left"/>
      <w:pPr>
        <w:ind w:left="1440" w:hanging="360"/>
      </w:pPr>
    </w:lvl>
    <w:lvl w:ilvl="2" w:tplc="7262B536">
      <w:start w:val="1"/>
      <w:numFmt w:val="bullet"/>
      <w:lvlText w:val="■"/>
      <w:lvlJc w:val="left"/>
      <w:pPr>
        <w:ind w:left="2160" w:hanging="360"/>
      </w:pPr>
    </w:lvl>
    <w:lvl w:ilvl="3" w:tplc="8D0A3E72">
      <w:start w:val="1"/>
      <w:numFmt w:val="bullet"/>
      <w:lvlText w:val="●"/>
      <w:lvlJc w:val="left"/>
      <w:pPr>
        <w:ind w:left="2880" w:hanging="360"/>
      </w:pPr>
    </w:lvl>
    <w:lvl w:ilvl="4" w:tplc="F424A8F0">
      <w:start w:val="1"/>
      <w:numFmt w:val="bullet"/>
      <w:lvlText w:val="○"/>
      <w:lvlJc w:val="left"/>
      <w:pPr>
        <w:ind w:left="3600" w:hanging="360"/>
      </w:pPr>
    </w:lvl>
    <w:lvl w:ilvl="5" w:tplc="B1C0C6A8">
      <w:start w:val="1"/>
      <w:numFmt w:val="bullet"/>
      <w:lvlText w:val="■"/>
      <w:lvlJc w:val="left"/>
      <w:pPr>
        <w:ind w:left="4320" w:hanging="360"/>
      </w:pPr>
    </w:lvl>
    <w:lvl w:ilvl="6" w:tplc="C078671E">
      <w:start w:val="1"/>
      <w:numFmt w:val="bullet"/>
      <w:lvlText w:val="●"/>
      <w:lvlJc w:val="left"/>
      <w:pPr>
        <w:ind w:left="5040" w:hanging="360"/>
      </w:pPr>
    </w:lvl>
    <w:lvl w:ilvl="7" w:tplc="717AD3F0">
      <w:start w:val="1"/>
      <w:numFmt w:val="bullet"/>
      <w:lvlText w:val="●"/>
      <w:lvlJc w:val="left"/>
      <w:pPr>
        <w:ind w:left="5760" w:hanging="360"/>
      </w:pPr>
    </w:lvl>
    <w:lvl w:ilvl="8" w:tplc="4D38D308">
      <w:start w:val="1"/>
      <w:numFmt w:val="bullet"/>
      <w:lvlText w:val="●"/>
      <w:lvlJc w:val="left"/>
      <w:pPr>
        <w:ind w:left="6480" w:hanging="360"/>
      </w:pPr>
    </w:lvl>
  </w:abstractNum>
  <w:num w:numId="1" w16cid:durableId="1913389192">
    <w:abstractNumId w:val="1"/>
    <w:lvlOverride w:ilvl="0">
      <w:startOverride w:val="1"/>
    </w:lvlOverride>
  </w:num>
  <w:num w:numId="2" w16cid:durableId="1273198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EB"/>
    <w:rsid w:val="002C62EB"/>
    <w:rsid w:val="003C4CF1"/>
    <w:rsid w:val="004A3611"/>
    <w:rsid w:val="004E0BC2"/>
    <w:rsid w:val="005029B1"/>
    <w:rsid w:val="00600E0A"/>
    <w:rsid w:val="00627876"/>
    <w:rsid w:val="00C22BA1"/>
    <w:rsid w:val="00CA7542"/>
    <w:rsid w:val="00D03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F1E0"/>
  <w15:docId w15:val="{F4B4C0F0-2946-4C5E-B73F-341EE39DF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02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loud.google.com/dialogflow/es/doc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3039</Words>
  <Characters>17327</Characters>
  <Application>Microsoft Office Word</Application>
  <DocSecurity>0</DocSecurity>
  <Lines>144</Lines>
  <Paragraphs>40</Paragraphs>
  <ScaleCrop>false</ScaleCrop>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manohar reddy murukuti</cp:lastModifiedBy>
  <cp:revision>7</cp:revision>
  <dcterms:created xsi:type="dcterms:W3CDTF">2026-07-25T01:29:00Z</dcterms:created>
  <dcterms:modified xsi:type="dcterms:W3CDTF">2026-07-25T01:41:00Z</dcterms:modified>
</cp:coreProperties>
</file>