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2074" w14:textId="4A0EFA5B" w:rsidR="00E27BF1" w:rsidRDefault="002778D0" w:rsidP="002778D0">
      <w:pPr>
        <w:jc w:val="center"/>
        <w:rPr>
          <w:b/>
          <w:bCs/>
          <w:lang w:val="en-US"/>
        </w:rPr>
      </w:pPr>
      <w:r w:rsidRPr="002778D0">
        <w:rPr>
          <w:b/>
          <w:bCs/>
          <w:lang w:val="en-US"/>
        </w:rPr>
        <w:t>C</w:t>
      </w:r>
      <w:r>
        <w:rPr>
          <w:b/>
          <w:bCs/>
          <w:lang w:val="en-US"/>
        </w:rPr>
        <w:t>ASCADING STYLE SHEET</w:t>
      </w:r>
    </w:p>
    <w:p w14:paraId="14599307" w14:textId="2AF8BC0E" w:rsidR="002778D0" w:rsidRDefault="002778D0" w:rsidP="002778D0">
      <w:pPr>
        <w:rPr>
          <w:lang w:val="en-US"/>
        </w:rPr>
      </w:pPr>
      <w:r w:rsidRPr="002778D0">
        <w:rPr>
          <w:b/>
          <w:bCs/>
          <w:lang w:val="en-US"/>
        </w:rPr>
        <w:drawing>
          <wp:inline distT="0" distB="0" distL="0" distR="0" wp14:anchorId="447489AD" wp14:editId="1D009E8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This is how the rules applied when you integrate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with html</w:t>
      </w:r>
    </w:p>
    <w:p w14:paraId="23532B72" w14:textId="77777777" w:rsidR="002778D0" w:rsidRPr="002778D0" w:rsidRDefault="002778D0" w:rsidP="002778D0">
      <w:pPr>
        <w:rPr>
          <w:lang w:val="en-US"/>
        </w:rPr>
      </w:pPr>
    </w:p>
    <w:sectPr w:rsidR="002778D0" w:rsidRPr="00277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AE"/>
    <w:rsid w:val="002778D0"/>
    <w:rsid w:val="00740FDD"/>
    <w:rsid w:val="00AA6EAE"/>
    <w:rsid w:val="00E2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C121"/>
  <w15:chartTrackingRefBased/>
  <w15:docId w15:val="{4FCAF8C8-8E81-4420-87E9-66AA0995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Rajarajan Jayakumar</dc:creator>
  <cp:keywords/>
  <dc:description/>
  <cp:lastModifiedBy>Rajarajan Jayakumar</cp:lastModifiedBy>
  <cp:revision>3</cp:revision>
  <dcterms:created xsi:type="dcterms:W3CDTF">2023-09-09T10:47:00Z</dcterms:created>
  <dcterms:modified xsi:type="dcterms:W3CDTF">2023-09-09T11:25:00Z</dcterms:modified>
</cp:coreProperties>
</file>