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Inter" w:hAnsi="Inter"/>
          <w:b/>
          <w:color w:val="6366F1"/>
          <w:sz w:val="48"/>
        </w:rPr>
        <w:t>VULNERABILITY ASSESSMENT REPORT</w:t>
      </w:r>
    </w:p>
    <w:p>
      <w:pPr>
        <w:jc w:val="center"/>
      </w:pPr>
      <w:r>
        <w:rPr>
          <w:rFonts w:ascii="Inter" w:hAnsi="Inter"/>
          <w:i/>
          <w:color w:val="6B7280"/>
          <w:sz w:val="24"/>
        </w:rPr>
        <w:t>Confidential Security Assessment Details</w:t>
      </w:r>
    </w:p>
    <w:p/>
    <w:p>
      <w:pPr>
        <w:pStyle w:val="Heading1"/>
      </w:pPr>
      <w:r>
        <w:t>1. Assessment Metadata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Client Name:</w:t>
            </w:r>
          </w:p>
        </w:tc>
        <w:tc>
          <w:tcPr>
            <w:tcW w:type="dxa" w:w="4680"/>
          </w:tcPr>
          <w:p>
            <w:r>
              <w:t>{{ client_name 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Assessment Type:</w:t>
            </w:r>
          </w:p>
        </w:tc>
        <w:tc>
          <w:tcPr>
            <w:tcW w:type="dxa" w:w="4680"/>
          </w:tcPr>
          <w:p>
            <w:r>
              <w:t>{{ scan_name 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Scan Date:</w:t>
            </w:r>
          </w:p>
        </w:tc>
        <w:tc>
          <w:tcPr>
            <w:tcW w:type="dxa" w:w="4680"/>
          </w:tcPr>
          <w:p>
            <w:r>
              <w:t>{{ scan_date 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Target Scope:</w:t>
            </w:r>
          </w:p>
        </w:tc>
        <w:tc>
          <w:tcPr>
            <w:tcW w:type="dxa" w:w="4680"/>
          </w:tcPr>
          <w:p>
            <w:r>
              <w:t>{{ target_scope }}</w:t>
            </w:r>
          </w:p>
        </w:tc>
      </w:tr>
    </w:tbl>
    <w:p/>
    <w:p>
      <w:pPr>
        <w:pStyle w:val="Heading1"/>
      </w:pPr>
      <w:r>
        <w:t>2. Executive Summary &amp; Metrics</w:t>
      </w:r>
    </w:p>
    <w:p>
      <w:r>
        <w:t>The security scan discovered vulnerabilities classified by severity below: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F4444"/>
          </w:tcPr>
          <w:p>
            <w:pPr>
              <w:jc w:val="center"/>
            </w:pPr>
            <w:r>
              <w:rPr>
                <w:b/>
                <w:color w:val="FFFFFF"/>
              </w:rPr>
              <w:t>Critical</w:t>
            </w:r>
          </w:p>
        </w:tc>
        <w:tc>
          <w:tcPr>
            <w:tcW w:type="dxa" w:w="1872"/>
            <w:shd w:fill="F97316"/>
          </w:tcPr>
          <w:p>
            <w:pPr>
              <w:jc w:val="center"/>
            </w:pPr>
            <w:r>
              <w:rPr>
                <w:b/>
                <w:color w:val="FFFFFF"/>
              </w:rPr>
              <w:t>High</w:t>
            </w:r>
          </w:p>
        </w:tc>
        <w:tc>
          <w:tcPr>
            <w:tcW w:type="dxa" w:w="1872"/>
            <w:shd w:fill="EAB308"/>
          </w:tcPr>
          <w:p>
            <w:pPr>
              <w:jc w:val="center"/>
            </w:pPr>
            <w:r>
              <w:rPr>
                <w:b/>
                <w:color w:val="FFFFFF"/>
              </w:rPr>
              <w:t>Medium</w:t>
            </w:r>
          </w:p>
        </w:tc>
        <w:tc>
          <w:tcPr>
            <w:tcW w:type="dxa" w:w="1872"/>
            <w:shd w:fill="3B82F6"/>
          </w:tcPr>
          <w:p>
            <w:pPr>
              <w:jc w:val="center"/>
            </w:pPr>
            <w:r>
              <w:rPr>
                <w:b/>
                <w:color w:val="FFFFFF"/>
              </w:rPr>
              <w:t>Low</w:t>
            </w:r>
          </w:p>
        </w:tc>
        <w:tc>
          <w:tcPr>
            <w:tcW w:type="dxa" w:w="1872"/>
            <w:shd w:fill="6366F1"/>
          </w:tcPr>
          <w:p>
            <w:pPr>
              <w:jc w:val="center"/>
            </w:pPr>
            <w:r>
              <w:rPr>
                <w:b/>
                <w:color w:val="FFFFFF"/>
              </w:rPr>
              <w:t>Total Findings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rPr>
                <w:b/>
              </w:rPr>
              <w:t>{{ metrics.critical }}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b/>
              </w:rPr>
              <w:t>{{ metrics.high }}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b/>
              </w:rPr>
              <w:t>{{ metrics.medium }}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b/>
              </w:rPr>
              <w:t>{{ metrics.low }}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b/>
              </w:rPr>
              <w:t>{{ metrics.total }}</w:t>
            </w:r>
          </w:p>
        </w:tc>
      </w:tr>
    </w:tbl>
    <w:p/>
    <w:p>
      <w:r>
        <w:t>Report compiled by: {{ tester_name }}</w:t>
      </w:r>
    </w:p>
    <w:p/>
    <w:p>
      <w:pPr>
        <w:pStyle w:val="Heading1"/>
      </w:pPr>
      <w:r>
        <w:t>3. Detailed Vulnerability Findings</w:t>
      </w:r>
    </w:p>
    <w:p>
      <w:r>
        <w:t>The following table lists the discovered vulnerability findings, hosts, description details, and remediation steps.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84"/>
        <w:gridCol w:w="2592"/>
        <w:gridCol w:w="1728"/>
        <w:gridCol w:w="3456"/>
      </w:tblGrid>
      <w:tr>
        <w:tc>
          <w:tcPr>
            <w:tcW w:type="dxa" w:w="2340"/>
            <w:shd w:fill="ECECFD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2340"/>
            <w:shd w:fill="ECECFD"/>
          </w:tcPr>
          <w:p>
            <w:r>
              <w:rPr>
                <w:b/>
              </w:rPr>
              <w:t>Vulnerability Name</w:t>
            </w:r>
          </w:p>
        </w:tc>
        <w:tc>
          <w:tcPr>
            <w:tcW w:type="dxa" w:w="2340"/>
            <w:shd w:fill="ECECFD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340"/>
            <w:shd w:fill="ECECFD"/>
          </w:tcPr>
          <w:p>
            <w:r>
              <w:rPr>
                <w:b/>
              </w:rPr>
              <w:t>Description &amp; Solution</w:t>
            </w:r>
          </w:p>
        </w:tc>
      </w:tr>
      <w:tr>
        <w:tc>
          <w:tcPr>
            <w:tcW w:type="dxa" w:w="2340"/>
          </w:tcPr>
          <w:p>
            <w:r>
              <w:t>{%tr for vuln in vulnerabilities %}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>
              <w:t>{{ vuln.severity }}</w:t>
            </w:r>
          </w:p>
        </w:tc>
        <w:tc>
          <w:tcPr>
            <w:tcW w:type="dxa" w:w="2340"/>
          </w:tcPr>
          <w:p>
            <w:r>
              <w:rPr>
                <w:b/>
              </w:rPr>
              <w:t>{{ vuln.title }}</w:t>
            </w:r>
          </w:p>
        </w:tc>
        <w:tc>
          <w:tcPr>
            <w:tcW w:type="dxa" w:w="2340"/>
          </w:tcPr>
          <w:p>
            <w:r>
              <w:t>{{ vuln.host }}{% if vuln.port and vuln.port != 'N/A' %}:{{ vuln.port }}{% endif %}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Description:</w:t>
              <w:br/>
            </w:r>
            <w:r>
              <w:t>{{ vuln.description }}</w:t>
              <w:br/>
              <w:br/>
            </w:r>
            <w:r>
              <w:rPr>
                <w:b/>
              </w:rPr>
              <w:t>Remediation:</w:t>
              <w:br/>
            </w:r>
            <w:r>
              <w:t>{{ vuln.remediation }}</w:t>
            </w:r>
          </w:p>
        </w:tc>
      </w:tr>
      <w:tr>
        <w:tc>
          <w:tcPr>
            <w:tcW w:type="dxa" w:w="2340"/>
          </w:tcPr>
          <w:p>
            <w:r>
              <w:t>{%tr endfor %}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