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6366F1"/>
          <w:sz w:val="48"/>
        </w:rPr>
        <w:t>VULNERABILITY ASSESSMENT REPORT</w:t>
      </w:r>
    </w:p>
    <w:p>
      <w:pPr>
        <w:jc w:val="center"/>
      </w:pPr>
      <w:r>
        <w:rPr>
          <w:rFonts w:ascii="Inter" w:hAnsi="Inter"/>
          <w:i/>
          <w:color w:val="6B7280"/>
          <w:sz w:val="24"/>
        </w:rPr>
        <w:t>Confidential Security Assessment Details</w:t>
      </w:r>
    </w:p>
    <w:p/>
    <w:p>
      <w:pPr>
        <w:pStyle w:val="Heading1"/>
      </w:pPr>
      <w:r>
        <w:t>1. Assessment Metadata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Client Name:</w:t>
            </w:r>
          </w:p>
        </w:tc>
        <w:tc>
          <w:tcPr>
            <w:tcW w:type="dxa" w:w="4680"/>
          </w:tcPr>
          <w:p>
            <w:r>
              <w:t xml:space="preserve">Acme Corp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Assessment Type:</w:t>
            </w:r>
          </w:p>
        </w:tc>
        <w:tc>
          <w:tcPr>
            <w:tcW w:type="dxa" w:w="4680"/>
          </w:tcPr>
          <w:p>
            <w:r>
              <w:t xml:space="preserve">to assess the security posture of a network. The results should not Report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Scan Date:</w:t>
            </w:r>
          </w:p>
        </w:tc>
        <w:tc>
          <w:tcPr>
            <w:tcW w:type="dxa" w:w="4680"/>
          </w:tcPr>
          <w:p>
            <w:r>
              <w:t xml:space="preserve">2026-06-09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Scope:</w:t>
            </w:r>
          </w:p>
        </w:tc>
        <w:tc>
          <w:tcPr>
            <w:tcW w:type="dxa" w:w="4680"/>
          </w:tcPr>
          <w:p>
            <w:r>
              <w:t xml:space="preserve">in the SAMPLE-INC domain in the 00.00.00.0/01 subnet. Of the 300 hosts identified by SAMPLE-</w:t>
            </w:r>
          </w:p>
        </w:tc>
      </w:tr>
    </w:tbl>
    <w:p/>
    <w:p>
      <w:pPr>
        <w:pStyle w:val="Heading1"/>
      </w:pPr>
      <w:r>
        <w:t>2. Executive Summary &amp; Metrics</w:t>
      </w:r>
    </w:p>
    <w:p>
      <w:r>
        <w:t>The security scan discovered vulnerabilities classified by severity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4444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872"/>
            <w:shd w:fill="F97316"/>
          </w:tcPr>
          <w:p>
            <w:pPr>
              <w:jc w:val="center"/>
            </w:pPr>
            <w:r>
              <w:rPr>
                <w:b/>
                <w:color w:val="FFFFFF"/>
              </w:rPr>
              <w:t>High</w:t>
            </w:r>
          </w:p>
        </w:tc>
        <w:tc>
          <w:tcPr>
            <w:tcW w:type="dxa" w:w="1872"/>
            <w:shd w:fill="EAB308"/>
          </w:tcPr>
          <w:p>
            <w:pPr>
              <w:jc w:val="center"/>
            </w:pPr>
            <w:r>
              <w:rPr>
                <w:b/>
                <w:color w:val="FFFFFF"/>
              </w:rPr>
              <w:t>Medium</w:t>
            </w:r>
          </w:p>
        </w:tc>
        <w:tc>
          <w:tcPr>
            <w:tcW w:type="dxa" w:w="1872"/>
            <w:shd w:fill="3B82F6"/>
          </w:tcPr>
          <w:p>
            <w:pPr>
              <w:jc w:val="center"/>
            </w:pPr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1872"/>
            <w:shd w:fill="6366F1"/>
          </w:tcPr>
          <w:p>
            <w:pPr>
              <w:jc w:val="center"/>
            </w:pPr>
            <w:r>
              <w:rPr>
                <w:b/>
                <w:color w:val="FFFFFF"/>
              </w:rPr>
              <w:t>Total Findings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 xml:space="preserve"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 xml:space="preserve"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 xml:space="preserve"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 xml:space="preserve">4</w:t>
            </w:r>
          </w:p>
        </w:tc>
      </w:tr>
    </w:tbl>
    <w:p/>
    <w:p>
      <w:r>
        <w:t xml:space="preserve">Report compiled by: Security Auditor</w:t>
      </w:r>
    </w:p>
    <w:p/>
    <w:p>
      <w:pPr>
        <w:pStyle w:val="Heading1"/>
      </w:pPr>
      <w:r>
        <w:t>3. Detailed Vulnerability Findings</w:t>
      </w:r>
    </w:p>
    <w:p>
      <w:r>
        <w:t>The following table lists the discovered vulnerability findings, hosts, description details, and remediation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"/>
        <w:gridCol w:w="797"/>
        <w:gridCol w:w="531"/>
        <w:gridCol w:w="1063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2340"/>
            <w:shd w:fill="ECECFD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Vulnerability Name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Description &amp; Solution</w:t>
            </w:r>
          </w:p>
        </w:tc>
      </w:tr>
      <w:tr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None</w:t>
            </w:r>
          </w:p>
        </w:tc>
        <w:tc>
          <w:tcPr>
            <w:tcW w:type="dxa" w:w="2340"/>
          </w:tcPr>
          <w:p>
            <w:r>
              <w:t xml:space="preserve">The version of Firefox installed on the</w:t>
              <w:br/>
              <w:t xml:space="preserve">remote Windows host is prior to 65.0. It is</w:t>
              <w:br/>
              <w:t xml:space="preserve">therefore affected by multiple vulnerabilities</w:t>
              <w:br/>
              <w:t xml:space="preserve">as referenced in the mfsa2019-01 advisory.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Description:</w:t>
              <w:br/>
            </w:r>
            <w:r>
              <w:t xml:space="preserve">No description provided.</w:t>
              <w:br/>
              <w:br/>
            </w:r>
            <w:r>
              <w:rPr>
                <w:b/>
              </w:rPr>
              <w:t>Remediation:</w:t>
              <w:br/>
            </w:r>
            <w:r>
              <w:t xml:space="preserve">Upgrade to Mozilla</w:t>
              <w:br/>
              <w:t xml:space="preserve">Firefox version 65.0 or</w:t>
              <w:br/>
              <w:t xml:space="preserve">later.MEDIUM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None</w:t>
            </w:r>
          </w:p>
        </w:tc>
        <w:tc>
          <w:tcPr>
            <w:tcW w:type="dxa" w:w="2340"/>
          </w:tcPr>
          <w:p>
            <w:r>
              <w:t xml:space="preserve">The version of Internet Explorer installed on</w:t>
              <w:br/>
              <w:t xml:space="preserve">the remote host is missing Cumulative</w:t>
              <w:br/>
              <w:t xml:space="preserve">Security Update 3116180. It is therefore</w:t>
              <w:br/>
              <w:t xml:space="preserve">affected by multiple vulnerabilities the</w:t>
              <w:br/>
              <w:t xml:space="preserve">majority of which are remote code execution</w:t>
              <w:br/>
              <w:t xml:space="preserve">vulnerabilities.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Description:</w:t>
              <w:br/>
            </w:r>
            <w:r>
              <w:t xml:space="preserve">No description provided.</w:t>
              <w:br/>
              <w:br/>
            </w:r>
            <w:r>
              <w:rPr>
                <w:b/>
              </w:rPr>
              <w:t>Remediation:</w:t>
              <w:br/>
            </w:r>
            <w:r>
              <w:t xml:space="preserve">Microsoft has released</w:t>
              <w:br/>
              <w:t xml:space="preserve">a set of patches for</w:t>
              <w:br/>
              <w:t xml:space="preserve">Windows Vista, 2008,</w:t>
              <w:br/>
              <w:t xml:space="preserve">7, 2008 R2, 8, RT 2012,</w:t>
              <w:br/>
              <w:t xml:space="preserve">8.1, RT 8.1, 2012 R2,</w:t>
              <w:br/>
              <w:t xml:space="preserve">and 10.MEDIUM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None</w:t>
            </w:r>
          </w:p>
        </w:tc>
        <w:tc>
          <w:tcPr>
            <w:tcW w:type="dxa" w:w="2340"/>
          </w:tcPr>
          <w:p>
            <w:r>
              <w:t xml:space="preserve">The version of Mozilla Firefox installed on the</w:t>
              <w:br/>
              <w:t xml:space="preserve">remote Windows host is prior to 62.0.2. It is</w:t>
              <w:br/>
              <w:t xml:space="preserve">therefore affected by a vulnerability as noted</w:t>
              <w:br/>
              <w:t xml:space="preserve">in Mozilla Firefox stable channel update</w:t>
              <w:br/>
              <w:t xml:space="preserve">release notes for 2018/09/21.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Description:</w:t>
              <w:br/>
            </w:r>
            <w:r>
              <w:t xml:space="preserve">No description provided.</w:t>
              <w:br/>
              <w:br/>
            </w:r>
            <w:r>
              <w:rPr>
                <w:b/>
              </w:rPr>
              <w:t>Remediation:</w:t>
              <w:br/>
            </w:r>
            <w:r>
              <w:t xml:space="preserve">Upgrade to Mozilla</w:t>
              <w:br/>
              <w:t xml:space="preserve">Firefox version 62.0.2</w:t>
              <w:br/>
              <w:t xml:space="preserve">or later.MEDIUM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None</w:t>
            </w:r>
          </w:p>
        </w:tc>
        <w:tc>
          <w:tcPr>
            <w:tcW w:type="dxa" w:w="2340"/>
          </w:tcPr>
          <w:p>
            <w:r>
              <w:t xml:space="preserve">The version of Mozilla Firefox installed on the</w:t>
              <w:br/>
              <w:t xml:space="preserve">remote Windows host is prior to 57.0.4. It is</w:t>
              <w:br/>
              <w:t xml:space="preserve">therefore vulnerable to a speculative</w:t>
              <w:br/>
              <w:t xml:space="preserve">execution side-channel attack. Code from a</w:t>
              <w:br/>
              <w:t xml:space="preserve">malicious web page could read data from</w:t>
              <w:br/>
              <w:t xml:space="preserve">other web sites or private data from the</w:t>
              <w:br/>
              <w:t xml:space="preserve">browser itself.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Description:</w:t>
              <w:br/>
            </w:r>
            <w:r>
              <w:t xml:space="preserve">No description provided.</w:t>
              <w:br/>
              <w:br/>
            </w:r>
            <w:r>
              <w:rPr>
                <w:b/>
              </w:rPr>
              <w:t>Remediation:</w:t>
              <w:br/>
            </w:r>
            <w:r>
              <w:t xml:space="preserve">Upgrade to Mozilla</w:t>
              <w:br/>
              <w:t xml:space="preserve">Firefox version 57.0.4</w:t>
              <w:br/>
              <w:t xml:space="preserve">or later.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