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Inter" w:hAnsi="Inter"/>
          <w:b/>
          <w:color w:val="6366F1"/>
          <w:sz w:val="48"/>
        </w:rPr>
        <w:t>VULNERABILITY ASSESSMENT REPORT</w:t>
      </w:r>
    </w:p>
    <w:p>
      <w:pPr>
        <w:jc w:val="center"/>
      </w:pPr>
      <w:r>
        <w:rPr>
          <w:rFonts w:ascii="Inter" w:hAnsi="Inter"/>
          <w:i/>
          <w:color w:val="6B7280"/>
          <w:sz w:val="24"/>
        </w:rPr>
        <w:t>Confidential Security Assessment Details</w:t>
      </w:r>
    </w:p>
    <w:p/>
    <w:p>
      <w:pPr>
        <w:pStyle w:val="Heading1"/>
      </w:pPr>
      <w:r>
        <w:t>1. Assessment Metadata</w:t>
      </w:r>
    </w:p>
    <w:tbl>
      <w:tblPr>
        <w:tblStyle w:val="LightShading-Accent1"/>
        <w:tblW w:type="auto" w:w="0"/>
        <w:tblLook w:firstColumn="1" w:firstRow="1" w:lastColumn="0" w:lastRow="0" w:noHBand="0" w:noVBand="1" w:val="04A0"/>
      </w:tblPr>
      <w:tblGrid>
        <w:gridCol w:w="4680"/>
        <w:gridCol w:w="4680"/>
      </w:tblGrid>
      <w:tr>
        <w:tc>
          <w:tcPr>
            <w:tcW w:type="dxa" w:w="4680"/>
          </w:tcPr>
          <w:p>
            <w:r>
              <w:rPr>
                <w:b/>
              </w:rPr>
              <w:t>Client Name:</w:t>
            </w:r>
          </w:p>
        </w:tc>
        <w:tc>
          <w:tcPr>
            <w:tcW w:type="dxa" w:w="4680"/>
          </w:tcPr>
          <w:p>
            <w:r>
              <w:t xml:space="preserve">Acme Corp</w:t>
            </w:r>
          </w:p>
        </w:tc>
      </w:tr>
      <w:tr>
        <w:tc>
          <w:tcPr>
            <w:tcW w:type="dxa" w:w="4680"/>
          </w:tcPr>
          <w:p>
            <w:r>
              <w:rPr>
                <w:b/>
              </w:rPr>
              <w:t>Assessment Type:</w:t>
            </w:r>
          </w:p>
        </w:tc>
        <w:tc>
          <w:tcPr>
            <w:tcW w:type="dxa" w:w="4680"/>
          </w:tcPr>
          <w:p>
            <w:r>
              <w:t xml:space="preserve">to assess the security posture of a network. The results should not Report</w:t>
            </w:r>
          </w:p>
        </w:tc>
      </w:tr>
      <w:tr>
        <w:tc>
          <w:tcPr>
            <w:tcW w:type="dxa" w:w="4680"/>
          </w:tcPr>
          <w:p>
            <w:r>
              <w:rPr>
                <w:b/>
              </w:rPr>
              <w:t>Scan Date:</w:t>
            </w:r>
          </w:p>
        </w:tc>
        <w:tc>
          <w:tcPr>
            <w:tcW w:type="dxa" w:w="4680"/>
          </w:tcPr>
          <w:p>
            <w:r>
              <w:t xml:space="preserve">2026-06-09</w:t>
            </w:r>
          </w:p>
        </w:tc>
      </w:tr>
      <w:tr>
        <w:tc>
          <w:tcPr>
            <w:tcW w:type="dxa" w:w="4680"/>
          </w:tcPr>
          <w:p>
            <w:r>
              <w:rPr>
                <w:b/>
              </w:rPr>
              <w:t>Target Scope:</w:t>
            </w:r>
          </w:p>
        </w:tc>
        <w:tc>
          <w:tcPr>
            <w:tcW w:type="dxa" w:w="4680"/>
          </w:tcPr>
          <w:p>
            <w:r>
              <w:t xml:space="preserve">in the SAMPLE-INC domain in the 00.00.00.0/01 subnet. Of the 300 hosts identified by SAMPLE-</w:t>
            </w:r>
          </w:p>
        </w:tc>
      </w:tr>
    </w:tbl>
    <w:p/>
    <w:p>
      <w:pPr>
        <w:pStyle w:val="Heading1"/>
      </w:pPr>
      <w:r>
        <w:t>2. Executive Summary &amp; Metrics</w:t>
      </w:r>
    </w:p>
    <w:p>
      <w:r>
        <w:t>The security scan discovered vulnerabilities classified by severity below:</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F4444"/>
          </w:tcPr>
          <w:p>
            <w:pPr>
              <w:jc w:val="center"/>
            </w:pPr>
            <w:r>
              <w:rPr>
                <w:b/>
                <w:color w:val="FFFFFF"/>
              </w:rPr>
              <w:t>Critical</w:t>
            </w:r>
          </w:p>
        </w:tc>
        <w:tc>
          <w:tcPr>
            <w:tcW w:type="dxa" w:w="1872"/>
            <w:shd w:fill="F97316"/>
          </w:tcPr>
          <w:p>
            <w:pPr>
              <w:jc w:val="center"/>
            </w:pPr>
            <w:r>
              <w:rPr>
                <w:b/>
                <w:color w:val="FFFFFF"/>
              </w:rPr>
              <w:t>High</w:t>
            </w:r>
          </w:p>
        </w:tc>
        <w:tc>
          <w:tcPr>
            <w:tcW w:type="dxa" w:w="1872"/>
            <w:shd w:fill="EAB308"/>
          </w:tcPr>
          <w:p>
            <w:pPr>
              <w:jc w:val="center"/>
            </w:pPr>
            <w:r>
              <w:rPr>
                <w:b/>
                <w:color w:val="FFFFFF"/>
              </w:rPr>
              <w:t>Medium</w:t>
            </w:r>
          </w:p>
        </w:tc>
        <w:tc>
          <w:tcPr>
            <w:tcW w:type="dxa" w:w="1872"/>
            <w:shd w:fill="3B82F6"/>
          </w:tcPr>
          <w:p>
            <w:pPr>
              <w:jc w:val="center"/>
            </w:pPr>
            <w:r>
              <w:rPr>
                <w:b/>
                <w:color w:val="FFFFFF"/>
              </w:rPr>
              <w:t>Low</w:t>
            </w:r>
          </w:p>
        </w:tc>
        <w:tc>
          <w:tcPr>
            <w:tcW w:type="dxa" w:w="1872"/>
            <w:shd w:fill="6366F1"/>
          </w:tcPr>
          <w:p>
            <w:pPr>
              <w:jc w:val="center"/>
            </w:pPr>
            <w:r>
              <w:rPr>
                <w:b/>
                <w:color w:val="FFFFFF"/>
              </w:rPr>
              <w:t>Total Findings</w:t>
            </w:r>
          </w:p>
        </w:tc>
      </w:tr>
      <w:tr>
        <w:tc>
          <w:tcPr>
            <w:tcW w:type="dxa" w:w="1872"/>
          </w:tcPr>
          <w:p>
            <w:pPr>
              <w:jc w:val="center"/>
            </w:pPr>
            <w:r>
              <w:rPr>
                <w:b/>
              </w:rPr>
              <w:t xml:space="preserve">6</w:t>
            </w:r>
          </w:p>
        </w:tc>
        <w:tc>
          <w:tcPr>
            <w:tcW w:type="dxa" w:w="1872"/>
          </w:tcPr>
          <w:p>
            <w:pPr>
              <w:jc w:val="center"/>
            </w:pPr>
            <w:r>
              <w:rPr>
                <w:b/>
              </w:rPr>
              <w:t xml:space="preserve">5</w:t>
            </w:r>
          </w:p>
        </w:tc>
        <w:tc>
          <w:tcPr>
            <w:tcW w:type="dxa" w:w="1872"/>
          </w:tcPr>
          <w:p>
            <w:pPr>
              <w:jc w:val="center"/>
            </w:pPr>
            <w:r>
              <w:rPr>
                <w:b/>
              </w:rPr>
              <w:t xml:space="preserve">3</w:t>
            </w:r>
          </w:p>
        </w:tc>
        <w:tc>
          <w:tcPr>
            <w:tcW w:type="dxa" w:w="1872"/>
          </w:tcPr>
          <w:p>
            <w:pPr>
              <w:jc w:val="center"/>
            </w:pPr>
            <w:r>
              <w:rPr>
                <w:b/>
              </w:rPr>
              <w:t xml:space="preserve">3</w:t>
            </w:r>
          </w:p>
        </w:tc>
        <w:tc>
          <w:tcPr>
            <w:tcW w:type="dxa" w:w="1872"/>
          </w:tcPr>
          <w:p>
            <w:pPr>
              <w:jc w:val="center"/>
            </w:pPr>
            <w:r>
              <w:rPr>
                <w:b/>
              </w:rPr>
              <w:t xml:space="preserve">17</w:t>
            </w:r>
          </w:p>
        </w:tc>
      </w:tr>
    </w:tbl>
    <w:p/>
    <w:p>
      <w:r>
        <w:t xml:space="preserve">Report compiled by: Security Auditor</w:t>
      </w:r>
    </w:p>
    <w:p/>
    <w:p>
      <w:pPr>
        <w:pStyle w:val="Heading1"/>
      </w:pPr>
      <w:r>
        <w:t>3. Detailed Vulnerability Findings</w:t>
      </w:r>
    </w:p>
    <w:p>
      <w:r>
        <w:t>The following table lists the discovered vulnerability findings, hosts, description details, and remediation steps.</w:t>
      </w:r>
    </w:p>
    <w:tbl>
      <w:tblPr>
        <w:tblStyle w:val="TableGrid"/>
        <w:tblW w:type="auto" w:w="0"/>
        <w:tblLook w:firstColumn="1" w:firstRow="1" w:lastColumn="0" w:lastRow="0" w:noHBand="0" w:noVBand="1" w:val="04A0"/>
      </w:tblPr>
      <w:tblGrid>
        <w:gridCol w:w="1584"/>
        <w:gridCol w:w="2592"/>
        <w:gridCol w:w="1728"/>
        <w:gridCol w:w="3456"/>
      </w:tblGrid>
      <w:tr>
        <w:tc>
          <w:tcPr>
            <w:tcW w:type="dxa" w:w="2340"/>
            <w:shd w:fill="ECECFD"/>
          </w:tcPr>
          <w:p>
            <w:r>
              <w:rPr>
                <w:b/>
              </w:rPr>
              <w:t>Severity</w:t>
            </w:r>
          </w:p>
        </w:tc>
        <w:tc>
          <w:tcPr>
            <w:tcW w:type="dxa" w:w="2340"/>
            <w:shd w:fill="ECECFD"/>
          </w:tcPr>
          <w:p>
            <w:r>
              <w:rPr>
                <w:b/>
              </w:rPr>
              <w:t>Vulnerability Name</w:t>
            </w:r>
          </w:p>
        </w:tc>
        <w:tc>
          <w:tcPr>
            <w:tcW w:type="dxa" w:w="2340"/>
            <w:shd w:fill="ECECFD"/>
          </w:tcPr>
          <w:p>
            <w:r>
              <w:rPr>
                <w:b/>
              </w:rPr>
              <w:t>Target</w:t>
            </w:r>
          </w:p>
        </w:tc>
        <w:tc>
          <w:tcPr>
            <w:tcW w:type="dxa" w:w="2340"/>
            <w:shd w:fill="ECECFD"/>
          </w:tcPr>
          <w:p>
            <w:r>
              <w:rPr>
                <w:b/>
              </w:rPr>
              <w:t>Description &amp; Solution</w:t>
            </w:r>
          </w:p>
        </w:tc>
      </w:tr>
      <w:tr>
        <w:tc>
          <w:tcPr>
            <w:tcW w:type="dxa" w:w="2340"/>
          </w:tcPr>
          <w:p>
            <w:r>
              <w:t xml:space="preserve">CRITICAL</w:t>
            </w:r>
          </w:p>
        </w:tc>
        <w:tc>
          <w:tcPr>
            <w:tcW w:type="dxa" w:w="2340"/>
          </w:tcPr>
          <w:p>
            <w:r>
              <w:rPr>
                <w:b/>
              </w:rPr>
              <w:t xml:space="preserve">Severity Vulnerability .................................................................................................................... 2</w:t>
            </w:r>
          </w:p>
        </w:tc>
        <w:tc>
          <w:tcPr>
            <w:tcW w:type="dxa" w:w="2340"/>
          </w:tcPr>
          <w:p>
            <w:r>
              <w:t xml:space="preserve">N/A</w:t>
            </w:r>
          </w:p>
        </w:tc>
        <w:tc>
          <w:tcPr>
            <w:tcW w:type="dxa" w:w="2340"/>
          </w:tcPr>
          <w:p>
            <w:r>
              <w:rPr>
                <w:b/>
              </w:rPr>
              <w:t>Description:</w:t>
              <w:br/>
            </w:r>
            <w:r>
              <w:t xml:space="preserve">No description details extracted.</w:t>
              <w:br/>
              <w:br/>
            </w:r>
            <w:r>
              <w:rPr>
                <w:b/>
              </w:rPr>
              <w:t>Remediation:</w:t>
              <w:br/>
            </w:r>
            <w:r>
              <w:t xml:space="preserve">Apply the latest security patches.</w:t>
            </w:r>
          </w:p>
        </w:tc>
      </w:tr>
      <w:tr>
        <w:tc>
          <w:tcPr>
            <w:tcW w:type="dxa" w:w="2340"/>
          </w:tcPr>
          <w:p>
            <w:r>
              <w:t xml:space="preserve">HIGH</w:t>
            </w:r>
          </w:p>
        </w:tc>
        <w:tc>
          <w:tcPr>
            <w:tcW w:type="dxa" w:w="2340"/>
          </w:tcPr>
          <w:p>
            <w:r>
              <w:rPr>
                <w:b/>
              </w:rPr>
              <w:t xml:space="preserve">Severity Vulnerability ........................................................................................................................ 3</w:t>
            </w:r>
          </w:p>
        </w:tc>
        <w:tc>
          <w:tcPr>
            <w:tcW w:type="dxa" w:w="2340"/>
          </w:tcPr>
          <w:p>
            <w:r>
              <w:t xml:space="preserve">N/A</w:t>
            </w:r>
          </w:p>
        </w:tc>
        <w:tc>
          <w:tcPr>
            <w:tcW w:type="dxa" w:w="2340"/>
          </w:tcPr>
          <w:p>
            <w:r>
              <w:rPr>
                <w:b/>
              </w:rPr>
              <w:t>Description:</w:t>
              <w:br/>
            </w:r>
            <w:r>
              <w:t xml:space="preserve">No description details extracted.</w:t>
              <w:br/>
              <w:br/>
            </w:r>
            <w:r>
              <w:rPr>
                <w:b/>
              </w:rPr>
              <w:t>Remediation:</w:t>
              <w:br/>
            </w:r>
            <w:r>
              <w:t xml:space="preserve">Apply the latest security patches.</w:t>
            </w:r>
          </w:p>
        </w:tc>
      </w:tr>
      <w:tr>
        <w:tc>
          <w:tcPr>
            <w:tcW w:type="dxa" w:w="2340"/>
          </w:tcPr>
          <w:p>
            <w:r>
              <w:t xml:space="preserve">MEDIUM</w:t>
            </w:r>
          </w:p>
        </w:tc>
        <w:tc>
          <w:tcPr>
            <w:tcW w:type="dxa" w:w="2340"/>
          </w:tcPr>
          <w:p>
            <w:r>
              <w:rPr>
                <w:b/>
              </w:rPr>
              <w:t xml:space="preserve">Severity Vulnerability ................................................................................................................. 3</w:t>
            </w:r>
          </w:p>
        </w:tc>
        <w:tc>
          <w:tcPr>
            <w:tcW w:type="dxa" w:w="2340"/>
          </w:tcPr>
          <w:p>
            <w:r>
              <w:t xml:space="preserve">N/A</w:t>
            </w:r>
          </w:p>
        </w:tc>
        <w:tc>
          <w:tcPr>
            <w:tcW w:type="dxa" w:w="2340"/>
          </w:tcPr>
          <w:p>
            <w:r>
              <w:rPr>
                <w:b/>
              </w:rPr>
              <w:t>Description:</w:t>
              <w:br/>
            </w:r>
            <w:r>
              <w:t xml:space="preserve">No description details extracted.</w:t>
              <w:br/>
              <w:br/>
            </w:r>
            <w:r>
              <w:rPr>
                <w:b/>
              </w:rPr>
              <w:t>Remediation:</w:t>
              <w:br/>
            </w:r>
            <w:r>
              <w:t xml:space="preserve">Apply the latest security patches.</w:t>
            </w:r>
          </w:p>
        </w:tc>
      </w:tr>
      <w:tr>
        <w:tc>
          <w:tcPr>
            <w:tcW w:type="dxa" w:w="2340"/>
          </w:tcPr>
          <w:p>
            <w:r>
              <w:t xml:space="preserve">LOW</w:t>
            </w:r>
          </w:p>
        </w:tc>
        <w:tc>
          <w:tcPr>
            <w:tcW w:type="dxa" w:w="2340"/>
          </w:tcPr>
          <w:p>
            <w:r>
              <w:rPr>
                <w:b/>
              </w:rPr>
              <w:t xml:space="preserve">Severity Vulnerability ........................................................................................................................ 3</w:t>
            </w:r>
          </w:p>
        </w:tc>
        <w:tc>
          <w:tcPr>
            <w:tcW w:type="dxa" w:w="2340"/>
          </w:tcPr>
          <w:p>
            <w:r>
              <w:t xml:space="preserve">on hosts in the SAMPLE-INC domain in the 00.00.00.0/01 subnet. Of the 300 hosts identified by SAMPLE-</w:t>
            </w:r>
          </w:p>
        </w:tc>
        <w:tc>
          <w:tcPr>
            <w:tcW w:type="dxa" w:w="2340"/>
          </w:tcPr>
          <w:p>
            <w:r>
              <w:rPr>
                <w:b/>
              </w:rPr>
              <w:t>Description:</w:t>
              <w:br/>
            </w:r>
            <w:r>
              <w:t xml:space="preserve">5. Recommendations .................................................................................................................................... 3 1 | P age sales@purplesec.us 1. Executive Summary The purpose of this vulnerability scan is to gather data on Windows and third-party software patch levels</w:t>
              <w:br/>
              <w:br/>
            </w:r>
            <w:r>
              <w:rPr>
                <w:b/>
              </w:rPr>
              <w:t>Remediation:</w:t>
              <w:br/>
            </w:r>
            <w:r>
              <w:t xml:space="preserve">Remediation .............................................................................................................................................. 4</w:t>
            </w:r>
          </w:p>
        </w:tc>
      </w:tr>
      <w:tr>
        <w:tc>
          <w:tcPr>
            <w:tcW w:type="dxa" w:w="2340"/>
          </w:tcPr>
          <w:p>
            <w:r>
              <w:t xml:space="preserve">CRITICAL</w:t>
            </w:r>
          </w:p>
        </w:tc>
        <w:tc>
          <w:tcPr>
            <w:tcW w:type="dxa" w:w="2340"/>
          </w:tcPr>
          <w:p>
            <w:r>
              <w:rPr>
                <w:b/>
              </w:rPr>
              <w:t xml:space="preserve">applications used</w:t>
            </w:r>
          </w:p>
        </w:tc>
        <w:tc>
          <w:tcPr>
            <w:tcW w:type="dxa" w:w="2340"/>
          </w:tcPr>
          <w:p>
            <w:r>
              <w:t xml:space="preserve">N/A</w:t>
            </w:r>
          </w:p>
        </w:tc>
        <w:tc>
          <w:tcPr>
            <w:tcW w:type="dxa" w:w="2340"/>
          </w:tcPr>
          <w:p>
            <w:r>
              <w:rPr>
                <w:b/>
              </w:rPr>
              <w:t>Description:</w:t>
              <w:br/>
            </w:r>
            <w:r>
              <w:t xml:space="preserve">for day-to-day business operations.</w:t>
              <w:br/>
              <w:br/>
            </w:r>
            <w:r>
              <w:rPr>
                <w:b/>
              </w:rPr>
              <w:t>Remediation:</w:t>
              <w:br/>
            </w:r>
            <w:r>
              <w:t xml:space="preserve">Apply the latest security patches.</w:t>
            </w:r>
          </w:p>
        </w:tc>
      </w:tr>
      <w:tr>
        <w:tc>
          <w:tcPr>
            <w:tcW w:type="dxa" w:w="2340"/>
          </w:tcPr>
          <w:p>
            <w:r>
              <w:t xml:space="preserve">CRITICAL</w:t>
            </w:r>
          </w:p>
        </w:tc>
        <w:tc>
          <w:tcPr>
            <w:tcW w:type="dxa" w:w="2340"/>
          </w:tcPr>
          <w:p>
            <w:r>
              <w:rPr>
                <w:b/>
              </w:rPr>
              <w:t xml:space="preserve">Severity High Severity Medium Severity Low Severity</w:t>
            </w:r>
          </w:p>
        </w:tc>
        <w:tc>
          <w:tcPr>
            <w:tcW w:type="dxa" w:w="2340"/>
          </w:tcPr>
          <w:p>
            <w:r>
              <w:t xml:space="preserve">N/A</w:t>
            </w:r>
          </w:p>
        </w:tc>
        <w:tc>
          <w:tcPr>
            <w:tcW w:type="dxa" w:w="2340"/>
          </w:tcPr>
          <w:p>
            <w:r>
              <w:rPr>
                <w:b/>
              </w:rPr>
              <w:t>Description:</w:t>
              <w:br/>
            </w:r>
            <w:r>
              <w:t xml:space="preserve">286 171 116 0</w:t>
              <w:br/>
              <w:br/>
            </w:r>
            <w:r>
              <w:rPr>
                <w:b/>
              </w:rPr>
              <w:t>Remediation:</w:t>
              <w:br/>
            </w:r>
            <w:r>
              <w:t xml:space="preserve">Apply the latest security patches.</w:t>
            </w:r>
          </w:p>
        </w:tc>
      </w:tr>
      <w:tr>
        <w:tc>
          <w:tcPr>
            <w:tcW w:type="dxa" w:w="2340"/>
          </w:tcPr>
          <w:p>
            <w:r>
              <w:t xml:space="preserve">CRITICAL</w:t>
            </w:r>
          </w:p>
        </w:tc>
        <w:tc>
          <w:tcPr>
            <w:tcW w:type="dxa" w:w="2340"/>
          </w:tcPr>
          <w:p>
            <w:r>
              <w:rPr>
                <w:b/>
              </w:rPr>
              <w:t xml:space="preserve">Severity Vulnerability</w:t>
            </w:r>
          </w:p>
        </w:tc>
        <w:tc>
          <w:tcPr>
            <w:tcW w:type="dxa" w:w="2340"/>
          </w:tcPr>
          <w:p>
            <w:r>
              <w:t xml:space="preserve">N/A</w:t>
            </w:r>
          </w:p>
        </w:tc>
        <w:tc>
          <w:tcPr>
            <w:tcW w:type="dxa" w:w="2340"/>
          </w:tcPr>
          <w:p>
            <w:r>
              <w:rPr>
                <w:b/>
              </w:rPr>
              <w:t>Description:</w:t>
              <w:br/>
            </w:r>
            <w:r>
              <w:t xml:space="preserve">No description details extracted.</w:t>
              <w:br/>
              <w:br/>
            </w:r>
            <w:r>
              <w:rPr>
                <w:b/>
              </w:rPr>
              <w:t>Remediation:</w:t>
              <w:br/>
            </w:r>
            <w:r>
              <w:t xml:space="preserve">Apply the latest security patches.</w:t>
            </w:r>
          </w:p>
        </w:tc>
      </w:tr>
      <w:tr>
        <w:tc>
          <w:tcPr>
            <w:tcW w:type="dxa" w:w="2340"/>
          </w:tcPr>
          <w:p>
            <w:r>
              <w:t xml:space="preserve">CRITICAL</w:t>
            </w:r>
          </w:p>
        </w:tc>
        <w:tc>
          <w:tcPr>
            <w:tcW w:type="dxa" w:w="2340"/>
          </w:tcPr>
          <w:p>
            <w:r>
              <w:rPr>
                <w:b/>
              </w:rPr>
              <w:t xml:space="preserve">severity vulnerabilities. Critical vulnerabilities require immediate attention. They</w:t>
            </w:r>
          </w:p>
        </w:tc>
        <w:tc>
          <w:tcPr>
            <w:tcW w:type="dxa" w:w="2340"/>
          </w:tcPr>
          <w:p>
            <w:r>
              <w:t xml:space="preserve">N/A</w:t>
            </w:r>
          </w:p>
        </w:tc>
        <w:tc>
          <w:tcPr>
            <w:tcW w:type="dxa" w:w="2340"/>
          </w:tcPr>
          <w:p>
            <w:r>
              <w:rPr>
                <w:b/>
              </w:rPr>
              <w:t>Description:</w:t>
              <w:br/>
            </w:r>
            <w:r>
              <w:t xml:space="preserve">are relatively easy for attackers to exploit and may provide them with full control of the affected systems.</w:t>
              <w:br/>
              <w:br/>
            </w:r>
            <w:r>
              <w:rPr>
                <w:b/>
              </w:rPr>
              <w:t>Remediation:</w:t>
              <w:br/>
            </w:r>
            <w:r>
              <w:t xml:space="preserve">Apply the latest security patches.</w:t>
            </w:r>
          </w:p>
        </w:tc>
      </w:tr>
      <w:tr>
        <w:tc>
          <w:tcPr>
            <w:tcW w:type="dxa" w:w="2340"/>
          </w:tcPr>
          <w:p>
            <w:r>
              <w:t xml:space="preserve">CRITICAL</w:t>
            </w:r>
          </w:p>
        </w:tc>
        <w:tc>
          <w:tcPr>
            <w:tcW w:type="dxa" w:w="2340"/>
          </w:tcPr>
          <w:p>
            <w:r>
              <w:rPr>
                <w:b/>
              </w:rPr>
              <w:t xml:space="preserve">severity vulnerabilities is provided below:</w:t>
            </w:r>
          </w:p>
        </w:tc>
        <w:tc>
          <w:tcPr>
            <w:tcW w:type="dxa" w:w="2340"/>
          </w:tcPr>
          <w:p>
            <w:r>
              <w:t xml:space="preserve">N/A</w:t>
            </w:r>
          </w:p>
        </w:tc>
        <w:tc>
          <w:tcPr>
            <w:tcW w:type="dxa" w:w="2340"/>
          </w:tcPr>
          <w:p>
            <w:r>
              <w:rPr>
                <w:b/>
              </w:rPr>
              <w:t>Description:</w:t>
              <w:br/>
            </w:r>
            <w:r>
              <w:t xml:space="preserve">PLUGIN NAME DESCRIPTION SOLUTION COUNT The version of Firefox installed on the Upgrade to Mozilla remote Windows host is prior to 65.0. It is Mozilla Firefox  65.0 Firefox version 65.0 or 22 therefore affected by multiple vulnerabilities later. as referenced in the mfsa2019-01 advisory. According to its version there is at least one</w:t>
              <w:br/>
              <w:br/>
            </w:r>
            <w:r>
              <w:rPr>
                <w:b/>
              </w:rPr>
              <w:t>Remediation:</w:t>
              <w:br/>
            </w:r>
            <w:r>
              <w:t xml:space="preserve">Apply the latest security patches.</w:t>
            </w:r>
          </w:p>
        </w:tc>
      </w:tr>
      <w:tr>
        <w:tc>
          <w:tcPr>
            <w:tcW w:type="dxa" w:w="2340"/>
          </w:tcPr>
          <w:p>
            <w:r>
              <w:t xml:space="preserve">HIGH</w:t>
            </w:r>
          </w:p>
        </w:tc>
        <w:tc>
          <w:tcPr>
            <w:tcW w:type="dxa" w:w="2340"/>
          </w:tcPr>
          <w:p>
            <w:r>
              <w:rPr>
                <w:b/>
              </w:rPr>
              <w:t xml:space="preserve">Severity Vulnerability</w:t>
            </w:r>
          </w:p>
        </w:tc>
        <w:tc>
          <w:tcPr>
            <w:tcW w:type="dxa" w:w="2340"/>
          </w:tcPr>
          <w:p>
            <w:r>
              <w:t xml:space="preserve">N/A</w:t>
            </w:r>
          </w:p>
        </w:tc>
        <w:tc>
          <w:tcPr>
            <w:tcW w:type="dxa" w:w="2340"/>
          </w:tcPr>
          <w:p>
            <w:r>
              <w:rPr>
                <w:b/>
              </w:rPr>
              <w:t>Description:</w:t>
              <w:br/>
            </w:r>
            <w:r>
              <w:t xml:space="preserve">No description details extracted.</w:t>
              <w:br/>
              <w:br/>
            </w:r>
            <w:r>
              <w:rPr>
                <w:b/>
              </w:rPr>
              <w:t>Remediation:</w:t>
              <w:br/>
            </w:r>
            <w:r>
              <w:t xml:space="preserve">Apply the latest security patches.</w:t>
            </w:r>
          </w:p>
        </w:tc>
      </w:tr>
      <w:tr>
        <w:tc>
          <w:tcPr>
            <w:tcW w:type="dxa" w:w="2340"/>
          </w:tcPr>
          <w:p>
            <w:r>
              <w:t xml:space="preserve">HIGH</w:t>
            </w:r>
          </w:p>
        </w:tc>
        <w:tc>
          <w:tcPr>
            <w:tcW w:type="dxa" w:w="2340"/>
          </w:tcPr>
          <w:p>
            <w:r>
              <w:rPr>
                <w:b/>
              </w:rPr>
              <w:t xml:space="preserve">severity vulnerabilities. High severity vulnerabilities are often harder to exploit and</w:t>
            </w:r>
          </w:p>
        </w:tc>
        <w:tc>
          <w:tcPr>
            <w:tcW w:type="dxa" w:w="2340"/>
          </w:tcPr>
          <w:p>
            <w:r>
              <w:t xml:space="preserve">N/A</w:t>
            </w:r>
          </w:p>
        </w:tc>
        <w:tc>
          <w:tcPr>
            <w:tcW w:type="dxa" w:w="2340"/>
          </w:tcPr>
          <w:p>
            <w:r>
              <w:rPr>
                <w:b/>
              </w:rPr>
              <w:t>Description:</w:t>
              <w:br/>
            </w:r>
            <w:r>
              <w:t xml:space="preserve">may not provide the same access to affected systems.</w:t>
              <w:br/>
              <w:br/>
            </w:r>
            <w:r>
              <w:rPr>
                <w:b/>
              </w:rPr>
              <w:t>Remediation:</w:t>
              <w:br/>
            </w:r>
            <w:r>
              <w:t xml:space="preserve">Apply the latest security patches.</w:t>
            </w:r>
          </w:p>
        </w:tc>
      </w:tr>
      <w:tr>
        <w:tc>
          <w:tcPr>
            <w:tcW w:type="dxa" w:w="2340"/>
          </w:tcPr>
          <w:p>
            <w:r>
              <w:t xml:space="preserve">HIGH</w:t>
            </w:r>
          </w:p>
        </w:tc>
        <w:tc>
          <w:tcPr>
            <w:tcW w:type="dxa" w:w="2340"/>
          </w:tcPr>
          <w:p>
            <w:r>
              <w:rPr>
                <w:b/>
              </w:rPr>
              <w:t xml:space="preserve">severity vulnerabilities is provided below:</w:t>
            </w:r>
          </w:p>
        </w:tc>
        <w:tc>
          <w:tcPr>
            <w:tcW w:type="dxa" w:w="2340"/>
          </w:tcPr>
          <w:p>
            <w:r>
              <w:t xml:space="preserve">N/A</w:t>
            </w:r>
          </w:p>
        </w:tc>
        <w:tc>
          <w:tcPr>
            <w:tcW w:type="dxa" w:w="2340"/>
          </w:tcPr>
          <w:p>
            <w:r>
              <w:rPr>
                <w:b/>
              </w:rPr>
              <w:t>Description:</w:t>
              <w:br/>
            </w:r>
            <w:r>
              <w:t xml:space="preserve">PLUGIN NAME DESCRIPTION SOLUTION COUNT The version of Internet Explorer installed on Microsoft has released MS15-124: Cumulative the remote host is missing Cumulative a set of patches for Security Update for Security Update 3116180. It is therefore Windows Vista, 2008, 24 Internet Explorer affected by multiple vulnerabilities the 7, 2008 R2, 8, RT 2012,</w:t>
              <w:br/>
              <w:br/>
            </w:r>
            <w:r>
              <w:rPr>
                <w:b/>
              </w:rPr>
              <w:t>Remediation:</w:t>
              <w:br/>
            </w:r>
            <w:r>
              <w:t xml:space="preserve">Apply the latest security patches.</w:t>
            </w:r>
          </w:p>
        </w:tc>
      </w:tr>
      <w:tr>
        <w:tc>
          <w:tcPr>
            <w:tcW w:type="dxa" w:w="2340"/>
          </w:tcPr>
          <w:p>
            <w:r>
              <w:t xml:space="preserve">MEDIUM</w:t>
            </w:r>
          </w:p>
        </w:tc>
        <w:tc>
          <w:tcPr>
            <w:tcW w:type="dxa" w:w="2340"/>
          </w:tcPr>
          <w:p>
            <w:r>
              <w:rPr>
                <w:b/>
              </w:rPr>
              <w:t xml:space="preserve">Severity Vulnerability</w:t>
            </w:r>
          </w:p>
        </w:tc>
        <w:tc>
          <w:tcPr>
            <w:tcW w:type="dxa" w:w="2340"/>
          </w:tcPr>
          <w:p>
            <w:r>
              <w:t xml:space="preserve">N/A</w:t>
            </w:r>
          </w:p>
        </w:tc>
        <w:tc>
          <w:tcPr>
            <w:tcW w:type="dxa" w:w="2340"/>
          </w:tcPr>
          <w:p>
            <w:r>
              <w:rPr>
                <w:b/>
              </w:rPr>
              <w:t>Description:</w:t>
              <w:br/>
            </w:r>
            <w:r>
              <w:t xml:space="preserve">No description details extracted.</w:t>
              <w:br/>
              <w:br/>
            </w:r>
            <w:r>
              <w:rPr>
                <w:b/>
              </w:rPr>
              <w:t>Remediation:</w:t>
              <w:br/>
            </w:r>
            <w:r>
              <w:t xml:space="preserve">Apply the latest security patches.</w:t>
            </w:r>
          </w:p>
        </w:tc>
      </w:tr>
      <w:tr>
        <w:tc>
          <w:tcPr>
            <w:tcW w:type="dxa" w:w="2340"/>
          </w:tcPr>
          <w:p>
            <w:r>
              <w:t xml:space="preserve">MEDIUM</w:t>
            </w:r>
          </w:p>
        </w:tc>
        <w:tc>
          <w:tcPr>
            <w:tcW w:type="dxa" w:w="2340"/>
          </w:tcPr>
          <w:p>
            <w:r>
              <w:rPr>
                <w:b/>
              </w:rPr>
              <w:t xml:space="preserve">severity vulnerabilities. These vulnerabilities often provide information to</w:t>
            </w:r>
          </w:p>
        </w:tc>
        <w:tc>
          <w:tcPr>
            <w:tcW w:type="dxa" w:w="2340"/>
          </w:tcPr>
          <w:p>
            <w:r>
              <w:t xml:space="preserve">N/A</w:t>
            </w:r>
          </w:p>
        </w:tc>
        <w:tc>
          <w:tcPr>
            <w:tcW w:type="dxa" w:w="2340"/>
          </w:tcPr>
          <w:p>
            <w:r>
              <w:rPr>
                <w:b/>
              </w:rPr>
              <w:t>Description:</w:t>
              <w:br/>
            </w:r>
            <w:r>
              <w:t xml:space="preserve">attackers that may assist them in mounting subsequent attacks on your network. These should also be</w:t>
              <w:br/>
              <w:br/>
            </w:r>
            <w:r>
              <w:rPr>
                <w:b/>
              </w:rPr>
              <w:t>Remediation:</w:t>
              <w:br/>
            </w:r>
            <w:r>
              <w:t xml:space="preserve">fixed in a timely manner but are not as urgent as the other vulnerabilities.</w:t>
            </w:r>
          </w:p>
        </w:tc>
      </w:tr>
      <w:tr>
        <w:tc>
          <w:tcPr>
            <w:tcW w:type="dxa" w:w="2340"/>
          </w:tcPr>
          <w:p>
            <w:r>
              <w:t xml:space="preserve">HIGH</w:t>
            </w:r>
          </w:p>
        </w:tc>
        <w:tc>
          <w:tcPr>
            <w:tcW w:type="dxa" w:w="2340"/>
          </w:tcPr>
          <w:p>
            <w:r>
              <w:rPr>
                <w:b/>
              </w:rPr>
              <w:t xml:space="preserve">severity vulnerabilities is provided below:</w:t>
            </w:r>
          </w:p>
        </w:tc>
        <w:tc>
          <w:tcPr>
            <w:tcW w:type="dxa" w:w="2340"/>
          </w:tcPr>
          <w:p>
            <w:r>
              <w:t xml:space="preserve">N/A</w:t>
            </w:r>
          </w:p>
        </w:tc>
        <w:tc>
          <w:tcPr>
            <w:tcW w:type="dxa" w:w="2340"/>
          </w:tcPr>
          <w:p>
            <w:r>
              <w:rPr>
                <w:b/>
              </w:rPr>
              <w:t>Description:</w:t>
              <w:br/>
            </w:r>
            <w:r>
              <w:t xml:space="preserve">PLUGIN NAME DESCRIPTION SOLUTION COUNT The version of Mozilla Firefox installed on the remote Windows host is prior to 62.0.2. It is Upgrade to Mozilla Mozilla Firefox  62.0.2 therefore affected by a vulnerability as noted Firefox version 62.0.2 17 Vulnerability in Mozilla Firefox stable channel update or later.</w:t>
              <w:br/>
              <w:br/>
            </w:r>
            <w:r>
              <w:rPr>
                <w:b/>
              </w:rPr>
              <w:t>Remediation:</w:t>
              <w:br/>
            </w:r>
            <w:r>
              <w:t xml:space="preserve">Apply the latest security patches.</w:t>
            </w:r>
          </w:p>
        </w:tc>
      </w:tr>
      <w:tr>
        <w:tc>
          <w:tcPr>
            <w:tcW w:type="dxa" w:w="2340"/>
          </w:tcPr>
          <w:p>
            <w:r>
              <w:t xml:space="preserve">LOW</w:t>
            </w:r>
          </w:p>
        </w:tc>
        <w:tc>
          <w:tcPr>
            <w:tcW w:type="dxa" w:w="2340"/>
          </w:tcPr>
          <w:p>
            <w:r>
              <w:rPr>
                <w:b/>
              </w:rPr>
              <w:t xml:space="preserve">Severity Vulnerability</w:t>
            </w:r>
          </w:p>
        </w:tc>
        <w:tc>
          <w:tcPr>
            <w:tcW w:type="dxa" w:w="2340"/>
          </w:tcPr>
          <w:p>
            <w:r>
              <w:t xml:space="preserve">N/A</w:t>
            </w:r>
          </w:p>
        </w:tc>
        <w:tc>
          <w:tcPr>
            <w:tcW w:type="dxa" w:w="2340"/>
          </w:tcPr>
          <w:p>
            <w:r>
              <w:rPr>
                <w:b/>
              </w:rPr>
              <w:t>Description:</w:t>
              <w:br/>
            </w:r>
            <w:r>
              <w:t xml:space="preserve">No description details extracted.</w:t>
              <w:br/>
              <w:br/>
            </w:r>
            <w:r>
              <w:rPr>
                <w:b/>
              </w:rPr>
              <w:t>Remediation:</w:t>
              <w:br/>
            </w:r>
            <w:r>
              <w:t xml:space="preserve">Apply the latest security patches.</w:t>
            </w:r>
          </w:p>
        </w:tc>
      </w:tr>
      <w:tr>
        <w:tc>
          <w:tcPr>
            <w:tcW w:type="dxa" w:w="2340"/>
          </w:tcPr>
          <w:p>
            <w:r>
              <w:t xml:space="preserve">LOW</w:t>
            </w:r>
          </w:p>
        </w:tc>
        <w:tc>
          <w:tcPr>
            <w:tcW w:type="dxa" w:w="2340"/>
          </w:tcPr>
          <w:p>
            <w:r>
              <w:rPr>
                <w:b/>
              </w:rPr>
              <w:t xml:space="preserve">severity vulnerabilities were found during this scan.</w:t>
            </w:r>
          </w:p>
        </w:tc>
        <w:tc>
          <w:tcPr>
            <w:tcW w:type="dxa" w:w="2340"/>
          </w:tcPr>
          <w:p>
            <w:r>
              <w:t xml:space="preserve">Upgrade to Adobe AIR version 23.0.0.257 or later.</w:t>
            </w:r>
          </w:p>
        </w:tc>
        <w:tc>
          <w:tcPr>
            <w:tcW w:type="dxa" w:w="2340"/>
          </w:tcPr>
          <w:p>
            <w:r>
              <w:rPr>
                <w:b/>
              </w:rPr>
              <w:t>Description:</w:t>
              <w:br/>
            </w:r>
            <w:r>
              <w:t xml:space="preserve">3 | P age sales@purplesec.us 5. Recommendations Recommendations in this report are based on the available findings from the credentialed patch audit. Vulnerability scanning is only one tool to assess the security posture of a network. The results should not be interpreted as definitive measurement of the security posture of the SAMPLE-INC network. Other</w:t>
              <w:br/>
              <w:br/>
            </w:r>
            <w:r>
              <w:rPr>
                <w:b/>
              </w:rPr>
              <w:t>Remediation:</w:t>
              <w:br/>
            </w:r>
            <w:r>
              <w:t xml:space="preserve">Remediation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