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E5A" w:rsidRDefault="00A24E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 8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3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МОТИВАЦІЯ В ГРУПІ</w:t>
      </w:r>
    </w:p>
    <w:p w:rsidR="00CB2E5A" w:rsidRDefault="00A24E9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>
        <w:rPr>
          <w:sz w:val="28"/>
          <w:szCs w:val="28"/>
        </w:rPr>
        <w:t>оволодіння знаннями та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уміннями, необхідними для успішного розвитку групи на основі сучасних форм та методів мотивації праці, а також набуття навичок застосування індивідуальних та групових </w:t>
      </w:r>
      <w:proofErr w:type="spellStart"/>
      <w:r>
        <w:rPr>
          <w:sz w:val="28"/>
          <w:szCs w:val="28"/>
        </w:rPr>
        <w:t>мотиваторів</w:t>
      </w:r>
      <w:proofErr w:type="spellEnd"/>
      <w:r>
        <w:rPr>
          <w:sz w:val="28"/>
          <w:szCs w:val="28"/>
        </w:rPr>
        <w:t xml:space="preserve"> трудової активності</w:t>
      </w:r>
    </w:p>
    <w:p w:rsidR="00CB2E5A" w:rsidRDefault="00CB2E5A">
      <w:pPr>
        <w:tabs>
          <w:tab w:val="left" w:pos="284"/>
          <w:tab w:val="left" w:pos="567"/>
        </w:tabs>
        <w:ind w:firstLine="340"/>
        <w:rPr>
          <w:b/>
          <w:sz w:val="28"/>
          <w:szCs w:val="28"/>
        </w:rPr>
      </w:pPr>
    </w:p>
    <w:p w:rsidR="00CB2E5A" w:rsidRDefault="00A24E9C">
      <w:pPr>
        <w:tabs>
          <w:tab w:val="left" w:pos="284"/>
          <w:tab w:val="left" w:pos="567"/>
        </w:tabs>
        <w:ind w:firstLine="340"/>
        <w:rPr>
          <w:sz w:val="28"/>
          <w:szCs w:val="28"/>
        </w:rPr>
      </w:pPr>
      <w:r>
        <w:rPr>
          <w:b/>
          <w:sz w:val="28"/>
          <w:szCs w:val="28"/>
        </w:rPr>
        <w:t>Форми контролю</w:t>
      </w:r>
      <w:r>
        <w:rPr>
          <w:sz w:val="28"/>
          <w:szCs w:val="28"/>
        </w:rPr>
        <w:t>: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Лабораторне заняття:</w:t>
      </w:r>
      <w:r>
        <w:rPr>
          <w:color w:val="000000"/>
          <w:sz w:val="28"/>
          <w:szCs w:val="28"/>
        </w:rPr>
        <w:t xml:space="preserve"> тестування, комбіно</w:t>
      </w:r>
      <w:r>
        <w:rPr>
          <w:color w:val="000000"/>
          <w:sz w:val="28"/>
          <w:szCs w:val="28"/>
        </w:rPr>
        <w:t xml:space="preserve">ване опитування, письмове опитування за індивідуальним завданням, усне опитування за індивідуальним завданням, презентації усні та письмові, обговорення та розв’язання проблемних ситуацій, співбесіда, діалог. 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Самостійна робота студентів:</w:t>
      </w:r>
      <w:r>
        <w:rPr>
          <w:color w:val="000000"/>
          <w:sz w:val="28"/>
          <w:szCs w:val="28"/>
        </w:rPr>
        <w:t xml:space="preserve"> перевірка конспек</w:t>
      </w:r>
      <w:r>
        <w:rPr>
          <w:color w:val="000000"/>
          <w:sz w:val="28"/>
          <w:szCs w:val="28"/>
        </w:rPr>
        <w:t>ту, перевірка відповідей на проблемні питання, представлення доповідей (рефератів), проектів, звітів та ін..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ind w:left="20" w:right="20" w:firstLine="340"/>
        <w:jc w:val="center"/>
        <w:rPr>
          <w:b/>
          <w:color w:val="000000"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20" w:right="20" w:firstLine="3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Основні компетентності</w:t>
      </w:r>
      <w:r>
        <w:rPr>
          <w:color w:val="000000"/>
          <w:sz w:val="28"/>
          <w:szCs w:val="28"/>
        </w:rPr>
        <w:t>, що формують навички і уміння під час оволодіння знаннями за даною темою, визначено як:</w:t>
      </w:r>
    </w:p>
    <w:p w:rsidR="00CB2E5A" w:rsidRDefault="00A24E9C">
      <w:pPr>
        <w:tabs>
          <w:tab w:val="left" w:pos="284"/>
          <w:tab w:val="left" w:pos="567"/>
        </w:tabs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>Загальні компетентності:</w:t>
      </w:r>
    </w:p>
    <w:p w:rsidR="00CB2E5A" w:rsidRDefault="00A24E9C">
      <w:pPr>
        <w:tabs>
          <w:tab w:val="left" w:pos="284"/>
          <w:tab w:val="left" w:pos="567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Здатність до абстрактного мислення, аналізу та синтезу. </w:t>
      </w:r>
    </w:p>
    <w:p w:rsidR="00CB2E5A" w:rsidRDefault="00A24E9C">
      <w:pPr>
        <w:tabs>
          <w:tab w:val="left" w:pos="284"/>
          <w:tab w:val="left" w:pos="567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Здатність спілкуватися державною мовою як усно, так і письмово.</w:t>
      </w:r>
    </w:p>
    <w:p w:rsidR="00CB2E5A" w:rsidRDefault="00A24E9C">
      <w:pPr>
        <w:tabs>
          <w:tab w:val="left" w:pos="284"/>
          <w:tab w:val="left" w:pos="567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Здатність працювати в команді. </w:t>
      </w:r>
    </w:p>
    <w:p w:rsidR="00CB2E5A" w:rsidRDefault="00A24E9C">
      <w:pPr>
        <w:tabs>
          <w:tab w:val="left" w:pos="284"/>
          <w:tab w:val="left" w:pos="567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Здатність застосовувати знання у практичних ситуаціях.</w:t>
      </w:r>
    </w:p>
    <w:p w:rsidR="00CB2E5A" w:rsidRDefault="00A24E9C">
      <w:pPr>
        <w:tabs>
          <w:tab w:val="left" w:pos="284"/>
          <w:tab w:val="left" w:pos="567"/>
        </w:tabs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>Спеціальні (фахові, предметні) компетентності:</w:t>
      </w:r>
    </w:p>
    <w:p w:rsidR="00CB2E5A" w:rsidRDefault="00A24E9C">
      <w:pPr>
        <w:tabs>
          <w:tab w:val="left" w:pos="284"/>
          <w:tab w:val="left" w:pos="567"/>
        </w:tabs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датність оцінювати і враховувати економічні, соціальні, технологічні та екологічні чинники, що впливають на сферу професійної діяльності. 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Здатність до алгоритмічного та логічного мислення. </w:t>
      </w:r>
    </w:p>
    <w:p w:rsidR="00CB2E5A" w:rsidRDefault="00CB2E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</w:p>
    <w:p w:rsidR="00CB2E5A" w:rsidRDefault="00CB2E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</w:p>
    <w:p w:rsidR="00CB2E5A" w:rsidRDefault="00A24E9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Порядок виконання лабораторної роботи № 8</w:t>
      </w:r>
    </w:p>
    <w:p w:rsidR="00CB2E5A" w:rsidRDefault="00CB2E5A">
      <w:pPr>
        <w:ind w:firstLine="708"/>
        <w:rPr>
          <w:b/>
          <w:sz w:val="28"/>
          <w:szCs w:val="28"/>
        </w:rPr>
      </w:pPr>
    </w:p>
    <w:p w:rsidR="00CB2E5A" w:rsidRDefault="00A24E9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тестів до теми № 7</w:t>
      </w:r>
    </w:p>
    <w:p w:rsidR="00CB2E5A" w:rsidRDefault="00CB2E5A">
      <w:pPr>
        <w:ind w:firstLine="708"/>
        <w:rPr>
          <w:b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Питання для обговорення:</w:t>
      </w:r>
    </w:p>
    <w:p w:rsidR="00CB2E5A" w:rsidRDefault="00CB2E5A">
      <w:pPr>
        <w:pStyle w:val="2"/>
        <w:spacing w:before="0" w:after="0" w:line="240" w:lineRule="auto"/>
      </w:pP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чому полягає суть мотивації до праці?</w:t>
      </w:r>
    </w:p>
    <w:p w:rsidR="00CB2E5A" w:rsidRDefault="00A24E9C">
      <w:pPr>
        <w:widowControl w:val="0"/>
        <w:ind w:firstLine="340"/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Суть полягає у спонуканні людей до активної діяльності для задоволення своїх потреб і для досягнення певних цілей.</w:t>
      </w: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Що включає в себе система нематеріальних стимулів?</w:t>
      </w:r>
    </w:p>
    <w:p w:rsidR="00CB2E5A" w:rsidRDefault="00A24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примус (догана, переведення на іншу роботу або звільнення);</w:t>
      </w:r>
    </w:p>
    <w:p w:rsidR="00CB2E5A" w:rsidRDefault="00A24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моральне заохочення (грамоти, звання, дипломи, публікація в пресі);</w:t>
      </w:r>
    </w:p>
    <w:p w:rsidR="00CB2E5A" w:rsidRDefault="00A24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самоствердження.</w:t>
      </w: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Назвати основні елементи організації матеріальної мотивації.</w:t>
      </w:r>
    </w:p>
    <w:p w:rsidR="00CB2E5A" w:rsidRDefault="00A24E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додаткова оплата</w:t>
      </w:r>
    </w:p>
    <w:p w:rsidR="00CB2E5A" w:rsidRDefault="00A24E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премії</w:t>
      </w:r>
    </w:p>
    <w:p w:rsidR="00CB2E5A" w:rsidRDefault="00A24E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кредит</w:t>
      </w: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Внутрішні мотиваційні чинники людини.</w:t>
      </w:r>
    </w:p>
    <w:p w:rsidR="00CB2E5A" w:rsidRDefault="00A24E9C">
      <w:pPr>
        <w:widowControl w:val="0"/>
        <w:ind w:firstLine="340"/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lastRenderedPageBreak/>
        <w:t xml:space="preserve">Внутрішніми мотиваційними чинниками виступають ті, що пов’язані з особистими рисами працівника, його освітою, культурою, ціннісними орієнтирами і умовами життя. </w:t>
      </w: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Зовнішні чинники мотивац</w:t>
      </w:r>
      <w:r>
        <w:rPr>
          <w:sz w:val="28"/>
          <w:szCs w:val="28"/>
        </w:rPr>
        <w:t>ії людини.</w:t>
      </w:r>
    </w:p>
    <w:p w:rsidR="00CB2E5A" w:rsidRDefault="00A24E9C">
      <w:pPr>
        <w:widowControl w:val="0"/>
        <w:ind w:firstLine="340"/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До зовнішніх чинників мотивації відносять фактори та інструменти впливу оточуючого середовища, які зазвичай називають стимулюючими.</w:t>
      </w: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Характерні особливості сучасного покоління, що визначають їх цілі і цінності</w:t>
      </w:r>
    </w:p>
    <w:p w:rsidR="00CB2E5A" w:rsidRDefault="00A24E9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Сучасне покоління, яке часто називають поколінням z, характеризується низкою потреб та інтересів, пов'язаних з їх природною здатністю адаптуватися до глобального світу, а також до нових технологій. Бажають принести зміни у світ,  займаються волонтерською д</w:t>
      </w:r>
      <w:r>
        <w:rPr>
          <w:i/>
          <w:sz w:val="28"/>
          <w:szCs w:val="28"/>
          <w:shd w:val="clear" w:color="auto" w:fill="B6D7A8"/>
        </w:rPr>
        <w:t>іяльністю, стурбовані впливом людей на навколишнє середовище, спілкуються у соціальних мережах, коментуючи пости на фотографії.</w:t>
      </w: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Інструменти та чинники, що мотивують процес залучення до праці сучасного покоління.</w:t>
      </w:r>
    </w:p>
    <w:p w:rsidR="00CB2E5A" w:rsidRDefault="00A24E9C">
      <w:pPr>
        <w:widowControl w:val="0"/>
        <w:jc w:val="both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</w:t>
      </w:r>
      <w:proofErr w:type="spellStart"/>
      <w:r>
        <w:rPr>
          <w:i/>
          <w:sz w:val="28"/>
          <w:szCs w:val="28"/>
          <w:shd w:val="clear" w:color="auto" w:fill="B6D7A8"/>
        </w:rPr>
        <w:t>проведения</w:t>
      </w:r>
      <w:proofErr w:type="spellEnd"/>
      <w:r>
        <w:rPr>
          <w:i/>
          <w:sz w:val="28"/>
          <w:szCs w:val="28"/>
          <w:shd w:val="clear" w:color="auto" w:fill="B6D7A8"/>
        </w:rPr>
        <w:t xml:space="preserve"> зборів без керівника.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використ</w:t>
      </w:r>
      <w:r>
        <w:rPr>
          <w:i/>
          <w:sz w:val="28"/>
          <w:szCs w:val="28"/>
          <w:shd w:val="clear" w:color="auto" w:fill="B6D7A8"/>
        </w:rPr>
        <w:t>ання візуалізації (</w:t>
      </w:r>
      <w:proofErr w:type="spellStart"/>
      <w:r>
        <w:rPr>
          <w:i/>
          <w:sz w:val="28"/>
          <w:szCs w:val="28"/>
          <w:shd w:val="clear" w:color="auto" w:fill="B6D7A8"/>
        </w:rPr>
        <w:t>фліпчартів</w:t>
      </w:r>
      <w:proofErr w:type="spellEnd"/>
      <w:r>
        <w:rPr>
          <w:i/>
          <w:sz w:val="28"/>
          <w:szCs w:val="28"/>
          <w:shd w:val="clear" w:color="auto" w:fill="B6D7A8"/>
        </w:rPr>
        <w:t>, стін для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>малювання,  кольорових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 xml:space="preserve">карток </w:t>
      </w:r>
      <w:proofErr w:type="spellStart"/>
      <w:r>
        <w:rPr>
          <w:i/>
          <w:sz w:val="28"/>
          <w:szCs w:val="28"/>
          <w:shd w:val="clear" w:color="auto" w:fill="B6D7A8"/>
        </w:rPr>
        <w:t>іа</w:t>
      </w:r>
      <w:proofErr w:type="spellEnd"/>
      <w:r>
        <w:rPr>
          <w:i/>
          <w:sz w:val="28"/>
          <w:szCs w:val="28"/>
          <w:shd w:val="clear" w:color="auto" w:fill="B6D7A8"/>
        </w:rPr>
        <w:t xml:space="preserve"> </w:t>
      </w:r>
      <w:proofErr w:type="spellStart"/>
      <w:r>
        <w:rPr>
          <w:i/>
          <w:sz w:val="28"/>
          <w:szCs w:val="28"/>
          <w:shd w:val="clear" w:color="auto" w:fill="B6D7A8"/>
        </w:rPr>
        <w:t>стікерій</w:t>
      </w:r>
      <w:proofErr w:type="spellEnd"/>
      <w:r>
        <w:rPr>
          <w:i/>
          <w:sz w:val="28"/>
          <w:szCs w:val="28"/>
          <w:shd w:val="clear" w:color="auto" w:fill="B6D7A8"/>
        </w:rPr>
        <w:t>);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 xml:space="preserve">- наставництво,  </w:t>
      </w:r>
      <w:proofErr w:type="spellStart"/>
      <w:r>
        <w:rPr>
          <w:i/>
          <w:sz w:val="28"/>
          <w:szCs w:val="28"/>
          <w:shd w:val="clear" w:color="auto" w:fill="B6D7A8"/>
        </w:rPr>
        <w:t>storytelling</w:t>
      </w:r>
      <w:proofErr w:type="spellEnd"/>
      <w:r>
        <w:rPr>
          <w:i/>
          <w:sz w:val="28"/>
          <w:szCs w:val="28"/>
          <w:shd w:val="clear" w:color="auto" w:fill="B6D7A8"/>
        </w:rPr>
        <w:t>;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ведення «щоденника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>фахівця» або блогу;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використання середовища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>соціального існування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>задля моніторингу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>та контролю роботи.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формування к</w:t>
      </w:r>
      <w:r>
        <w:rPr>
          <w:i/>
          <w:sz w:val="28"/>
          <w:szCs w:val="28"/>
          <w:shd w:val="clear" w:color="auto" w:fill="B6D7A8"/>
        </w:rPr>
        <w:t>орпоративної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>книги знань і досвіду, регламенту відділів або цілих функцій: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розробка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>трансформаційних проектів</w:t>
      </w: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Інструменти та чинники, що мотивують процес розвитку комунікації в групі.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сучасні інструменти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>обміну інформацією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r>
        <w:rPr>
          <w:i/>
          <w:sz w:val="28"/>
          <w:szCs w:val="28"/>
          <w:shd w:val="clear" w:color="auto" w:fill="B6D7A8"/>
        </w:rPr>
        <w:t>(</w:t>
      </w:r>
      <w:proofErr w:type="spellStart"/>
      <w:r>
        <w:rPr>
          <w:i/>
          <w:sz w:val="28"/>
          <w:szCs w:val="28"/>
          <w:shd w:val="clear" w:color="auto" w:fill="B6D7A8"/>
        </w:rPr>
        <w:t>інтранет</w:t>
      </w:r>
      <w:proofErr w:type="spellEnd"/>
      <w:r>
        <w:rPr>
          <w:i/>
          <w:sz w:val="28"/>
          <w:szCs w:val="28"/>
          <w:shd w:val="clear" w:color="auto" w:fill="B6D7A8"/>
        </w:rPr>
        <w:t>, конференц-</w:t>
      </w:r>
      <w:proofErr w:type="spellStart"/>
      <w:r>
        <w:rPr>
          <w:i/>
          <w:sz w:val="28"/>
          <w:szCs w:val="28"/>
          <w:shd w:val="clear" w:color="auto" w:fill="B6D7A8"/>
        </w:rPr>
        <w:t>колли</w:t>
      </w:r>
      <w:proofErr w:type="spellEnd"/>
      <w:r>
        <w:rPr>
          <w:i/>
          <w:sz w:val="28"/>
          <w:szCs w:val="28"/>
          <w:shd w:val="clear" w:color="auto" w:fill="B6D7A8"/>
        </w:rPr>
        <w:t>, скайп-</w:t>
      </w:r>
      <w:proofErr w:type="spellStart"/>
      <w:r>
        <w:rPr>
          <w:i/>
          <w:sz w:val="28"/>
          <w:szCs w:val="28"/>
          <w:shd w:val="clear" w:color="auto" w:fill="B6D7A8"/>
        </w:rPr>
        <w:t>мітннги</w:t>
      </w:r>
      <w:proofErr w:type="spellEnd"/>
      <w:r>
        <w:rPr>
          <w:i/>
          <w:sz w:val="28"/>
          <w:szCs w:val="28"/>
          <w:shd w:val="clear" w:color="auto" w:fill="B6D7A8"/>
        </w:rPr>
        <w:t>):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зворотний зв'язок «зверху»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обмін досвідом: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внутрішні конференції для внутрішніх комунікацій: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аналіз робот и команд;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частота каналів внутрішніх комунікацій (чесність)</w:t>
      </w:r>
    </w:p>
    <w:p w:rsidR="00CB2E5A" w:rsidRDefault="00A24E9C">
      <w:pPr>
        <w:widowControl w:val="0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«екологічність компанії»</w:t>
      </w: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Інструмен</w:t>
      </w:r>
      <w:r>
        <w:rPr>
          <w:sz w:val="28"/>
          <w:szCs w:val="28"/>
        </w:rPr>
        <w:t>ти та чинники, що мотивують процес розвитку інновації в групі.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все нове, що було відсутнє в управлінні до цього часу;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збори і летючки - корисні, швидкі і легкі;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кольоровий папір у формі зірок для фіксування ідей і завдань: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нові традиції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 xml:space="preserve">- </w:t>
      </w:r>
      <w:proofErr w:type="spellStart"/>
      <w:r>
        <w:rPr>
          <w:i/>
          <w:sz w:val="28"/>
          <w:szCs w:val="28"/>
          <w:shd w:val="clear" w:color="auto" w:fill="B6D7A8"/>
        </w:rPr>
        <w:t>гейміфікація</w:t>
      </w:r>
      <w:proofErr w:type="spellEnd"/>
      <w:r>
        <w:rPr>
          <w:i/>
          <w:sz w:val="28"/>
          <w:szCs w:val="28"/>
          <w:shd w:val="clear" w:color="auto" w:fill="B6D7A8"/>
        </w:rPr>
        <w:t xml:space="preserve"> </w:t>
      </w:r>
      <w:proofErr w:type="spellStart"/>
      <w:r>
        <w:rPr>
          <w:i/>
          <w:sz w:val="28"/>
          <w:szCs w:val="28"/>
          <w:shd w:val="clear" w:color="auto" w:fill="B6D7A8"/>
        </w:rPr>
        <w:t>іа</w:t>
      </w:r>
      <w:proofErr w:type="spellEnd"/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proofErr w:type="spellStart"/>
      <w:r>
        <w:rPr>
          <w:i/>
          <w:sz w:val="28"/>
          <w:szCs w:val="28"/>
          <w:shd w:val="clear" w:color="auto" w:fill="B6D7A8"/>
        </w:rPr>
        <w:t>фасилітація</w:t>
      </w:r>
      <w:proofErr w:type="spellEnd"/>
      <w:r>
        <w:rPr>
          <w:i/>
          <w:sz w:val="28"/>
          <w:szCs w:val="28"/>
          <w:shd w:val="clear" w:color="auto" w:fill="B6D7A8"/>
        </w:rPr>
        <w:t>, бізнес -</w:t>
      </w:r>
      <w:r>
        <w:rPr>
          <w:rFonts w:ascii="Arial" w:eastAsia="Arial" w:hAnsi="Arial" w:cs="Arial"/>
          <w:i/>
          <w:sz w:val="28"/>
          <w:szCs w:val="28"/>
          <w:shd w:val="clear" w:color="auto" w:fill="B6D7A8"/>
        </w:rPr>
        <w:t xml:space="preserve"> </w:t>
      </w:r>
      <w:proofErr w:type="spellStart"/>
      <w:r>
        <w:rPr>
          <w:i/>
          <w:sz w:val="28"/>
          <w:szCs w:val="28"/>
          <w:shd w:val="clear" w:color="auto" w:fill="B6D7A8"/>
        </w:rPr>
        <w:t>Сімуляції</w:t>
      </w:r>
      <w:proofErr w:type="spellEnd"/>
      <w:r>
        <w:rPr>
          <w:i/>
          <w:sz w:val="28"/>
          <w:szCs w:val="28"/>
          <w:shd w:val="clear" w:color="auto" w:fill="B6D7A8"/>
        </w:rPr>
        <w:t xml:space="preserve">, </w:t>
      </w:r>
      <w:proofErr w:type="spellStart"/>
      <w:r>
        <w:rPr>
          <w:i/>
          <w:sz w:val="28"/>
          <w:szCs w:val="28"/>
          <w:shd w:val="clear" w:color="auto" w:fill="B6D7A8"/>
        </w:rPr>
        <w:t>Star</w:t>
      </w:r>
      <w:proofErr w:type="spellEnd"/>
      <w:r>
        <w:rPr>
          <w:i/>
          <w:sz w:val="28"/>
          <w:szCs w:val="28"/>
          <w:shd w:val="clear" w:color="auto" w:fill="B6D7A8"/>
        </w:rPr>
        <w:t xml:space="preserve"> </w:t>
      </w:r>
      <w:proofErr w:type="spellStart"/>
      <w:r>
        <w:rPr>
          <w:i/>
          <w:sz w:val="28"/>
          <w:szCs w:val="28"/>
          <w:shd w:val="clear" w:color="auto" w:fill="B6D7A8"/>
        </w:rPr>
        <w:t>Map</w:t>
      </w:r>
      <w:proofErr w:type="spellEnd"/>
      <w:r>
        <w:rPr>
          <w:i/>
          <w:sz w:val="28"/>
          <w:szCs w:val="28"/>
          <w:shd w:val="clear" w:color="auto" w:fill="B6D7A8"/>
        </w:rPr>
        <w:t>;</w:t>
      </w:r>
    </w:p>
    <w:p w:rsidR="00CB2E5A" w:rsidRDefault="00A24E9C">
      <w:pPr>
        <w:widowControl w:val="0"/>
        <w:rPr>
          <w:rFonts w:ascii="Arial" w:eastAsia="Arial" w:hAnsi="Arial" w:cs="Arial"/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тренінги та підвищення кваліфікації:</w:t>
      </w:r>
    </w:p>
    <w:p w:rsidR="00CB2E5A" w:rsidRDefault="00A24E9C">
      <w:pPr>
        <w:widowControl w:val="0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- дистанційні курси навчання співробітників</w:t>
      </w:r>
    </w:p>
    <w:p w:rsidR="00CB2E5A" w:rsidRDefault="00A24E9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Ключова ідея теорії мотивації Маслоу.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</w:rPr>
        <w:t>–</w:t>
      </w:r>
      <w:r>
        <w:rPr>
          <w:i/>
          <w:sz w:val="28"/>
          <w:szCs w:val="28"/>
          <w:shd w:val="clear" w:color="auto" w:fill="B6D7A8"/>
        </w:rPr>
        <w:t xml:space="preserve"> потреби людини мають пріоритетність;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– поведінка людини визначається най</w:t>
      </w:r>
      <w:r>
        <w:rPr>
          <w:i/>
          <w:sz w:val="28"/>
          <w:szCs w:val="28"/>
          <w:shd w:val="clear" w:color="auto" w:fill="B6D7A8"/>
        </w:rPr>
        <w:t>сильнішою на даний момент потребою;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– найсильніша потреба визначає поведінку людини до моменту її задоволення;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  <w:shd w:val="clear" w:color="auto" w:fill="B6D7A8"/>
        </w:rPr>
        <w:lastRenderedPageBreak/>
        <w:t>– за одночасного існування кількох сильних потреб домінують потреби нижчого рівня</w:t>
      </w:r>
      <w:r>
        <w:rPr>
          <w:i/>
          <w:sz w:val="28"/>
          <w:szCs w:val="28"/>
        </w:rPr>
        <w:t>.</w:t>
      </w:r>
    </w:p>
    <w:p w:rsidR="00CB2E5A" w:rsidRDefault="00CB2E5A">
      <w:pPr>
        <w:ind w:firstLine="708"/>
        <w:rPr>
          <w:b/>
          <w:sz w:val="28"/>
          <w:szCs w:val="28"/>
        </w:rPr>
      </w:pPr>
    </w:p>
    <w:p w:rsidR="00CB2E5A" w:rsidRDefault="00A24E9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Практичні завдання.</w:t>
      </w:r>
    </w:p>
    <w:p w:rsidR="00CB2E5A" w:rsidRDefault="00CB2E5A">
      <w:pPr>
        <w:ind w:firstLine="708"/>
        <w:rPr>
          <w:b/>
          <w:sz w:val="28"/>
          <w:szCs w:val="28"/>
        </w:rPr>
      </w:pPr>
    </w:p>
    <w:p w:rsidR="00CB2E5A" w:rsidRDefault="00A24E9C">
      <w:pPr>
        <w:ind w:firstLine="6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Завдання. Розрахунок мотиваційного потенціалу навчання</w:t>
      </w:r>
    </w:p>
    <w:p w:rsidR="00CB2E5A" w:rsidRDefault="00A24E9C">
      <w:pPr>
        <w:ind w:firstLine="6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основі даних анкети (Додаток)  розрахувати мотиваційний потенціал навчання студентів обраного факультету за формулою (1):</w:t>
      </w:r>
    </w:p>
    <w:p w:rsidR="00CB2E5A" w:rsidRDefault="00A24E9C">
      <w:pPr>
        <w:jc w:val="center"/>
        <w:rPr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МПН=(РН+ЕОН+ЗН)/3×А×ЗЗ</m:t>
        </m:r>
      </m:oMath>
      <w:r>
        <w:rPr>
          <w:color w:val="000000"/>
          <w:sz w:val="28"/>
          <w:szCs w:val="28"/>
        </w:rPr>
        <w:t xml:space="preserve">  </w:t>
      </w:r>
    </w:p>
    <w:p w:rsidR="00CB2E5A" w:rsidRDefault="00CB2E5A">
      <w:pPr>
        <w:jc w:val="center"/>
        <w:rPr>
          <w:sz w:val="28"/>
          <w:szCs w:val="28"/>
        </w:rPr>
      </w:pPr>
    </w:p>
    <w:p w:rsidR="00CB2E5A" w:rsidRDefault="00A24E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МПН = (6 + 5 +5)/3 x 6 x 6 = 0.15</w:t>
      </w:r>
    </w:p>
    <w:p w:rsidR="00CB2E5A" w:rsidRDefault="00CB2E5A">
      <w:pPr>
        <w:jc w:val="center"/>
        <w:rPr>
          <w:b/>
          <w:sz w:val="28"/>
          <w:szCs w:val="28"/>
        </w:rPr>
      </w:pPr>
    </w:p>
    <w:p w:rsidR="00CB2E5A" w:rsidRDefault="00A24E9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(1</w:t>
      </w:r>
      <w:r>
        <w:rPr>
          <w:color w:val="000000"/>
          <w:sz w:val="28"/>
          <w:szCs w:val="28"/>
        </w:rPr>
        <w:t>)</w:t>
      </w:r>
    </w:p>
    <w:p w:rsidR="00CB2E5A" w:rsidRDefault="00A24E9C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де, </w:t>
      </w:r>
      <w:r>
        <w:rPr>
          <w:b/>
          <w:color w:val="000000"/>
          <w:sz w:val="28"/>
          <w:szCs w:val="28"/>
        </w:rPr>
        <w:t xml:space="preserve">РН </w:t>
      </w:r>
      <w:r>
        <w:rPr>
          <w:color w:val="000000"/>
          <w:sz w:val="28"/>
          <w:szCs w:val="28"/>
        </w:rPr>
        <w:t>– різноманітність навчання;</w:t>
      </w:r>
    </w:p>
    <w:p w:rsidR="00CB2E5A" w:rsidRDefault="00A24E9C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ЕОН</w:t>
      </w:r>
      <w:r>
        <w:rPr>
          <w:color w:val="000000"/>
          <w:sz w:val="28"/>
          <w:szCs w:val="28"/>
        </w:rPr>
        <w:t xml:space="preserve"> – ефективність організації навчання;</w:t>
      </w:r>
    </w:p>
    <w:p w:rsidR="00CB2E5A" w:rsidRDefault="00A24E9C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ЗН</w:t>
      </w:r>
      <w:r>
        <w:rPr>
          <w:color w:val="000000"/>
          <w:sz w:val="28"/>
          <w:szCs w:val="28"/>
        </w:rPr>
        <w:t xml:space="preserve"> – значимість навчання та мотивація вступу;</w:t>
      </w:r>
    </w:p>
    <w:p w:rsidR="00CB2E5A" w:rsidRDefault="00A24E9C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– автономність учбового процесу для студентів;</w:t>
      </w:r>
    </w:p>
    <w:p w:rsidR="00CB2E5A" w:rsidRDefault="00A24E9C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ЗЗ </w:t>
      </w:r>
      <w:r>
        <w:rPr>
          <w:color w:val="000000"/>
          <w:sz w:val="28"/>
          <w:szCs w:val="28"/>
        </w:rPr>
        <w:t>– зворотній зв’язок у навчанні.</w:t>
      </w:r>
    </w:p>
    <w:p w:rsidR="00CB2E5A" w:rsidRDefault="00A24E9C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Представлені фактори в анкеті відображають рівень задоволення освітніх потреб студентів у закладі вищої освіти та слугують основою для підвищення рівня мотивації у навчанні у всіх зацікавлених сторін даного процесу.</w:t>
      </w:r>
    </w:p>
    <w:p w:rsidR="00CB2E5A" w:rsidRDefault="00A24E9C">
      <w:pPr>
        <w:ind w:firstLine="708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Рекомендації для застосування анкети:</w:t>
      </w:r>
    </w:p>
    <w:p w:rsidR="00CB2E5A" w:rsidRDefault="00A24E9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Навпроти обраного фактору (може бути декілька) зробити відмітку, яка відповідає вибору студента.</w:t>
      </w:r>
    </w:p>
    <w:p w:rsidR="00CB2E5A" w:rsidRDefault="00A24E9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По кожній групі факторів підсумувати кількість відміток, кожна з яких дорівнює 1 бал.</w:t>
      </w:r>
    </w:p>
    <w:p w:rsidR="00CB2E5A" w:rsidRDefault="00A24E9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Розрахувати індивідуальний показник МПН за формулою (1) згідно отр</w:t>
      </w:r>
      <w:r>
        <w:rPr>
          <w:color w:val="000000"/>
          <w:sz w:val="28"/>
          <w:szCs w:val="28"/>
        </w:rPr>
        <w:t>иманих даних по групам факторів.</w:t>
      </w:r>
    </w:p>
    <w:p w:rsidR="00CB2E5A" w:rsidRDefault="00A24E9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Отримані індивідуальні показники МПН згрупувати за представленою шкалою в таблиці:</w:t>
      </w:r>
    </w:p>
    <w:tbl>
      <w:tblPr>
        <w:tblStyle w:val="a5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4"/>
        <w:gridCol w:w="2534"/>
        <w:gridCol w:w="1985"/>
        <w:gridCol w:w="3084"/>
      </w:tblGrid>
      <w:tr w:rsidR="00CB2E5A"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Номер шкали </w:t>
            </w:r>
          </w:p>
        </w:tc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Діапазон балів</w:t>
            </w:r>
          </w:p>
        </w:tc>
        <w:tc>
          <w:tcPr>
            <w:tcW w:w="1985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Кількість балів</w:t>
            </w:r>
          </w:p>
        </w:tc>
        <w:tc>
          <w:tcPr>
            <w:tcW w:w="308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Рівень мотивації (план)</w:t>
            </w:r>
          </w:p>
        </w:tc>
      </w:tr>
      <w:tr w:rsidR="00CB2E5A"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0-7</w:t>
            </w:r>
          </w:p>
        </w:tc>
        <w:tc>
          <w:tcPr>
            <w:tcW w:w="1985" w:type="dxa"/>
          </w:tcPr>
          <w:p w:rsidR="00CB2E5A" w:rsidRDefault="00CB2E5A">
            <w:pPr>
              <w:jc w:val="both"/>
              <w:rPr>
                <w:color w:val="000000"/>
              </w:rPr>
            </w:pPr>
          </w:p>
        </w:tc>
        <w:tc>
          <w:tcPr>
            <w:tcW w:w="308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Відсутній (до 64)</w:t>
            </w:r>
          </w:p>
        </w:tc>
      </w:tr>
      <w:tr w:rsidR="00CB2E5A"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8-63</w:t>
            </w:r>
          </w:p>
        </w:tc>
        <w:tc>
          <w:tcPr>
            <w:tcW w:w="1985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t>28</w:t>
            </w:r>
          </w:p>
        </w:tc>
        <w:tc>
          <w:tcPr>
            <w:tcW w:w="308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Низький (65-73)</w:t>
            </w:r>
          </w:p>
        </w:tc>
      </w:tr>
      <w:tr w:rsidR="00CB2E5A"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64-215</w:t>
            </w:r>
          </w:p>
        </w:tc>
        <w:tc>
          <w:tcPr>
            <w:tcW w:w="1985" w:type="dxa"/>
          </w:tcPr>
          <w:p w:rsidR="00CB2E5A" w:rsidRDefault="00CB2E5A">
            <w:pPr>
              <w:jc w:val="both"/>
              <w:rPr>
                <w:color w:val="000000"/>
              </w:rPr>
            </w:pPr>
          </w:p>
        </w:tc>
        <w:tc>
          <w:tcPr>
            <w:tcW w:w="308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Нижче середнього (74-81)</w:t>
            </w:r>
          </w:p>
        </w:tc>
      </w:tr>
      <w:tr w:rsidR="00CB2E5A"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216-511</w:t>
            </w:r>
          </w:p>
        </w:tc>
        <w:tc>
          <w:tcPr>
            <w:tcW w:w="1985" w:type="dxa"/>
          </w:tcPr>
          <w:p w:rsidR="00CB2E5A" w:rsidRDefault="00CB2E5A">
            <w:pPr>
              <w:jc w:val="both"/>
              <w:rPr>
                <w:color w:val="000000"/>
              </w:rPr>
            </w:pPr>
          </w:p>
        </w:tc>
        <w:tc>
          <w:tcPr>
            <w:tcW w:w="308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Середній (82-89)</w:t>
            </w:r>
          </w:p>
        </w:tc>
      </w:tr>
      <w:tr w:rsidR="00CB2E5A"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3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512-1000</w:t>
            </w:r>
          </w:p>
        </w:tc>
        <w:tc>
          <w:tcPr>
            <w:tcW w:w="1985" w:type="dxa"/>
          </w:tcPr>
          <w:p w:rsidR="00CB2E5A" w:rsidRDefault="00CB2E5A">
            <w:pPr>
              <w:jc w:val="both"/>
              <w:rPr>
                <w:color w:val="000000"/>
              </w:rPr>
            </w:pPr>
          </w:p>
        </w:tc>
        <w:tc>
          <w:tcPr>
            <w:tcW w:w="3084" w:type="dxa"/>
          </w:tcPr>
          <w:p w:rsidR="00CB2E5A" w:rsidRDefault="00A24E9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Високий (від 90)</w:t>
            </w:r>
          </w:p>
        </w:tc>
      </w:tr>
    </w:tbl>
    <w:p w:rsidR="00CB2E5A" w:rsidRDefault="00A24E9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Зробити висновок щодо пріоритетів у навчанні за кожною групою факторів та навести пропозиції щодо їх удосконаленні в навчальному закладі.</w:t>
      </w:r>
    </w:p>
    <w:p w:rsidR="00CB2E5A" w:rsidRDefault="00A24E9C">
      <w:pPr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:rsidR="00CB2E5A" w:rsidRDefault="00A24E9C">
      <w:pPr>
        <w:spacing w:after="200" w:line="276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Висновок: </w:t>
      </w:r>
      <w:r>
        <w:rPr>
          <w:i/>
          <w:sz w:val="28"/>
          <w:szCs w:val="28"/>
        </w:rPr>
        <w:t xml:space="preserve">найбільш пріоритетними факторами, що впливають на навчання є різноманітність навчання, ефективність організації та автономність учбового процесу. А, отже, необхідно підвищувати відповідні показники. Наприклад, пропонувати різні форми виконання завдань або </w:t>
      </w:r>
      <w:r>
        <w:rPr>
          <w:i/>
          <w:sz w:val="28"/>
          <w:szCs w:val="28"/>
        </w:rPr>
        <w:t>проектів, покращити умови комфорту студентів в навчальному закладі, зробити аналіз об'єму виконуваної роботи студентів(</w:t>
      </w:r>
      <w:proofErr w:type="spellStart"/>
      <w:r>
        <w:rPr>
          <w:i/>
          <w:sz w:val="28"/>
          <w:szCs w:val="28"/>
        </w:rPr>
        <w:t>внести</w:t>
      </w:r>
      <w:proofErr w:type="spellEnd"/>
      <w:r>
        <w:rPr>
          <w:i/>
          <w:sz w:val="28"/>
          <w:szCs w:val="28"/>
        </w:rPr>
        <w:t xml:space="preserve"> корективи), ввести </w:t>
      </w:r>
      <w:proofErr w:type="spellStart"/>
      <w:r>
        <w:rPr>
          <w:i/>
          <w:sz w:val="28"/>
          <w:szCs w:val="28"/>
        </w:rPr>
        <w:t>позанавчальні</w:t>
      </w:r>
      <w:proofErr w:type="spellEnd"/>
      <w:r>
        <w:rPr>
          <w:i/>
          <w:sz w:val="28"/>
          <w:szCs w:val="28"/>
        </w:rPr>
        <w:t xml:space="preserve"> заходи(спортивні змагання, </w:t>
      </w:r>
      <w:proofErr w:type="spellStart"/>
      <w:r>
        <w:rPr>
          <w:i/>
          <w:sz w:val="28"/>
          <w:szCs w:val="28"/>
        </w:rPr>
        <w:t>мітапи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хакатони</w:t>
      </w:r>
      <w:proofErr w:type="spellEnd"/>
      <w:r>
        <w:rPr>
          <w:i/>
          <w:sz w:val="28"/>
          <w:szCs w:val="28"/>
        </w:rPr>
        <w:t>…) тощо…</w:t>
      </w:r>
    </w:p>
    <w:p w:rsidR="00CB2E5A" w:rsidRDefault="00A24E9C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Додаток</w:t>
      </w:r>
    </w:p>
    <w:p w:rsidR="00CB2E5A" w:rsidRDefault="00A24E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CB2E5A" w:rsidRDefault="00A24E9C">
      <w:pPr>
        <w:jc w:val="center"/>
        <w:rPr>
          <w:i/>
        </w:rPr>
      </w:pPr>
      <w:r>
        <w:rPr>
          <w:i/>
        </w:rPr>
        <w:t>Мета: Дослідження основних пот</w:t>
      </w:r>
      <w:r>
        <w:rPr>
          <w:i/>
        </w:rPr>
        <w:t xml:space="preserve">реб та мотивів навчальної діяльності студентів вищих навчальних закладів. </w:t>
      </w:r>
    </w:p>
    <w:p w:rsidR="00CB2E5A" w:rsidRDefault="00CB2E5A">
      <w:pPr>
        <w:jc w:val="center"/>
        <w:rPr>
          <w:i/>
        </w:rPr>
      </w:pPr>
    </w:p>
    <w:p w:rsidR="00CB2E5A" w:rsidRDefault="00A24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</w:rPr>
      </w:pPr>
      <w:r>
        <w:rPr>
          <w:color w:val="000000"/>
        </w:rPr>
        <w:t>Оберіть які форми проведення навчальних занять  є найбільш дієвими, на Ваш погляд, для отримання необхідних знань і навичок з обраної спеціальності: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567"/>
        <w:jc w:val="both"/>
        <w:rPr>
          <w:color w:val="000000"/>
        </w:rPr>
      </w:pPr>
    </w:p>
    <w:tbl>
      <w:tblPr>
        <w:tblStyle w:val="a6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6"/>
        <w:gridCol w:w="1391"/>
      </w:tblGrid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1. </w:t>
            </w:r>
            <w:r>
              <w:rPr>
                <w:b/>
                <w:color w:val="000000"/>
                <w:sz w:val="28"/>
                <w:szCs w:val="28"/>
              </w:rPr>
              <w:t>РН «різноманітність навчання»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Відмітка </w:t>
            </w:r>
          </w:p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  <w:highlight w:val="yellow"/>
              </w:rPr>
              <w:t>(Приклад)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лекції;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практики / семінари;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тренінги та курси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наукова конференція;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виробнича практика;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рішення задач, творчих завдань;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творчо-дослідницька (написання тез, статей, бізнес планів);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наукові та цільові гуртки;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проведення занять з застосуванням мультимедійних технологій;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дипломне проектування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  <w:rPr>
                <w:b/>
              </w:rPr>
            </w:pPr>
            <w:r>
              <w:rPr>
                <w:b/>
              </w:rPr>
              <w:t xml:space="preserve">Всього балів 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Сума 6</w:t>
            </w:r>
          </w:p>
        </w:tc>
      </w:tr>
    </w:tbl>
    <w:p w:rsidR="00CB2E5A" w:rsidRDefault="00CB2E5A">
      <w:pPr>
        <w:tabs>
          <w:tab w:val="left" w:pos="851"/>
        </w:tabs>
        <w:jc w:val="both"/>
      </w:pPr>
    </w:p>
    <w:p w:rsidR="00CB2E5A" w:rsidRDefault="00A24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0"/>
        <w:jc w:val="both"/>
        <w:rPr>
          <w:color w:val="000000"/>
        </w:rPr>
      </w:pPr>
      <w:r>
        <w:rPr>
          <w:color w:val="000000"/>
        </w:rPr>
        <w:t>Оберіть фактори, які підвищують, на Ваш погляд, ефективність організації навчального процесу в навчальному закладі: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567"/>
        <w:jc w:val="both"/>
        <w:rPr>
          <w:color w:val="000000"/>
        </w:rPr>
      </w:pPr>
    </w:p>
    <w:tbl>
      <w:tblPr>
        <w:tblStyle w:val="a7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6"/>
        <w:gridCol w:w="1391"/>
      </w:tblGrid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0"/>
              </w:tabs>
              <w:jc w:val="both"/>
            </w:pPr>
            <w:r>
              <w:t xml:space="preserve">2. </w:t>
            </w:r>
            <w:r>
              <w:rPr>
                <w:b/>
                <w:color w:val="000000"/>
                <w:sz w:val="28"/>
                <w:szCs w:val="28"/>
              </w:rPr>
              <w:t>ЕОН «</w:t>
            </w:r>
            <w:r>
              <w:rPr>
                <w:color w:val="000000"/>
                <w:sz w:val="28"/>
                <w:szCs w:val="28"/>
              </w:rPr>
              <w:t>ефективність організації навчання»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Відмітка 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комфортні аудиторії</w:t>
            </w:r>
          </w:p>
        </w:tc>
        <w:tc>
          <w:tcPr>
            <w:tcW w:w="1391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наявність матеріально-технічної бази, обладнаних аудиторій та лабораторій</w:t>
            </w:r>
          </w:p>
        </w:tc>
        <w:tc>
          <w:tcPr>
            <w:tcW w:w="1391" w:type="dxa"/>
          </w:tcPr>
          <w:p w:rsidR="00CB2E5A" w:rsidRDefault="00CB2E5A">
            <w:pPr>
              <w:tabs>
                <w:tab w:val="left" w:pos="851"/>
              </w:tabs>
              <w:jc w:val="both"/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інфраструктура (їдальня, місця відпочинку, спортивний майданчик, Інтернет)</w:t>
            </w:r>
          </w:p>
        </w:tc>
        <w:tc>
          <w:tcPr>
            <w:tcW w:w="1391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забезпечення житлом у гуртожитку</w:t>
            </w:r>
          </w:p>
        </w:tc>
        <w:tc>
          <w:tcPr>
            <w:tcW w:w="1391" w:type="dxa"/>
          </w:tcPr>
          <w:p w:rsidR="00CB2E5A" w:rsidRDefault="00CB2E5A">
            <w:pPr>
              <w:tabs>
                <w:tab w:val="left" w:pos="851"/>
              </w:tabs>
              <w:jc w:val="both"/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наявність бібліотеки, освітнього порталу</w:t>
            </w:r>
          </w:p>
        </w:tc>
        <w:tc>
          <w:tcPr>
            <w:tcW w:w="1391" w:type="dxa"/>
          </w:tcPr>
          <w:p w:rsidR="00CB2E5A" w:rsidRDefault="00CB2E5A">
            <w:pPr>
              <w:tabs>
                <w:tab w:val="left" w:pos="851"/>
              </w:tabs>
              <w:jc w:val="both"/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наявність студентського профкому </w:t>
            </w:r>
          </w:p>
        </w:tc>
        <w:tc>
          <w:tcPr>
            <w:tcW w:w="1391" w:type="dxa"/>
          </w:tcPr>
          <w:p w:rsidR="00CB2E5A" w:rsidRDefault="00CB2E5A">
            <w:pPr>
              <w:tabs>
                <w:tab w:val="left" w:pos="851"/>
              </w:tabs>
              <w:jc w:val="both"/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участь в організаційних заходах: (день факультету, фестиваль науки і техніки, день знань та ін.)</w:t>
            </w:r>
          </w:p>
        </w:tc>
        <w:tc>
          <w:tcPr>
            <w:tcW w:w="1391" w:type="dxa"/>
          </w:tcPr>
          <w:p w:rsidR="00CB2E5A" w:rsidRDefault="00CB2E5A">
            <w:pPr>
              <w:tabs>
                <w:tab w:val="left" w:pos="851"/>
              </w:tabs>
              <w:jc w:val="both"/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екскурсії на підприємства та організації </w:t>
            </w:r>
          </w:p>
        </w:tc>
        <w:tc>
          <w:tcPr>
            <w:tcW w:w="1391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ділові зустрічі, зустрічі з роботодавцями</w:t>
            </w:r>
          </w:p>
        </w:tc>
        <w:tc>
          <w:tcPr>
            <w:tcW w:w="1391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спільні відвідування культурних заходів </w:t>
            </w:r>
          </w:p>
        </w:tc>
        <w:tc>
          <w:tcPr>
            <w:tcW w:w="1391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  <w:rPr>
                <w:b/>
              </w:rPr>
            </w:pPr>
            <w:r>
              <w:rPr>
                <w:b/>
              </w:rPr>
              <w:t>Всього балів</w:t>
            </w:r>
          </w:p>
        </w:tc>
        <w:tc>
          <w:tcPr>
            <w:tcW w:w="1391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5</w:t>
            </w:r>
          </w:p>
        </w:tc>
      </w:tr>
    </w:tbl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567"/>
        <w:jc w:val="both"/>
        <w:rPr>
          <w:color w:val="000000"/>
        </w:rPr>
      </w:pPr>
    </w:p>
    <w:p w:rsidR="00CB2E5A" w:rsidRDefault="00A24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</w:rPr>
      </w:pPr>
      <w:r>
        <w:rPr>
          <w:color w:val="000000"/>
        </w:rPr>
        <w:t>Оберіть чинники, які спонукали Вас до вступу у навчальний заклад вищої освіти?: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567"/>
        <w:jc w:val="both"/>
        <w:rPr>
          <w:color w:val="000000"/>
        </w:rPr>
      </w:pPr>
    </w:p>
    <w:tbl>
      <w:tblPr>
        <w:tblStyle w:val="a8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6"/>
        <w:gridCol w:w="1391"/>
      </w:tblGrid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rPr>
                <w:color w:val="000000"/>
                <w:sz w:val="28"/>
                <w:szCs w:val="28"/>
              </w:rPr>
              <w:t xml:space="preserve">3. </w:t>
            </w:r>
            <w:r>
              <w:rPr>
                <w:b/>
                <w:color w:val="000000"/>
                <w:sz w:val="28"/>
                <w:szCs w:val="28"/>
              </w:rPr>
              <w:t>ЗН</w:t>
            </w:r>
            <w:r>
              <w:rPr>
                <w:color w:val="000000"/>
                <w:sz w:val="28"/>
                <w:szCs w:val="28"/>
              </w:rPr>
              <w:t xml:space="preserve">  «значимість навчання та мотивація вступу»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Відмітка 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lastRenderedPageBreak/>
              <w:t>мотивація престижу, авторитету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обов’язок перед батьками, рідними, товаришами 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саморозвиток, потреба в інтелектуальному всебічному розвитку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усвідомлення потреб у вищій освіті 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розвивати підприємницькі здібності 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отримання знань 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вимога на роботі щодо освіти 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цікаве та різнобічне навчання 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максимальне продовження терміну навчання 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хочу бути «студентом» не хочу «працювати»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  <w:rPr>
                <w:b/>
              </w:rPr>
            </w:pPr>
            <w:r>
              <w:rPr>
                <w:b/>
              </w:rPr>
              <w:t>Всього балів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5</w:t>
            </w:r>
          </w:p>
        </w:tc>
      </w:tr>
    </w:tbl>
    <w:p w:rsidR="00CB2E5A" w:rsidRDefault="00CB2E5A">
      <w:pPr>
        <w:tabs>
          <w:tab w:val="left" w:pos="851"/>
        </w:tabs>
        <w:jc w:val="both"/>
      </w:pPr>
    </w:p>
    <w:p w:rsidR="00CB2E5A" w:rsidRDefault="00A24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</w:rPr>
      </w:pPr>
      <w:r>
        <w:rPr>
          <w:color w:val="000000"/>
        </w:rPr>
        <w:t>Які чинники, на Ваш погляд, найкраще сприяють самостійному вивченню дисциплін та автономності в навчанні?: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567"/>
        <w:jc w:val="both"/>
        <w:rPr>
          <w:color w:val="000000"/>
        </w:rPr>
      </w:pPr>
    </w:p>
    <w:tbl>
      <w:tblPr>
        <w:tblStyle w:val="a9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6"/>
        <w:gridCol w:w="1391"/>
      </w:tblGrid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b/>
                <w:color w:val="000000"/>
                <w:sz w:val="28"/>
                <w:szCs w:val="28"/>
              </w:rPr>
              <w:t>. А</w:t>
            </w:r>
            <w:r>
              <w:rPr>
                <w:color w:val="000000"/>
                <w:sz w:val="28"/>
                <w:szCs w:val="28"/>
              </w:rPr>
              <w:t xml:space="preserve"> «автономність учбового процесу для студентів»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Відмітка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самостійний вибір дисциплін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вибір творчих завдань 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вибір наукових керівників 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партнерські відносини з викладачами, кураторами, менторами, деканатом та ін..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участь у науковому дослідженні (написання курсових, рефератів, статей)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можливість приймати участь у конкурсах, стартапах, бізнес планах 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самостійний вибір способу отримання підсумкової оцінки (іспит або автоматично)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можливість підвищити результат екзаменаційної оцінки 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комунікації у соціальних мережах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помірне аудиторне навантаження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  <w:rPr>
                <w:b/>
              </w:rPr>
            </w:pPr>
            <w:r>
              <w:rPr>
                <w:b/>
              </w:rPr>
              <w:t>Всього балів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</w:pPr>
            <w:r>
              <w:t>6</w:t>
            </w:r>
          </w:p>
        </w:tc>
      </w:tr>
    </w:tbl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567"/>
        <w:jc w:val="both"/>
        <w:rPr>
          <w:color w:val="000000"/>
        </w:rPr>
      </w:pPr>
    </w:p>
    <w:p w:rsidR="00CB2E5A" w:rsidRDefault="00A24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ind w:hanging="152"/>
        <w:jc w:val="both"/>
        <w:rPr>
          <w:color w:val="000000"/>
        </w:rPr>
      </w:pPr>
      <w:r>
        <w:rPr>
          <w:color w:val="000000"/>
        </w:rPr>
        <w:t>Які результати навчання від вивчення дисциплін найбільше задовольняють Вас?: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ind w:left="720"/>
        <w:jc w:val="both"/>
        <w:rPr>
          <w:color w:val="000000"/>
        </w:rPr>
      </w:pPr>
    </w:p>
    <w:tbl>
      <w:tblPr>
        <w:tblStyle w:val="aa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6"/>
        <w:gridCol w:w="1391"/>
      </w:tblGrid>
      <w:tr w:rsidR="00CB2E5A">
        <w:tc>
          <w:tcPr>
            <w:tcW w:w="8746" w:type="dxa"/>
          </w:tcPr>
          <w:p w:rsidR="00CB2E5A" w:rsidRDefault="00A24E9C">
            <w:pPr>
              <w:jc w:val="both"/>
            </w:pPr>
            <w:r>
              <w:t xml:space="preserve">5. </w:t>
            </w:r>
            <w:r>
              <w:rPr>
                <w:b/>
                <w:color w:val="000000"/>
                <w:sz w:val="28"/>
                <w:szCs w:val="28"/>
              </w:rPr>
              <w:t>ЗЗ</w:t>
            </w:r>
            <w:r>
              <w:rPr>
                <w:color w:val="000000"/>
                <w:sz w:val="28"/>
                <w:szCs w:val="28"/>
              </w:rPr>
              <w:t xml:space="preserve"> «зворотній зв’язок»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Відмітка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відчуваю задоволення від самого процесу навчання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самостійно приймаю рішення в результаті отриманих знань 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позитивна оцінка викладача за іспит або залік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відчуваю задоволення від спілкування в групі 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отримую задоволення від перебування в навчальному закладі 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диференційований та справедливий підхід до оцінки знань та вмінь кожного студента (дієвість кредитно-модульної системи навчання)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отримані бали відповідають моїм зусиллям у навчання 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 xml:space="preserve">лояльність викладачів до студентів </w:t>
            </w:r>
          </w:p>
        </w:tc>
        <w:tc>
          <w:tcPr>
            <w:tcW w:w="139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задовольняє якість роботи викладачів (комунікабельність, індивідуальний підхід, використання інтерактивних методів навчання, креативний підхід до навчання)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</w:pPr>
            <w:r>
              <w:t>можливість поєднувати навчання з роботою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B2E5A">
        <w:tc>
          <w:tcPr>
            <w:tcW w:w="8746" w:type="dxa"/>
          </w:tcPr>
          <w:p w:rsidR="00CB2E5A" w:rsidRDefault="00A24E9C">
            <w:pPr>
              <w:tabs>
                <w:tab w:val="left" w:pos="851"/>
              </w:tabs>
              <w:jc w:val="both"/>
              <w:rPr>
                <w:b/>
              </w:rPr>
            </w:pPr>
            <w:r>
              <w:rPr>
                <w:b/>
              </w:rPr>
              <w:t>Всього балів</w:t>
            </w:r>
          </w:p>
        </w:tc>
        <w:tc>
          <w:tcPr>
            <w:tcW w:w="139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jc w:val="both"/>
            </w:pPr>
            <w:r>
              <w:t>6</w:t>
            </w:r>
          </w:p>
        </w:tc>
      </w:tr>
    </w:tbl>
    <w:p w:rsidR="00CB2E5A" w:rsidRDefault="00CB2E5A">
      <w:pPr>
        <w:tabs>
          <w:tab w:val="left" w:pos="709"/>
          <w:tab w:val="left" w:pos="851"/>
        </w:tabs>
        <w:jc w:val="both"/>
      </w:pPr>
    </w:p>
    <w:p w:rsidR="00CB2E5A" w:rsidRDefault="00A24E9C">
      <w:pPr>
        <w:tabs>
          <w:tab w:val="left" w:pos="709"/>
          <w:tab w:val="left" w:pos="851"/>
          <w:tab w:val="left" w:pos="4687"/>
        </w:tabs>
        <w:ind w:firstLine="708"/>
        <w:jc w:val="both"/>
      </w:pPr>
      <w:r>
        <w:t>Курс навчання:  1</w:t>
      </w: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139700</wp:posOffset>
                </wp:positionV>
                <wp:extent cx="4632960" cy="12700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9520" y="3780000"/>
                          <a:ext cx="463296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2960" h="1" extrusionOk="0">
                              <a:moveTo>
                                <a:pt x="0" y="0"/>
                              </a:moveTo>
                              <a:lnTo>
                                <a:pt x="463296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139700</wp:posOffset>
                </wp:positionV>
                <wp:extent cx="4632960" cy="12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29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2E5A" w:rsidRDefault="00A24E9C">
      <w:pPr>
        <w:tabs>
          <w:tab w:val="left" w:pos="709"/>
          <w:tab w:val="left" w:pos="851"/>
          <w:tab w:val="right" w:pos="9638"/>
        </w:tabs>
        <w:ind w:firstLine="708"/>
        <w:jc w:val="both"/>
      </w:pPr>
      <w:r>
        <w:t>Факультет:     ІКТ</w:t>
      </w: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152400</wp:posOffset>
                </wp:positionV>
                <wp:extent cx="4937760" cy="12700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7120" y="3780000"/>
                          <a:ext cx="493776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7760" h="1" extrusionOk="0">
                              <a:moveTo>
                                <a:pt x="0" y="0"/>
                              </a:moveTo>
                              <a:lnTo>
                                <a:pt x="493776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152400</wp:posOffset>
                </wp:positionV>
                <wp:extent cx="493776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2E5A" w:rsidRDefault="00A24E9C">
      <w:pPr>
        <w:tabs>
          <w:tab w:val="left" w:pos="709"/>
          <w:tab w:val="left" w:pos="851"/>
          <w:tab w:val="right" w:pos="9638"/>
        </w:tabs>
        <w:ind w:firstLine="708"/>
        <w:jc w:val="both"/>
      </w:pPr>
      <w:r>
        <w:t>Спеціальність: ІПЗ(Веб-технології)</w:t>
      </w: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152400</wp:posOffset>
                </wp:positionV>
                <wp:extent cx="4792980" cy="1270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9510" y="3780000"/>
                          <a:ext cx="47929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2980" h="1" extrusionOk="0">
                              <a:moveTo>
                                <a:pt x="0" y="0"/>
                              </a:moveTo>
                              <a:lnTo>
                                <a:pt x="47929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152400</wp:posOffset>
                </wp:positionV>
                <wp:extent cx="4792980" cy="1270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2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2E5A" w:rsidRDefault="00A24E9C">
      <w:pPr>
        <w:tabs>
          <w:tab w:val="left" w:pos="709"/>
          <w:tab w:val="left" w:pos="851"/>
          <w:tab w:val="left" w:pos="2690"/>
        </w:tabs>
        <w:ind w:firstLine="708"/>
        <w:jc w:val="both"/>
      </w:pPr>
      <w:r>
        <w:t>Стать: Чоловік</w:t>
      </w:r>
      <w:r>
        <w:tab/>
        <w:t>Жінка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50800</wp:posOffset>
                </wp:positionV>
                <wp:extent cx="103505" cy="10350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103505"/>
                          <a:chOff x="5300575" y="3734598"/>
                          <a:chExt cx="90900" cy="96977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5300598" y="3734598"/>
                            <a:ext cx="9080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B2E5A" w:rsidRDefault="00CB2E5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5300575" y="3740675"/>
                            <a:ext cx="90900" cy="909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B2E5A" w:rsidRDefault="00CB2E5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50800</wp:posOffset>
                </wp:positionV>
                <wp:extent cx="103505" cy="10350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03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50800</wp:posOffset>
                </wp:positionV>
                <wp:extent cx="103505" cy="10350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3734598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2E5A" w:rsidRDefault="00CB2E5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50800</wp:posOffset>
                </wp:positionV>
                <wp:extent cx="103505" cy="10350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03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2E5A" w:rsidRDefault="00A24E9C">
      <w:pPr>
        <w:tabs>
          <w:tab w:val="left" w:pos="709"/>
          <w:tab w:val="left" w:pos="851"/>
        </w:tabs>
        <w:jc w:val="center"/>
        <w:rPr>
          <w:i/>
        </w:rPr>
      </w:pPr>
      <w:r>
        <w:rPr>
          <w:i/>
        </w:rPr>
        <w:t>Дякуємо за надані відповіді!</w:t>
      </w:r>
    </w:p>
    <w:p w:rsidR="00CB2E5A" w:rsidRDefault="00CB2E5A">
      <w:pPr>
        <w:spacing w:after="200" w:line="276" w:lineRule="auto"/>
        <w:rPr>
          <w:b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70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Виконати розрахунково-аналітичні завдання: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yellow"/>
        </w:rPr>
        <w:t>Завдання № 2</w:t>
      </w:r>
      <w:r>
        <w:rPr>
          <w:color w:val="000000"/>
          <w:sz w:val="28"/>
          <w:szCs w:val="28"/>
          <w:highlight w:val="yellow"/>
        </w:rPr>
        <w:t>.</w:t>
      </w:r>
      <w:r>
        <w:rPr>
          <w:color w:val="000000"/>
          <w:sz w:val="28"/>
          <w:szCs w:val="28"/>
        </w:rPr>
        <w:t xml:space="preserve"> За матеріалами лекції визначити коефіцієнт трудового внеску (КТВ) колективу підрозділу зі створення програмного забезпечення у загальні результати діяльності організації на основі: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загальних та спеціальних показників, які враховують кінцеві результати </w:t>
      </w:r>
      <w:r>
        <w:rPr>
          <w:color w:val="000000"/>
          <w:sz w:val="28"/>
          <w:szCs w:val="28"/>
        </w:rPr>
        <w:t>праці за набором критерії або показників, поданих у таблиці 1. Доповнити ці показники власними (</w:t>
      </w:r>
      <w:r>
        <w:rPr>
          <w:i/>
          <w:color w:val="000000"/>
          <w:sz w:val="28"/>
          <w:szCs w:val="28"/>
        </w:rPr>
        <w:t>по 2-3 показники загальних і спеціальних за зразком</w:t>
      </w:r>
      <w:r>
        <w:rPr>
          <w:color w:val="000000"/>
          <w:sz w:val="28"/>
          <w:szCs w:val="28"/>
        </w:rPr>
        <w:t>) і записати їх в таблицю та встановити рівень виконання плану на рівні бажаного (довільного).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в таблиці 2 доповнити (</w:t>
      </w:r>
      <w:r>
        <w:rPr>
          <w:i/>
          <w:color w:val="000000"/>
          <w:sz w:val="28"/>
          <w:szCs w:val="28"/>
        </w:rPr>
        <w:t>за зразком</w:t>
      </w:r>
      <w:r>
        <w:rPr>
          <w:color w:val="000000"/>
          <w:sz w:val="28"/>
          <w:szCs w:val="28"/>
        </w:rPr>
        <w:t>) Нормативи коригування КТВ, на основні даних таблиці 1.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зробити письмовий висновок за результатами оцінки, при цьому визначити які фактори вплинути на </w:t>
      </w:r>
      <w:r>
        <w:rPr>
          <w:sz w:val="28"/>
          <w:szCs w:val="28"/>
        </w:rPr>
        <w:t>отриманий</w:t>
      </w:r>
      <w:r>
        <w:rPr>
          <w:color w:val="000000"/>
          <w:sz w:val="28"/>
          <w:szCs w:val="28"/>
        </w:rPr>
        <w:t xml:space="preserve"> рівень КТВ і які існують резерви його зростання.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</w:t>
      </w:r>
      <w:r>
        <w:rPr>
          <w:color w:val="000000"/>
          <w:sz w:val="28"/>
          <w:szCs w:val="28"/>
        </w:rPr>
        <w:t>я 1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Нормативні показники оцінки виконання плану колективу (підрозділу)</w:t>
      </w:r>
    </w:p>
    <w:tbl>
      <w:tblPr>
        <w:tblStyle w:val="ab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755"/>
      </w:tblGrid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Планові показники </w:t>
            </w:r>
          </w:p>
        </w:tc>
        <w:tc>
          <w:tcPr>
            <w:tcW w:w="475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Фактичне виконання показника</w:t>
            </w:r>
          </w:p>
        </w:tc>
      </w:tr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Загальні, в </w:t>
            </w:r>
            <w:proofErr w:type="spellStart"/>
            <w:r>
              <w:rPr>
                <w:b/>
                <w:color w:val="000000"/>
              </w:rPr>
              <w:t>т.ч</w:t>
            </w:r>
            <w:proofErr w:type="spellEnd"/>
            <w:r>
              <w:rPr>
                <w:b/>
                <w:color w:val="000000"/>
              </w:rPr>
              <w:t>.:</w:t>
            </w:r>
          </w:p>
        </w:tc>
        <w:tc>
          <w:tcPr>
            <w:tcW w:w="4755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1. Тривалість проектування: процесів написання, тестування та  підтримки комп’ютерних </w:t>
            </w:r>
            <w:hyperlink r:id="rId12">
              <w:r>
                <w:rPr>
                  <w:color w:val="000000"/>
                </w:rPr>
                <w:t>програм</w:t>
              </w:r>
            </w:hyperlink>
            <w:r>
              <w:rPr>
                <w:color w:val="000000"/>
              </w:rPr>
              <w:t>, дизайн проекту</w:t>
            </w:r>
          </w:p>
        </w:tc>
        <w:tc>
          <w:tcPr>
            <w:tcW w:w="475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план виконано на 96,7%</w:t>
            </w:r>
          </w:p>
        </w:tc>
      </w:tr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2. Обсяг розроблених комп’ютерних програм, модулів, алгоритмів і </w:t>
            </w:r>
            <w:proofErr w:type="spellStart"/>
            <w:r>
              <w:rPr>
                <w:color w:val="000000"/>
              </w:rPr>
              <w:t>т.д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75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план виконано на 98%</w:t>
            </w:r>
          </w:p>
        </w:tc>
      </w:tr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 Дотримання кошторису витрат на розробку</w:t>
            </w:r>
          </w:p>
        </w:tc>
        <w:tc>
          <w:tcPr>
            <w:tcW w:w="475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є економія на 2%</w:t>
            </w:r>
          </w:p>
        </w:tc>
      </w:tr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 Створення чітких інструкцій, що полегшують використання програм</w:t>
            </w:r>
          </w:p>
        </w:tc>
        <w:tc>
          <w:tcPr>
            <w:tcW w:w="475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план виконано на 100%</w:t>
            </w:r>
          </w:p>
        </w:tc>
      </w:tr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5. Наявність скарг від колег, партнерів та замовників,</w:t>
            </w:r>
          </w:p>
        </w:tc>
        <w:tc>
          <w:tcPr>
            <w:tcW w:w="475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Відсутні (план виконано на 100%)</w:t>
            </w:r>
          </w:p>
        </w:tc>
      </w:tr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Спеціальні, в </w:t>
            </w:r>
            <w:proofErr w:type="spellStart"/>
            <w:r>
              <w:rPr>
                <w:b/>
                <w:color w:val="000000"/>
              </w:rPr>
              <w:t>т.</w:t>
            </w:r>
            <w:r>
              <w:rPr>
                <w:b/>
                <w:color w:val="000000"/>
              </w:rPr>
              <w:t>ч</w:t>
            </w:r>
            <w:proofErr w:type="spellEnd"/>
            <w:r>
              <w:rPr>
                <w:b/>
                <w:color w:val="000000"/>
              </w:rPr>
              <w:t>.:</w:t>
            </w:r>
          </w:p>
        </w:tc>
        <w:tc>
          <w:tcPr>
            <w:tcW w:w="4755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6</w:t>
            </w:r>
            <w:r>
              <w:rPr>
                <w:color w:val="000000"/>
              </w:rPr>
              <w:t>. Ефективність/Продуктивність: час процесора, розмір пам’яті, зовнішня пам’ять, ширина каналу мережі, і навіть взаємодії з користувачем. Чим менше ресурсів споживається, тим краще</w:t>
            </w:r>
          </w:p>
        </w:tc>
        <w:tc>
          <w:tcPr>
            <w:tcW w:w="475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є зростання на 5%</w:t>
            </w:r>
          </w:p>
        </w:tc>
      </w:tr>
      <w:tr w:rsidR="00CB2E5A"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6AA84F"/>
              </w:rPr>
            </w:pPr>
            <w:r>
              <w:rPr>
                <w:shd w:val="clear" w:color="auto" w:fill="6AA84F"/>
              </w:rPr>
              <w:t>7.</w:t>
            </w:r>
            <w:r>
              <w:rPr>
                <w:i/>
                <w:color w:val="000000"/>
                <w:shd w:val="clear" w:color="auto" w:fill="6AA84F"/>
              </w:rPr>
              <w:t xml:space="preserve"> Об</w:t>
            </w:r>
            <w:r>
              <w:rPr>
                <w:i/>
                <w:shd w:val="clear" w:color="auto" w:fill="6AA84F"/>
              </w:rPr>
              <w:t>’єм кінцевої роботи</w:t>
            </w:r>
          </w:p>
        </w:tc>
        <w:tc>
          <w:tcPr>
            <w:tcW w:w="475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6AA84F"/>
              </w:rPr>
            </w:pPr>
            <w:r>
              <w:rPr>
                <w:shd w:val="clear" w:color="auto" w:fill="6AA84F"/>
              </w:rPr>
              <w:t>є зменшення на 12%</w:t>
            </w:r>
          </w:p>
        </w:tc>
      </w:tr>
      <w:tr w:rsidR="00CB2E5A">
        <w:trPr>
          <w:trHeight w:val="240"/>
        </w:trPr>
        <w:tc>
          <w:tcPr>
            <w:tcW w:w="481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6AA84F"/>
              </w:rPr>
            </w:pPr>
            <w:r>
              <w:rPr>
                <w:shd w:val="clear" w:color="auto" w:fill="6AA84F"/>
              </w:rPr>
              <w:t>8</w:t>
            </w:r>
            <w:r>
              <w:rPr>
                <w:color w:val="000000"/>
                <w:shd w:val="clear" w:color="auto" w:fill="6AA84F"/>
              </w:rPr>
              <w:t>.</w:t>
            </w:r>
            <w:r>
              <w:rPr>
                <w:i/>
                <w:color w:val="000000"/>
                <w:shd w:val="clear" w:color="auto" w:fill="6AA84F"/>
              </w:rPr>
              <w:t xml:space="preserve">  Кількість замовлень</w:t>
            </w:r>
          </w:p>
        </w:tc>
        <w:tc>
          <w:tcPr>
            <w:tcW w:w="4755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6AA84F"/>
              </w:rPr>
            </w:pPr>
            <w:r>
              <w:rPr>
                <w:shd w:val="clear" w:color="auto" w:fill="6AA84F"/>
              </w:rPr>
              <w:t>є збільшеним на 3%</w:t>
            </w:r>
          </w:p>
        </w:tc>
      </w:tr>
    </w:tbl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b/>
          <w:color w:val="000000"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rPr>
          <w:b/>
          <w:i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i/>
          <w:color w:val="000000"/>
          <w:sz w:val="28"/>
          <w:szCs w:val="28"/>
          <w:u w:val="single"/>
        </w:rPr>
        <w:t>Довідково. Загальні (носять універсальний характер), наприклад: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– обсяг виконаних робіт, тривалість їх виконання;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– плинність кадрів;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– витрати на виконання робіт, 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 – вивчення і практичне використання нових мов і методів програмування;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– створення чітких інструкцій, що полегшують використання програм;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– ефективність комунікацій (схвалення роботи з боку користувачів, замовника, наявність нових замовлень від замовника, отримання зовнішнього фінансування, наявність скарг від колег , партнерів та замовників, креативність у презентації програми і </w:t>
      </w:r>
      <w:proofErr w:type="spellStart"/>
      <w:r>
        <w:rPr>
          <w:i/>
          <w:color w:val="000000"/>
          <w:sz w:val="28"/>
          <w:szCs w:val="28"/>
        </w:rPr>
        <w:t>т.д</w:t>
      </w:r>
      <w:proofErr w:type="spellEnd"/>
      <w:r>
        <w:rPr>
          <w:i/>
          <w:color w:val="000000"/>
          <w:sz w:val="28"/>
          <w:szCs w:val="28"/>
        </w:rPr>
        <w:t>.)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– о</w:t>
      </w:r>
      <w:r>
        <w:rPr>
          <w:i/>
          <w:color w:val="000000"/>
          <w:sz w:val="28"/>
          <w:szCs w:val="28"/>
        </w:rPr>
        <w:t>перативність в підготовці проекту (</w:t>
      </w:r>
      <w:proofErr w:type="spellStart"/>
      <w:r>
        <w:rPr>
          <w:i/>
          <w:color w:val="000000"/>
          <w:sz w:val="28"/>
          <w:szCs w:val="28"/>
        </w:rPr>
        <w:t>есксізу</w:t>
      </w:r>
      <w:proofErr w:type="spellEnd"/>
      <w:r>
        <w:rPr>
          <w:i/>
          <w:color w:val="000000"/>
          <w:sz w:val="28"/>
          <w:szCs w:val="28"/>
        </w:rPr>
        <w:t>, технічного завдання, дизайну);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– швидкість практичного впровадження програми (системи) та ін.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 xml:space="preserve">     </w:t>
      </w:r>
      <w:r>
        <w:rPr>
          <w:b/>
          <w:i/>
          <w:color w:val="000000"/>
          <w:sz w:val="28"/>
          <w:szCs w:val="28"/>
          <w:u w:val="single"/>
        </w:rPr>
        <w:t>Спеціальні (щодо якісних характеристик розробленого програмного забезпечення).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b/>
          <w:color w:val="000000"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Розрахунок здійснюється за форму</w:t>
      </w:r>
      <w:r>
        <w:rPr>
          <w:color w:val="000000"/>
          <w:sz w:val="28"/>
          <w:szCs w:val="28"/>
        </w:rPr>
        <w:t>лою: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Коефіцієнт трудового внеску колективу (КТВ):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m:oMath>
        <m:r>
          <w:rPr>
            <w:color w:val="000000"/>
            <w:sz w:val="28"/>
            <w:szCs w:val="28"/>
          </w:rPr>
          <m:t>КТВ=1+</m:t>
        </m:r>
      </m:oMath>
      <w:r>
        <w:rPr>
          <w:color w:val="000000"/>
          <w:sz w:val="28"/>
          <w:szCs w:val="28"/>
        </w:rPr>
        <w:t xml:space="preserve"> </w:t>
      </w:r>
      <m:oMath>
        <m:nary>
          <m:naryPr>
            <m:chr m:val="∑"/>
            <m:ctrlP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sup>
          <m:e/>
        </m:nary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Кпі – </m:t>
        </m:r>
        <m:nary>
          <m:naryPr>
            <m:chr m:val="∑"/>
            <m:ctrlP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sup>
          <m:e/>
        </m:nary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Кзі</m:t>
        </m:r>
      </m:oMath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Кпі</w:t>
      </w:r>
      <w:proofErr w:type="spellEnd"/>
      <w:r>
        <w:rPr>
          <w:color w:val="000000"/>
          <w:sz w:val="28"/>
          <w:szCs w:val="28"/>
        </w:rPr>
        <w:t xml:space="preserve"> – підвищуваний коефіцієнт за виконання плану;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Кзі</w:t>
      </w:r>
      <w:proofErr w:type="spellEnd"/>
      <w:r>
        <w:rPr>
          <w:color w:val="000000"/>
          <w:sz w:val="28"/>
          <w:szCs w:val="28"/>
        </w:rPr>
        <w:t xml:space="preserve"> – занижуваний  коефіцієнт за невиконання плану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– це рівень виконання плану на 100%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Таблиця 2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Нормативи коригування КТВ</w:t>
      </w:r>
    </w:p>
    <w:tbl>
      <w:tblPr>
        <w:tblStyle w:val="ac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6"/>
        <w:gridCol w:w="1721"/>
        <w:gridCol w:w="1943"/>
        <w:gridCol w:w="1073"/>
        <w:gridCol w:w="1528"/>
      </w:tblGrid>
      <w:tr w:rsidR="00CB2E5A">
        <w:tc>
          <w:tcPr>
            <w:tcW w:w="3306" w:type="dxa"/>
            <w:vMerge w:val="restart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Показник</w:t>
            </w:r>
          </w:p>
        </w:tc>
        <w:tc>
          <w:tcPr>
            <w:tcW w:w="1721" w:type="dxa"/>
            <w:vMerge w:val="restart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Виконання плану, у%</w:t>
            </w:r>
          </w:p>
        </w:tc>
        <w:tc>
          <w:tcPr>
            <w:tcW w:w="1943" w:type="dxa"/>
            <w:vMerge w:val="restart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Фактичне значення</w:t>
            </w:r>
          </w:p>
        </w:tc>
        <w:tc>
          <w:tcPr>
            <w:tcW w:w="2601" w:type="dxa"/>
            <w:gridSpan w:val="2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Зміна КТВ</w:t>
            </w: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43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7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+</w:t>
            </w: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–</w:t>
            </w:r>
          </w:p>
        </w:tc>
      </w:tr>
      <w:tr w:rsidR="00CB2E5A">
        <w:tc>
          <w:tcPr>
            <w:tcW w:w="3306" w:type="dxa"/>
            <w:vMerge w:val="restart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1.Тривалість проектування</w:t>
            </w: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100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0,15</w:t>
            </w:r>
          </w:p>
        </w:tc>
        <w:tc>
          <w:tcPr>
            <w:tcW w:w="1528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  <w:highlight w:val="white"/>
              </w:rPr>
            </w:pP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95-99</w:t>
            </w:r>
          </w:p>
        </w:tc>
        <w:tc>
          <w:tcPr>
            <w:tcW w:w="194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96,7</w:t>
            </w: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0,05</w:t>
            </w: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89-94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0,1</w:t>
            </w: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….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0,2</w:t>
            </w:r>
          </w:p>
        </w:tc>
      </w:tr>
      <w:tr w:rsidR="00CB2E5A">
        <w:tc>
          <w:tcPr>
            <w:tcW w:w="3306" w:type="dxa"/>
            <w:vMerge w:val="restart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2. Обсяг розроблених програм</w:t>
            </w: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100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0,1</w:t>
            </w:r>
          </w:p>
        </w:tc>
        <w:tc>
          <w:tcPr>
            <w:tcW w:w="1528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95-99</w:t>
            </w:r>
          </w:p>
        </w:tc>
        <w:tc>
          <w:tcPr>
            <w:tcW w:w="194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98</w:t>
            </w: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0,03</w:t>
            </w: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89-94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0,06</w:t>
            </w: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….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0,1</w:t>
            </w:r>
          </w:p>
        </w:tc>
      </w:tr>
      <w:tr w:rsidR="00CB2E5A">
        <w:trPr>
          <w:trHeight w:val="562"/>
        </w:trPr>
        <w:tc>
          <w:tcPr>
            <w:tcW w:w="3306" w:type="dxa"/>
            <w:vMerge w:val="restart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3. Дотримання кошторису витрат</w:t>
            </w: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За кожний % економії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0,05</w:t>
            </w:r>
          </w:p>
        </w:tc>
        <w:tc>
          <w:tcPr>
            <w:tcW w:w="1528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За кожний % перевитрат</w:t>
            </w:r>
          </w:p>
        </w:tc>
        <w:tc>
          <w:tcPr>
            <w:tcW w:w="194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0,05</w:t>
            </w: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За кожний % зниження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0,02</w:t>
            </w:r>
          </w:p>
        </w:tc>
      </w:tr>
      <w:tr w:rsidR="00CB2E5A">
        <w:tc>
          <w:tcPr>
            <w:tcW w:w="3306" w:type="dxa"/>
            <w:vMerge w:val="restart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4. Створення чітких інструкцій, що полегшують використання програм</w:t>
            </w:r>
          </w:p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white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100</w:t>
            </w:r>
          </w:p>
        </w:tc>
        <w:tc>
          <w:tcPr>
            <w:tcW w:w="194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100</w:t>
            </w:r>
          </w:p>
        </w:tc>
        <w:tc>
          <w:tcPr>
            <w:tcW w:w="107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0,1</w:t>
            </w:r>
          </w:p>
        </w:tc>
        <w:tc>
          <w:tcPr>
            <w:tcW w:w="1528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95-99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0,03</w:t>
            </w: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89-94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0,06</w:t>
            </w: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….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0,1</w:t>
            </w:r>
          </w:p>
        </w:tc>
      </w:tr>
      <w:tr w:rsidR="00CB2E5A">
        <w:tc>
          <w:tcPr>
            <w:tcW w:w="3306" w:type="dxa"/>
            <w:vMerge w:val="restart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5. Наявність скарг від колег, партнерів та замовників,</w:t>
            </w: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Відсутні </w:t>
            </w:r>
          </w:p>
        </w:tc>
        <w:tc>
          <w:tcPr>
            <w:tcW w:w="194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100</w:t>
            </w:r>
          </w:p>
        </w:tc>
        <w:tc>
          <w:tcPr>
            <w:tcW w:w="107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0,05</w:t>
            </w:r>
          </w:p>
        </w:tc>
        <w:tc>
          <w:tcPr>
            <w:tcW w:w="1528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</w:tr>
      <w:tr w:rsidR="00CB2E5A">
        <w:trPr>
          <w:trHeight w:val="70"/>
        </w:trPr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Наявність скарги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0,05</w:t>
            </w: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</w:tr>
      <w:tr w:rsidR="00CB2E5A">
        <w:tc>
          <w:tcPr>
            <w:tcW w:w="3306" w:type="dxa"/>
            <w:vMerge/>
          </w:tcPr>
          <w:p w:rsidR="00CB2E5A" w:rsidRDefault="00CB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….</w:t>
            </w:r>
          </w:p>
        </w:tc>
        <w:tc>
          <w:tcPr>
            <w:tcW w:w="19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07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  <w:tc>
          <w:tcPr>
            <w:tcW w:w="1528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</w:tr>
      <w:tr w:rsidR="00CB2E5A">
        <w:tc>
          <w:tcPr>
            <w:tcW w:w="3306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6.Ефективність/ Продуктивність програми</w:t>
            </w: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За кожний % підвищення</w:t>
            </w:r>
          </w:p>
        </w:tc>
        <w:tc>
          <w:tcPr>
            <w:tcW w:w="194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5</w:t>
            </w:r>
          </w:p>
        </w:tc>
        <w:tc>
          <w:tcPr>
            <w:tcW w:w="107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0,01</w:t>
            </w:r>
          </w:p>
        </w:tc>
        <w:tc>
          <w:tcPr>
            <w:tcW w:w="1528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</w:tc>
      </w:tr>
      <w:tr w:rsidR="00CB2E5A">
        <w:trPr>
          <w:trHeight w:val="240"/>
        </w:trPr>
        <w:tc>
          <w:tcPr>
            <w:tcW w:w="3306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93C47D"/>
              </w:rPr>
            </w:pPr>
            <w:r>
              <w:rPr>
                <w:color w:val="000000"/>
                <w:shd w:val="clear" w:color="auto" w:fill="93C47D"/>
              </w:rPr>
              <w:t>7.</w:t>
            </w:r>
            <w:r>
              <w:rPr>
                <w:shd w:val="clear" w:color="auto" w:fill="93C47D"/>
              </w:rPr>
              <w:t xml:space="preserve"> </w:t>
            </w:r>
            <w:r>
              <w:rPr>
                <w:i/>
                <w:shd w:val="clear" w:color="auto" w:fill="93C47D"/>
              </w:rPr>
              <w:t xml:space="preserve"> Об’єм кінцевої роботи</w:t>
            </w: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hd w:val="clear" w:color="auto" w:fill="93C47D"/>
              </w:rPr>
            </w:pPr>
            <w:r>
              <w:rPr>
                <w:shd w:val="clear" w:color="auto" w:fill="93C47D"/>
              </w:rPr>
              <w:t>За кожний % підвищення</w:t>
            </w:r>
          </w:p>
        </w:tc>
        <w:tc>
          <w:tcPr>
            <w:tcW w:w="4544" w:type="dxa"/>
            <w:gridSpan w:val="3"/>
            <w:vMerge w:val="restart"/>
          </w:tcPr>
          <w:p w:rsidR="00CB2E5A" w:rsidRDefault="00A24E9C">
            <w:pPr>
              <w:jc w:val="center"/>
              <w:rPr>
                <w:shd w:val="clear" w:color="auto" w:fill="93C47D"/>
              </w:rPr>
            </w:pPr>
            <w:r>
              <w:rPr>
                <w:shd w:val="clear" w:color="auto" w:fill="6AA84F"/>
              </w:rPr>
              <w:t>є збільшеним на 7%</w:t>
            </w:r>
          </w:p>
        </w:tc>
      </w:tr>
      <w:tr w:rsidR="00CB2E5A">
        <w:trPr>
          <w:trHeight w:val="240"/>
        </w:trPr>
        <w:tc>
          <w:tcPr>
            <w:tcW w:w="3306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93C47D"/>
              </w:rPr>
            </w:pPr>
            <w:r>
              <w:rPr>
                <w:color w:val="000000"/>
                <w:shd w:val="clear" w:color="auto" w:fill="93C47D"/>
              </w:rPr>
              <w:t xml:space="preserve">8. </w:t>
            </w:r>
            <w:r>
              <w:rPr>
                <w:i/>
                <w:shd w:val="clear" w:color="auto" w:fill="93C47D"/>
              </w:rPr>
              <w:t>Кількість замовлень</w:t>
            </w:r>
          </w:p>
        </w:tc>
        <w:tc>
          <w:tcPr>
            <w:tcW w:w="1721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hd w:val="clear" w:color="auto" w:fill="93C47D"/>
              </w:rPr>
            </w:pPr>
            <w:r>
              <w:rPr>
                <w:shd w:val="clear" w:color="auto" w:fill="93C47D"/>
              </w:rPr>
              <w:t>За кожний % підвищення</w:t>
            </w:r>
          </w:p>
        </w:tc>
        <w:tc>
          <w:tcPr>
            <w:tcW w:w="4544" w:type="dxa"/>
            <w:gridSpan w:val="3"/>
            <w:vMerge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hd w:val="clear" w:color="auto" w:fill="93C47D"/>
              </w:rPr>
            </w:pPr>
          </w:p>
        </w:tc>
      </w:tr>
    </w:tbl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Приклад розрахунку КТВ: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D9EAD3"/>
        </w:rPr>
        <w:t>КТВ=1+(2*0,05+</w:t>
      </w:r>
      <w:r>
        <w:rPr>
          <w:sz w:val="28"/>
          <w:szCs w:val="28"/>
          <w:shd w:val="clear" w:color="auto" w:fill="D9EAD3"/>
        </w:rPr>
        <w:t>0,15+0,1*2</w:t>
      </w:r>
      <w:r>
        <w:rPr>
          <w:color w:val="000000"/>
          <w:sz w:val="28"/>
          <w:szCs w:val="28"/>
          <w:shd w:val="clear" w:color="auto" w:fill="D9EAD3"/>
        </w:rPr>
        <w:t>) – (0,05</w:t>
      </w:r>
      <w:r>
        <w:rPr>
          <w:sz w:val="28"/>
          <w:szCs w:val="28"/>
          <w:shd w:val="clear" w:color="auto" w:fill="D9EAD3"/>
        </w:rPr>
        <w:t>*3</w:t>
      </w:r>
      <w:r>
        <w:rPr>
          <w:color w:val="000000"/>
          <w:sz w:val="28"/>
          <w:szCs w:val="28"/>
          <w:shd w:val="clear" w:color="auto" w:fill="D9EAD3"/>
        </w:rPr>
        <w:t>+0,03*2+0,1*3+0,06*3+0,02+0</w:t>
      </w:r>
      <w:r>
        <w:rPr>
          <w:sz w:val="28"/>
          <w:szCs w:val="28"/>
          <w:shd w:val="clear" w:color="auto" w:fill="D9EAD3"/>
        </w:rPr>
        <w:t>,2</w:t>
      </w:r>
      <w:r>
        <w:rPr>
          <w:color w:val="000000"/>
          <w:sz w:val="28"/>
          <w:szCs w:val="28"/>
          <w:shd w:val="clear" w:color="auto" w:fill="D9EAD3"/>
        </w:rPr>
        <w:t>)=1,07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  <w:t>Завдання № 3</w:t>
      </w:r>
      <w:r>
        <w:rPr>
          <w:color w:val="000000"/>
          <w:sz w:val="28"/>
          <w:szCs w:val="28"/>
          <w:highlight w:val="yellow"/>
        </w:rPr>
        <w:t xml:space="preserve">. 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Ознайомитись з посадовою інструкцією 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чити коефіцієнт трудового внеску (КТ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) окремого працівника колективу підрозділу зі створення програмного забезпечення (</w:t>
      </w:r>
      <w:r>
        <w:rPr>
          <w:i/>
          <w:color w:val="000000"/>
          <w:sz w:val="28"/>
          <w:szCs w:val="28"/>
        </w:rPr>
        <w:t xml:space="preserve">встановити самостійно на вибір посаду, для цього може </w:t>
      </w:r>
      <w:r>
        <w:rPr>
          <w:i/>
          <w:color w:val="000000"/>
          <w:sz w:val="28"/>
          <w:szCs w:val="28"/>
        </w:rPr>
        <w:lastRenderedPageBreak/>
        <w:t>використовуватись публічна інформація в мережі Інтернет та відомості на сайті університету про спеціальність</w:t>
      </w:r>
      <w:r>
        <w:rPr>
          <w:color w:val="000000"/>
          <w:sz w:val="28"/>
          <w:szCs w:val="28"/>
        </w:rPr>
        <w:t xml:space="preserve"> (</w:t>
      </w:r>
      <w:hyperlink r:id="rId13">
        <w:r>
          <w:rPr>
            <w:color w:val="0000FF"/>
            <w:sz w:val="28"/>
            <w:szCs w:val="28"/>
            <w:u w:val="single"/>
          </w:rPr>
          <w:t>https://vstup.ztu.edu.ua/bakalavr/</w:t>
        </w:r>
      </w:hyperlink>
      <w:r>
        <w:rPr>
          <w:color w:val="000000"/>
          <w:sz w:val="28"/>
          <w:szCs w:val="28"/>
        </w:rPr>
        <w:t>) на основі власно розробленої бальної шкали за такими критеріями (</w:t>
      </w:r>
      <w:r>
        <w:rPr>
          <w:i/>
          <w:color w:val="000000"/>
          <w:sz w:val="28"/>
          <w:szCs w:val="28"/>
        </w:rPr>
        <w:t>за прикладом таблиці 1</w:t>
      </w:r>
      <w:r>
        <w:rPr>
          <w:color w:val="000000"/>
          <w:sz w:val="28"/>
          <w:szCs w:val="28"/>
        </w:rPr>
        <w:t>).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Методика визначення КТ</w:t>
      </w:r>
      <w:r>
        <w:rPr>
          <w:b/>
          <w:sz w:val="28"/>
          <w:szCs w:val="28"/>
        </w:rPr>
        <w:t>В</w:t>
      </w:r>
      <w:r>
        <w:rPr>
          <w:b/>
          <w:color w:val="000000"/>
          <w:sz w:val="28"/>
          <w:szCs w:val="28"/>
        </w:rPr>
        <w:t xml:space="preserve"> працівника в результатах роботи (процесу, проекту) на</w:t>
      </w:r>
      <w:r>
        <w:rPr>
          <w:b/>
          <w:color w:val="000000"/>
          <w:sz w:val="28"/>
          <w:szCs w:val="28"/>
        </w:rPr>
        <w:t>ступна:</w:t>
      </w:r>
    </w:p>
    <w:p w:rsidR="00CB2E5A" w:rsidRDefault="00A24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Встановлюється базовий КТ</w:t>
      </w:r>
      <w:r>
        <w:rPr>
          <w:b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– може відповідати 1, що відповідає певному кваліфікаційному рівню працівника, який враховує базові умови праці для виконання певного виду роботи. </w:t>
      </w:r>
      <w:r>
        <w:rPr>
          <w:b/>
          <w:color w:val="000000"/>
          <w:sz w:val="28"/>
          <w:szCs w:val="28"/>
        </w:rPr>
        <w:t>Визначити набір базових кваліфікаційних вимог (за прикладом  матеріалів ле</w:t>
      </w:r>
      <w:r>
        <w:rPr>
          <w:b/>
          <w:color w:val="000000"/>
          <w:sz w:val="28"/>
          <w:szCs w:val="28"/>
        </w:rPr>
        <w:t>кції).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i/>
          <w:color w:val="000000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i/>
          <w:color w:val="000000"/>
        </w:rPr>
      </w:pPr>
      <w:r>
        <w:rPr>
          <w:b/>
          <w:i/>
          <w:color w:val="000000"/>
        </w:rPr>
        <w:t>Наприклад, вакансія: Провідний інженер – програміст може мати такі вимоги:</w:t>
      </w:r>
    </w:p>
    <w:p w:rsidR="00CB2E5A" w:rsidRDefault="00A24E9C">
      <w:pPr>
        <w:shd w:val="clear" w:color="auto" w:fill="FFFFFF"/>
        <w:ind w:left="360"/>
        <w:rPr>
          <w:b/>
          <w:i/>
          <w:color w:val="000000"/>
        </w:rPr>
      </w:pPr>
      <w:r>
        <w:rPr>
          <w:b/>
          <w:i/>
          <w:color w:val="000000"/>
        </w:rPr>
        <w:t xml:space="preserve">Кваліфікаційні вимоги: </w:t>
      </w:r>
    </w:p>
    <w:p w:rsidR="00CB2E5A" w:rsidRDefault="00A24E9C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Вища </w:t>
      </w:r>
      <w:proofErr w:type="spellStart"/>
      <w:r>
        <w:rPr>
          <w:color w:val="000000"/>
        </w:rPr>
        <w:t>спеціальн</w:t>
      </w:r>
      <w:proofErr w:type="spellEnd"/>
      <w:r>
        <w:rPr>
          <w:color w:val="000000"/>
        </w:rPr>
        <w:t xml:space="preserve"> освіта; досвід роботи із СУБД </w:t>
      </w:r>
      <w:proofErr w:type="spellStart"/>
      <w:r>
        <w:rPr>
          <w:color w:val="000000"/>
        </w:rPr>
        <w:t>Oracle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;</w:t>
      </w:r>
    </w:p>
    <w:p w:rsidR="00CB2E5A" w:rsidRDefault="00A24E9C">
      <w:pPr>
        <w:shd w:val="clear" w:color="auto" w:fill="FFFFFF"/>
        <w:ind w:left="360"/>
        <w:jc w:val="both"/>
        <w:rPr>
          <w:color w:val="000000"/>
        </w:rPr>
      </w:pPr>
      <w:r>
        <w:rPr>
          <w:b/>
          <w:i/>
          <w:color w:val="000000"/>
        </w:rPr>
        <w:t>Професійні вимоги</w:t>
      </w:r>
      <w:r>
        <w:rPr>
          <w:i/>
          <w:color w:val="000000"/>
        </w:rPr>
        <w:t>:</w:t>
      </w:r>
      <w:r>
        <w:rPr>
          <w:color w:val="000000"/>
        </w:rPr>
        <w:t xml:space="preserve"> Знання PHP 5.3+,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Шаблонізатори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Twig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Symfony</w:t>
      </w:r>
      <w:proofErr w:type="spellEnd"/>
      <w:r>
        <w:rPr>
          <w:color w:val="000000"/>
        </w:rPr>
        <w:t xml:space="preserve"> 2.6+,  Система контролю версій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; Знання </w:t>
      </w:r>
      <w:proofErr w:type="spellStart"/>
      <w:r>
        <w:rPr>
          <w:color w:val="000000"/>
        </w:rPr>
        <w:t>XSLt</w:t>
      </w:r>
      <w:proofErr w:type="spellEnd"/>
      <w:r>
        <w:rPr>
          <w:color w:val="000000"/>
        </w:rPr>
        <w:t xml:space="preserve"> буде перевагою; Знання англійської мови на рівні читання та розуміння технічної документації;</w:t>
      </w:r>
    </w:p>
    <w:p w:rsidR="00CB2E5A" w:rsidRDefault="00A24E9C">
      <w:pPr>
        <w:shd w:val="clear" w:color="auto" w:fill="FFFFFF"/>
        <w:ind w:left="360"/>
        <w:rPr>
          <w:color w:val="000000"/>
        </w:rPr>
      </w:pPr>
      <w:r>
        <w:rPr>
          <w:b/>
          <w:i/>
          <w:color w:val="000000"/>
        </w:rPr>
        <w:t xml:space="preserve">Професійні якості: </w:t>
      </w:r>
      <w:r>
        <w:rPr>
          <w:color w:val="000000"/>
        </w:rPr>
        <w:t>Готовн</w:t>
      </w:r>
      <w:r>
        <w:rPr>
          <w:color w:val="000000"/>
        </w:rPr>
        <w:t>ість до самонавчання та самостійного пошуку рішень.</w:t>
      </w:r>
    </w:p>
    <w:p w:rsidR="00CB2E5A" w:rsidRDefault="00A24E9C">
      <w:pPr>
        <w:shd w:val="clear" w:color="auto" w:fill="FFFFFF"/>
        <w:ind w:left="360"/>
        <w:rPr>
          <w:color w:val="000000"/>
        </w:rPr>
      </w:pPr>
      <w:r>
        <w:rPr>
          <w:b/>
          <w:i/>
          <w:color w:val="000000"/>
        </w:rPr>
        <w:t xml:space="preserve">Особисті якості: </w:t>
      </w:r>
      <w:proofErr w:type="spellStart"/>
      <w:r>
        <w:rPr>
          <w:color w:val="000000"/>
        </w:rPr>
        <w:t>Дисциплинованність</w:t>
      </w:r>
      <w:proofErr w:type="spellEnd"/>
      <w:r>
        <w:rPr>
          <w:color w:val="000000"/>
        </w:rPr>
        <w:t xml:space="preserve">, відповідальність, старанність; </w:t>
      </w:r>
      <w:proofErr w:type="spellStart"/>
      <w:r>
        <w:rPr>
          <w:color w:val="000000"/>
        </w:rPr>
        <w:t>Коммунікабельність</w:t>
      </w:r>
      <w:proofErr w:type="spellEnd"/>
      <w:r>
        <w:rPr>
          <w:color w:val="000000"/>
        </w:rPr>
        <w:t>; Аналітичний склад розуму.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Етап. Оцінюється робота кожного виконавця</w:t>
      </w:r>
      <w:r>
        <w:rPr>
          <w:color w:val="000000"/>
          <w:sz w:val="28"/>
          <w:szCs w:val="28"/>
        </w:rPr>
        <w:t xml:space="preserve"> за певно</w:t>
      </w:r>
      <w:r>
        <w:rPr>
          <w:b/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 xml:space="preserve"> системою показників і визначається</w:t>
      </w:r>
      <w:r>
        <w:rPr>
          <w:color w:val="000000"/>
          <w:sz w:val="28"/>
          <w:szCs w:val="28"/>
        </w:rPr>
        <w:t xml:space="preserve"> збільшення або зменшення базового КТ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за встановленою шкалою (</w:t>
      </w:r>
      <w:r>
        <w:rPr>
          <w:i/>
          <w:color w:val="000000"/>
          <w:sz w:val="28"/>
          <w:szCs w:val="28"/>
        </w:rPr>
        <w:t>гранична межа підвищення і підвищення базового КТ</w:t>
      </w:r>
      <w:r>
        <w:rPr>
          <w:i/>
          <w:sz w:val="28"/>
          <w:szCs w:val="28"/>
        </w:rPr>
        <w:t>В</w:t>
      </w:r>
      <w:r>
        <w:rPr>
          <w:i/>
          <w:color w:val="000000"/>
          <w:sz w:val="28"/>
          <w:szCs w:val="28"/>
        </w:rPr>
        <w:t xml:space="preserve"> встановлюється самостійно</w:t>
      </w:r>
      <w:r>
        <w:rPr>
          <w:color w:val="000000"/>
          <w:sz w:val="28"/>
          <w:szCs w:val="28"/>
        </w:rPr>
        <w:t>). Приклад наведено в таблиці 1.</w:t>
      </w:r>
    </w:p>
    <w:p w:rsidR="00CB2E5A" w:rsidRDefault="00A24E9C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Таблиця 1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Приклад шкали оцінки професійних та особистих досягнень провідного інженера-програміста</w:t>
      </w:r>
    </w:p>
    <w:tbl>
      <w:tblPr>
        <w:tblStyle w:val="ad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1843"/>
        <w:gridCol w:w="1950"/>
      </w:tblGrid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Критерії оцінки (</w:t>
            </w:r>
            <w:proofErr w:type="spellStart"/>
            <w:r>
              <w:rPr>
                <w:color w:val="000000"/>
              </w:rPr>
              <w:t>ранжировано</w:t>
            </w:r>
            <w:proofErr w:type="spellEnd"/>
            <w:r>
              <w:rPr>
                <w:color w:val="000000"/>
              </w:rPr>
              <w:t xml:space="preserve"> за ступенем важливості)</w:t>
            </w:r>
          </w:p>
        </w:tc>
        <w:tc>
          <w:tcPr>
            <w:tcW w:w="184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Шкала підвищення</w:t>
            </w:r>
          </w:p>
        </w:tc>
        <w:tc>
          <w:tcPr>
            <w:tcW w:w="1950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Шкала</w:t>
            </w:r>
          </w:p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зниження 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>Професійні вимоги:</w:t>
            </w:r>
            <w:r>
              <w:rPr>
                <w:color w:val="000000"/>
                <w:u w:val="single"/>
              </w:rPr>
              <w:t xml:space="preserve"> </w:t>
            </w:r>
          </w:p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43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50" w:type="dxa"/>
          </w:tcPr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 Кількість розроблених програм – 2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0,10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 Дотримання строків виконання завдань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0,30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 Кількість раціоналізаторських пропозицій по модернізації існуючих програм – 4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0,15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0,05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rPr>
                <w:i/>
                <w:color w:val="000000"/>
              </w:rPr>
              <w:t xml:space="preserve"> Свій критерій (показник за планом)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5.</w:t>
            </w:r>
            <w:r>
              <w:rPr>
                <w:i/>
                <w:color w:val="000000"/>
              </w:rPr>
              <w:t xml:space="preserve"> Свій критерій (показник за планом)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 xml:space="preserve">Професійні якості: </w:t>
            </w:r>
          </w:p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843" w:type="dxa"/>
          </w:tcPr>
          <w:p w:rsidR="00CB2E5A" w:rsidRDefault="00CB2E5A">
            <w:pPr>
              <w:jc w:val="center"/>
              <w:rPr>
                <w:color w:val="000000"/>
              </w:rPr>
            </w:pPr>
          </w:p>
        </w:tc>
        <w:tc>
          <w:tcPr>
            <w:tcW w:w="1950" w:type="dxa"/>
          </w:tcPr>
          <w:p w:rsidR="00CB2E5A" w:rsidRDefault="00CB2E5A">
            <w:pPr>
              <w:jc w:val="center"/>
              <w:rPr>
                <w:color w:val="000000"/>
              </w:rPr>
            </w:pP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 Підвищення кваліфікації та стажування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2.Участь в розробці нового проекту 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3.Виконання управлінських функцій в проекті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4.Участь у професійних конкурсах, фестивалях, конференціях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0,05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5.</w:t>
            </w:r>
            <w:r>
              <w:rPr>
                <w:i/>
                <w:color w:val="000000"/>
              </w:rPr>
              <w:t xml:space="preserve"> Свій критерій (показник за планом)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6.</w:t>
            </w:r>
            <w:r>
              <w:rPr>
                <w:i/>
                <w:color w:val="000000"/>
              </w:rPr>
              <w:t xml:space="preserve"> Свій критерій (показник за планом)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u w:val="single"/>
              </w:rPr>
            </w:pPr>
            <w:r>
              <w:rPr>
                <w:i/>
                <w:color w:val="000000"/>
                <w:u w:val="single"/>
              </w:rPr>
              <w:t xml:space="preserve">3    Особисті якості: </w:t>
            </w:r>
          </w:p>
          <w:p w:rsidR="00CB2E5A" w:rsidRDefault="00CB2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843" w:type="dxa"/>
          </w:tcPr>
          <w:p w:rsidR="00CB2E5A" w:rsidRDefault="00CB2E5A">
            <w:pPr>
              <w:jc w:val="center"/>
              <w:rPr>
                <w:color w:val="000000"/>
              </w:rPr>
            </w:pPr>
          </w:p>
        </w:tc>
        <w:tc>
          <w:tcPr>
            <w:tcW w:w="1950" w:type="dxa"/>
          </w:tcPr>
          <w:p w:rsidR="00CB2E5A" w:rsidRDefault="00CB2E5A">
            <w:pPr>
              <w:jc w:val="center"/>
              <w:rPr>
                <w:color w:val="000000"/>
              </w:rPr>
            </w:pP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Ефективність комунікацій у спілкуванні з замовниками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0,05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0,05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Виконання обов'язків наставника для нових працівників чи стажерів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0,03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Громадська та соціальна активність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0,02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7.</w:t>
            </w:r>
            <w:r>
              <w:rPr>
                <w:i/>
                <w:color w:val="000000"/>
              </w:rPr>
              <w:t xml:space="preserve"> Свій критерій (показник за планом)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8.</w:t>
            </w:r>
            <w:r>
              <w:rPr>
                <w:i/>
                <w:color w:val="000000"/>
              </w:rPr>
              <w:t xml:space="preserve"> Свій критерій (показник за планом)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color w:val="000000"/>
              </w:rPr>
            </w:pPr>
            <w:r>
              <w:t xml:space="preserve">? </w:t>
            </w:r>
            <w:r>
              <w:rPr>
                <w:i/>
              </w:rPr>
              <w:t>встановити самостійно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Всього </w:t>
            </w:r>
          </w:p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(коригування в межах встановленої межі)</w:t>
            </w:r>
          </w:p>
        </w:tc>
        <w:tc>
          <w:tcPr>
            <w:tcW w:w="1843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1,0</w:t>
            </w:r>
          </w:p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(визначається самостійно)</w:t>
            </w:r>
          </w:p>
        </w:tc>
        <w:tc>
          <w:tcPr>
            <w:tcW w:w="1950" w:type="dxa"/>
          </w:tcPr>
          <w:p w:rsidR="00CB2E5A" w:rsidRDefault="00A2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? </w:t>
            </w:r>
            <w:r>
              <w:rPr>
                <w:i/>
                <w:color w:val="000000"/>
              </w:rPr>
              <w:t>встановити самостійно</w:t>
            </w:r>
          </w:p>
        </w:tc>
      </w:tr>
    </w:tbl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Етап. Визначається фактичний КТ</w:t>
      </w:r>
      <w:r>
        <w:rPr>
          <w:b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визначається коригуванням базового КТ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на величину його зміни. При високих ділових та професійних якостях КТ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збільшується, при низьких – зменшується.</w:t>
      </w:r>
    </w:p>
    <w:p w:rsidR="00CB2E5A" w:rsidRDefault="00CB2E5A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b/>
          <w:i/>
          <w:color w:val="000000"/>
          <w:sz w:val="28"/>
          <w:szCs w:val="28"/>
        </w:rPr>
      </w:pP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Наприклад,</w:t>
      </w:r>
      <w:r>
        <w:rPr>
          <w:color w:val="000000"/>
          <w:sz w:val="28"/>
          <w:szCs w:val="28"/>
        </w:rPr>
        <w:t xml:space="preserve"> 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Варіант 1.</w:t>
      </w:r>
      <w:r>
        <w:rPr>
          <w:color w:val="000000"/>
          <w:sz w:val="28"/>
          <w:szCs w:val="28"/>
        </w:rPr>
        <w:t xml:space="preserve"> Базовий КТ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провідного інженера-програміста =1,2 (за умови застосування тарифних коефіцієнтів і відповідних розрядів).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Варіант 2.</w:t>
      </w:r>
      <w:r>
        <w:rPr>
          <w:color w:val="000000"/>
          <w:sz w:val="28"/>
          <w:szCs w:val="28"/>
        </w:rPr>
        <w:t>(За умови встановлення окладів за посадами, базовий КТ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= 1.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left="70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 встановлений період оцінки було досягнуто позитивні результати: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Кількіст</w:t>
      </w:r>
      <w:r>
        <w:rPr>
          <w:color w:val="000000"/>
          <w:sz w:val="28"/>
          <w:szCs w:val="28"/>
        </w:rPr>
        <w:t>ь розроблених програм – 2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Дотримання строків виконання завдань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Участь в розробці нового проекту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Виконання управлінських функцій в проекті.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 встановлений період було виявлено невиконання плану з таких показників: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кількість раціоналізаторських проп</w:t>
      </w:r>
      <w:r>
        <w:rPr>
          <w:color w:val="000000"/>
          <w:sz w:val="28"/>
          <w:szCs w:val="28"/>
        </w:rPr>
        <w:t>озицій по модернізації існуючих програм – 0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отримано скаргу від замовника за непрофесійний переклад матеріалу</w:t>
      </w:r>
    </w:p>
    <w:p w:rsidR="00CB2E5A" w:rsidRDefault="00A24E9C">
      <w:pPr>
        <w:pBdr>
          <w:top w:val="nil"/>
          <w:left w:val="nil"/>
          <w:bottom w:val="nil"/>
          <w:right w:val="nil"/>
          <w:between w:val="nil"/>
        </w:pBdr>
        <w:spacing w:after="1200"/>
        <w:ind w:left="20" w:right="20" w:firstLine="3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Отже, фактичний КТ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=1,2+0,2+0,3+0,1+0,1-0,05-0,05=1,8</w:t>
      </w:r>
    </w:p>
    <w:p w:rsidR="00CB2E5A" w:rsidRDefault="00A24E9C">
      <w:pPr>
        <w:ind w:left="360"/>
        <w:jc w:val="center"/>
        <w:rPr>
          <w:sz w:val="28"/>
          <w:szCs w:val="28"/>
          <w:shd w:val="clear" w:color="auto" w:fill="B6D7A8"/>
        </w:rPr>
      </w:pPr>
      <w:r>
        <w:rPr>
          <w:sz w:val="28"/>
          <w:szCs w:val="28"/>
          <w:shd w:val="clear" w:color="auto" w:fill="B6D7A8"/>
        </w:rPr>
        <w:t xml:space="preserve">Шкала оцінки професійних та особистих досягнень менеджера </w:t>
      </w:r>
      <w:proofErr w:type="spellStart"/>
      <w:r>
        <w:rPr>
          <w:sz w:val="28"/>
          <w:szCs w:val="28"/>
          <w:shd w:val="clear" w:color="auto" w:fill="B6D7A8"/>
        </w:rPr>
        <w:t>проєктів</w:t>
      </w:r>
      <w:proofErr w:type="spellEnd"/>
    </w:p>
    <w:tbl>
      <w:tblPr>
        <w:tblStyle w:val="ae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1843"/>
        <w:gridCol w:w="1950"/>
      </w:tblGrid>
      <w:tr w:rsidR="00CB2E5A">
        <w:tc>
          <w:tcPr>
            <w:tcW w:w="5778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Критерії оцінки (</w:t>
            </w:r>
            <w:proofErr w:type="spellStart"/>
            <w:r>
              <w:rPr>
                <w:shd w:val="clear" w:color="auto" w:fill="B6D7A8"/>
              </w:rPr>
              <w:t>ранжировано</w:t>
            </w:r>
            <w:proofErr w:type="spellEnd"/>
            <w:r>
              <w:rPr>
                <w:shd w:val="clear" w:color="auto" w:fill="B6D7A8"/>
              </w:rPr>
              <w:t xml:space="preserve"> за ступенем важливості)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Шкала підвищення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Шкала</w:t>
            </w:r>
          </w:p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 xml:space="preserve">зниження 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ind w:left="700"/>
              <w:rPr>
                <w:u w:val="single"/>
                <w:shd w:val="clear" w:color="auto" w:fill="B6D7A8"/>
              </w:rPr>
            </w:pPr>
            <w:r>
              <w:rPr>
                <w:i/>
                <w:u w:val="single"/>
                <w:shd w:val="clear" w:color="auto" w:fill="B6D7A8"/>
              </w:rPr>
              <w:t>1.Професійні вимоги:</w:t>
            </w:r>
            <w:r>
              <w:rPr>
                <w:u w:val="single"/>
                <w:shd w:val="clear" w:color="auto" w:fill="B6D7A8"/>
              </w:rPr>
              <w:t xml:space="preserve"> </w:t>
            </w:r>
          </w:p>
          <w:p w:rsidR="00CB2E5A" w:rsidRDefault="00CB2E5A">
            <w:pPr>
              <w:jc w:val="center"/>
              <w:rPr>
                <w:shd w:val="clear" w:color="auto" w:fill="B6D7A8"/>
              </w:rPr>
            </w:pPr>
          </w:p>
        </w:tc>
        <w:tc>
          <w:tcPr>
            <w:tcW w:w="1843" w:type="dxa"/>
          </w:tcPr>
          <w:p w:rsidR="00CB2E5A" w:rsidRDefault="00CB2E5A">
            <w:pPr>
              <w:jc w:val="center"/>
              <w:rPr>
                <w:shd w:val="clear" w:color="auto" w:fill="B6D7A8"/>
              </w:rPr>
            </w:pPr>
          </w:p>
        </w:tc>
        <w:tc>
          <w:tcPr>
            <w:tcW w:w="1950" w:type="dxa"/>
          </w:tcPr>
          <w:p w:rsidR="00CB2E5A" w:rsidRDefault="00CB2E5A">
            <w:pPr>
              <w:jc w:val="center"/>
              <w:rPr>
                <w:shd w:val="clear" w:color="auto" w:fill="B6D7A8"/>
              </w:rPr>
            </w:pP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1. Кількість організованих програм – 3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0,30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0,05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2. Дотримання строків виконання завдань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0,20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0,10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3. Кількість раціоналізаторських пропозицій по модернізації існуючих програм – 1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0,10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0,20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lastRenderedPageBreak/>
              <w:t>4.</w:t>
            </w:r>
            <w:r>
              <w:rPr>
                <w:i/>
                <w:shd w:val="clear" w:color="auto" w:fill="B6D7A8"/>
              </w:rPr>
              <w:t xml:space="preserve"> </w:t>
            </w:r>
            <w:r>
              <w:rPr>
                <w:shd w:val="clear" w:color="auto" w:fill="B6D7A8"/>
              </w:rPr>
              <w:t>Створення чітких інструкцій, що полегшують розробку програм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0,3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0,05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ind w:left="700"/>
              <w:rPr>
                <w:i/>
                <w:u w:val="single"/>
                <w:shd w:val="clear" w:color="auto" w:fill="B6D7A8"/>
              </w:rPr>
            </w:pPr>
            <w:r>
              <w:rPr>
                <w:i/>
                <w:u w:val="single"/>
                <w:shd w:val="clear" w:color="auto" w:fill="B6D7A8"/>
              </w:rPr>
              <w:t xml:space="preserve">2.Професійні якості: </w:t>
            </w:r>
          </w:p>
          <w:p w:rsidR="00CB2E5A" w:rsidRDefault="00CB2E5A">
            <w:pPr>
              <w:jc w:val="both"/>
              <w:rPr>
                <w:shd w:val="clear" w:color="auto" w:fill="B6D7A8"/>
              </w:rPr>
            </w:pPr>
          </w:p>
        </w:tc>
        <w:tc>
          <w:tcPr>
            <w:tcW w:w="1843" w:type="dxa"/>
          </w:tcPr>
          <w:p w:rsidR="00CB2E5A" w:rsidRDefault="00CB2E5A">
            <w:pPr>
              <w:jc w:val="center"/>
              <w:rPr>
                <w:shd w:val="clear" w:color="auto" w:fill="B6D7A8"/>
              </w:rPr>
            </w:pPr>
          </w:p>
        </w:tc>
        <w:tc>
          <w:tcPr>
            <w:tcW w:w="1950" w:type="dxa"/>
          </w:tcPr>
          <w:p w:rsidR="00CB2E5A" w:rsidRDefault="00CB2E5A">
            <w:pPr>
              <w:jc w:val="center"/>
              <w:rPr>
                <w:shd w:val="clear" w:color="auto" w:fill="B6D7A8"/>
              </w:rPr>
            </w:pP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1. Підвищення кваліфікації та стажування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0,10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3.Виконання управлінських функцій в проекті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0,10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4.Участь у професійних конкурсах, фестивалях, конференціях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0,05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5. Дотримання кошторису витрат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0,20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0,10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center"/>
              <w:rPr>
                <w:i/>
                <w:u w:val="single"/>
                <w:shd w:val="clear" w:color="auto" w:fill="B6D7A8"/>
              </w:rPr>
            </w:pPr>
            <w:r>
              <w:rPr>
                <w:i/>
                <w:u w:val="single"/>
                <w:shd w:val="clear" w:color="auto" w:fill="B6D7A8"/>
              </w:rPr>
              <w:t xml:space="preserve">3.Особисті якості: </w:t>
            </w:r>
          </w:p>
          <w:p w:rsidR="00CB2E5A" w:rsidRDefault="00CB2E5A">
            <w:pPr>
              <w:jc w:val="both"/>
              <w:rPr>
                <w:shd w:val="clear" w:color="auto" w:fill="B6D7A8"/>
              </w:rPr>
            </w:pPr>
          </w:p>
        </w:tc>
        <w:tc>
          <w:tcPr>
            <w:tcW w:w="1843" w:type="dxa"/>
          </w:tcPr>
          <w:p w:rsidR="00CB2E5A" w:rsidRDefault="00CB2E5A">
            <w:pPr>
              <w:jc w:val="center"/>
              <w:rPr>
                <w:shd w:val="clear" w:color="auto" w:fill="B6D7A8"/>
              </w:rPr>
            </w:pPr>
          </w:p>
        </w:tc>
        <w:tc>
          <w:tcPr>
            <w:tcW w:w="1950" w:type="dxa"/>
          </w:tcPr>
          <w:p w:rsidR="00CB2E5A" w:rsidRDefault="00CB2E5A">
            <w:pPr>
              <w:jc w:val="center"/>
              <w:rPr>
                <w:shd w:val="clear" w:color="auto" w:fill="B6D7A8"/>
              </w:rPr>
            </w:pP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1.Ефективність комунікацій у спілкуванні з замовниками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0,05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0,05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2.Виконання обов'язків наставника для нових працівників чи стажерів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-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0,20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3.Громадська та соціальна активність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0,02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4.</w:t>
            </w:r>
            <w:r>
              <w:rPr>
                <w:i/>
                <w:shd w:val="clear" w:color="auto" w:fill="B6D7A8"/>
              </w:rPr>
              <w:t xml:space="preserve"> </w:t>
            </w:r>
            <w:r>
              <w:rPr>
                <w:shd w:val="clear" w:color="auto" w:fill="B6D7A8"/>
              </w:rPr>
              <w:t>Наявність скарг від колег, партнерів та замовників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0,05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-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5.</w:t>
            </w:r>
            <w:r>
              <w:rPr>
                <w:i/>
                <w:shd w:val="clear" w:color="auto" w:fill="B6D7A8"/>
              </w:rPr>
              <w:t xml:space="preserve"> </w:t>
            </w:r>
            <w:r>
              <w:rPr>
                <w:shd w:val="clear" w:color="auto" w:fill="B6D7A8"/>
              </w:rPr>
              <w:t>Відповідальність в розробці кожної програми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0,20</w:t>
            </w: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0,10</w:t>
            </w:r>
          </w:p>
        </w:tc>
      </w:tr>
      <w:tr w:rsidR="00CB2E5A">
        <w:tc>
          <w:tcPr>
            <w:tcW w:w="5778" w:type="dxa"/>
          </w:tcPr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 xml:space="preserve">Всього </w:t>
            </w:r>
          </w:p>
          <w:p w:rsidR="00CB2E5A" w:rsidRDefault="00A24E9C">
            <w:p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(коригування в межах встановленої межі)</w:t>
            </w:r>
          </w:p>
        </w:tc>
        <w:tc>
          <w:tcPr>
            <w:tcW w:w="1843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0,30</w:t>
            </w:r>
          </w:p>
          <w:p w:rsidR="00CB2E5A" w:rsidRDefault="00CB2E5A">
            <w:pPr>
              <w:jc w:val="center"/>
              <w:rPr>
                <w:shd w:val="clear" w:color="auto" w:fill="B6D7A8"/>
              </w:rPr>
            </w:pPr>
          </w:p>
        </w:tc>
        <w:tc>
          <w:tcPr>
            <w:tcW w:w="1950" w:type="dxa"/>
          </w:tcPr>
          <w:p w:rsidR="00CB2E5A" w:rsidRDefault="00A24E9C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0,20</w:t>
            </w:r>
          </w:p>
        </w:tc>
      </w:tr>
    </w:tbl>
    <w:p w:rsidR="00CB2E5A" w:rsidRDefault="00A24E9C">
      <w:pPr>
        <w:ind w:left="700"/>
        <w:jc w:val="both"/>
        <w:rPr>
          <w:b/>
          <w:i/>
          <w:sz w:val="28"/>
          <w:szCs w:val="28"/>
          <w:shd w:val="clear" w:color="auto" w:fill="B6D7A8"/>
        </w:rPr>
      </w:pPr>
      <w:r>
        <w:rPr>
          <w:b/>
          <w:i/>
          <w:sz w:val="28"/>
          <w:szCs w:val="28"/>
          <w:shd w:val="clear" w:color="auto" w:fill="B6D7A8"/>
        </w:rPr>
        <w:t>За встановлений період оцінки було досягнуто позитивні результати:</w:t>
      </w:r>
    </w:p>
    <w:p w:rsidR="00CB2E5A" w:rsidRDefault="00A24E9C">
      <w:pPr>
        <w:ind w:firstLine="340"/>
        <w:jc w:val="both"/>
        <w:rPr>
          <w:sz w:val="28"/>
          <w:szCs w:val="28"/>
          <w:shd w:val="clear" w:color="auto" w:fill="B6D7A8"/>
        </w:rPr>
      </w:pPr>
      <w:r>
        <w:rPr>
          <w:sz w:val="28"/>
          <w:szCs w:val="28"/>
          <w:shd w:val="clear" w:color="auto" w:fill="B6D7A8"/>
        </w:rPr>
        <w:t>– Кількість організованих програм – 3</w:t>
      </w:r>
    </w:p>
    <w:p w:rsidR="00CB2E5A" w:rsidRDefault="00A24E9C">
      <w:pPr>
        <w:ind w:firstLine="340"/>
        <w:jc w:val="both"/>
        <w:rPr>
          <w:sz w:val="28"/>
          <w:szCs w:val="28"/>
          <w:shd w:val="clear" w:color="auto" w:fill="B6D7A8"/>
        </w:rPr>
      </w:pPr>
      <w:r>
        <w:rPr>
          <w:sz w:val="28"/>
          <w:szCs w:val="28"/>
          <w:shd w:val="clear" w:color="auto" w:fill="B6D7A8"/>
        </w:rPr>
        <w:t>– Дотримання строків виконання завдань</w:t>
      </w:r>
    </w:p>
    <w:p w:rsidR="00CB2E5A" w:rsidRDefault="00A24E9C">
      <w:pPr>
        <w:ind w:firstLine="340"/>
        <w:jc w:val="both"/>
        <w:rPr>
          <w:sz w:val="32"/>
          <w:szCs w:val="32"/>
          <w:shd w:val="clear" w:color="auto" w:fill="B6D7A8"/>
        </w:rPr>
      </w:pPr>
      <w:r>
        <w:rPr>
          <w:sz w:val="28"/>
          <w:szCs w:val="28"/>
          <w:shd w:val="clear" w:color="auto" w:fill="B6D7A8"/>
        </w:rPr>
        <w:t>– Кількість раціоналізаторських пропозицій по модернізації існуючих програм 1</w:t>
      </w:r>
    </w:p>
    <w:p w:rsidR="00CB2E5A" w:rsidRDefault="00A24E9C">
      <w:pPr>
        <w:ind w:firstLine="340"/>
        <w:jc w:val="both"/>
        <w:rPr>
          <w:sz w:val="28"/>
          <w:szCs w:val="28"/>
          <w:shd w:val="clear" w:color="auto" w:fill="B6D7A8"/>
        </w:rPr>
      </w:pPr>
      <w:r>
        <w:rPr>
          <w:sz w:val="28"/>
          <w:szCs w:val="28"/>
          <w:shd w:val="clear" w:color="auto" w:fill="B6D7A8"/>
        </w:rPr>
        <w:t>– Участь в розробці нового проекту</w:t>
      </w:r>
    </w:p>
    <w:p w:rsidR="00CB2E5A" w:rsidRDefault="00A24E9C">
      <w:pPr>
        <w:ind w:firstLine="340"/>
        <w:jc w:val="both"/>
        <w:rPr>
          <w:sz w:val="32"/>
          <w:szCs w:val="32"/>
          <w:shd w:val="clear" w:color="auto" w:fill="B6D7A8"/>
        </w:rPr>
      </w:pPr>
      <w:r>
        <w:rPr>
          <w:sz w:val="28"/>
          <w:szCs w:val="28"/>
          <w:shd w:val="clear" w:color="auto" w:fill="B6D7A8"/>
        </w:rPr>
        <w:t>– Створення чітких інструкцій, що полегшують розробку програм</w:t>
      </w:r>
    </w:p>
    <w:p w:rsidR="00CB2E5A" w:rsidRDefault="00A24E9C">
      <w:pPr>
        <w:ind w:firstLine="340"/>
        <w:jc w:val="both"/>
        <w:rPr>
          <w:b/>
          <w:i/>
          <w:sz w:val="28"/>
          <w:szCs w:val="28"/>
          <w:shd w:val="clear" w:color="auto" w:fill="B6D7A8"/>
        </w:rPr>
      </w:pPr>
      <w:r>
        <w:rPr>
          <w:b/>
          <w:i/>
          <w:sz w:val="28"/>
          <w:szCs w:val="28"/>
          <w:shd w:val="clear" w:color="auto" w:fill="B6D7A8"/>
        </w:rPr>
        <w:t>За встановлений період було виявлено невиконання плану з таких показників:</w:t>
      </w:r>
    </w:p>
    <w:p w:rsidR="00CB2E5A" w:rsidRDefault="00A24E9C">
      <w:pPr>
        <w:ind w:firstLine="340"/>
        <w:jc w:val="both"/>
        <w:rPr>
          <w:sz w:val="28"/>
          <w:szCs w:val="28"/>
          <w:shd w:val="clear" w:color="auto" w:fill="B6D7A8"/>
        </w:rPr>
      </w:pPr>
      <w:r>
        <w:rPr>
          <w:sz w:val="28"/>
          <w:szCs w:val="28"/>
          <w:shd w:val="clear" w:color="auto" w:fill="B6D7A8"/>
        </w:rPr>
        <w:t>– Неви</w:t>
      </w:r>
      <w:r>
        <w:rPr>
          <w:sz w:val="28"/>
          <w:szCs w:val="28"/>
          <w:shd w:val="clear" w:color="auto" w:fill="B6D7A8"/>
        </w:rPr>
        <w:t>конання обов'язків наставника для нових працівників чи стажерів</w:t>
      </w:r>
    </w:p>
    <w:p w:rsidR="00CB2E5A" w:rsidRDefault="00CB2E5A">
      <w:pPr>
        <w:ind w:firstLine="340"/>
        <w:jc w:val="both"/>
        <w:rPr>
          <w:sz w:val="28"/>
          <w:szCs w:val="28"/>
          <w:highlight w:val="yellow"/>
        </w:rPr>
      </w:pPr>
    </w:p>
    <w:p w:rsidR="00CB2E5A" w:rsidRDefault="00A24E9C">
      <w:pPr>
        <w:spacing w:after="1200"/>
        <w:ind w:left="20" w:right="20" w:firstLine="300"/>
        <w:jc w:val="center"/>
        <w:rPr>
          <w:sz w:val="28"/>
          <w:szCs w:val="28"/>
          <w:shd w:val="clear" w:color="auto" w:fill="B6D7A8"/>
        </w:rPr>
      </w:pPr>
      <w:r>
        <w:rPr>
          <w:sz w:val="28"/>
          <w:szCs w:val="28"/>
          <w:shd w:val="clear" w:color="auto" w:fill="B6D7A8"/>
        </w:rPr>
        <w:t>Отже, фактичний КТВ=0,3+0,2+0,1+0,3+0,1+0,1+0,05+0,2+0,05+0,02+0,05+0,2-0,05-0,1-0,2-0,05-0,1-0,05-0,2-0,1=5,32</w:t>
      </w:r>
    </w:p>
    <w:p w:rsidR="00CB2E5A" w:rsidRDefault="00CB2E5A">
      <w:pPr>
        <w:ind w:left="720"/>
        <w:rPr>
          <w:sz w:val="28"/>
          <w:szCs w:val="28"/>
          <w:highlight w:val="yellow"/>
        </w:rPr>
      </w:pPr>
    </w:p>
    <w:p w:rsidR="00CB2E5A" w:rsidRDefault="00A24E9C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  <w:highlight w:val="yellow"/>
        </w:rPr>
        <w:t>4. Завдання:</w:t>
      </w:r>
      <w:r>
        <w:rPr>
          <w:b/>
          <w:sz w:val="28"/>
          <w:szCs w:val="28"/>
        </w:rPr>
        <w:t xml:space="preserve"> </w:t>
      </w:r>
    </w:p>
    <w:p w:rsidR="00CB2E5A" w:rsidRDefault="00A24E9C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4.1.</w:t>
      </w:r>
      <w:r>
        <w:rPr>
          <w:sz w:val="28"/>
          <w:szCs w:val="28"/>
        </w:rPr>
        <w:t xml:space="preserve"> Заповнити </w:t>
      </w:r>
      <w:r>
        <w:rPr>
          <w:sz w:val="28"/>
          <w:szCs w:val="28"/>
          <w:u w:val="single"/>
        </w:rPr>
        <w:t>таблицю 1</w:t>
      </w:r>
      <w:r>
        <w:rPr>
          <w:sz w:val="28"/>
          <w:szCs w:val="28"/>
        </w:rPr>
        <w:t xml:space="preserve"> на основі представлених на </w:t>
      </w:r>
      <w:r>
        <w:rPr>
          <w:sz w:val="28"/>
          <w:szCs w:val="28"/>
          <w:u w:val="single"/>
        </w:rPr>
        <w:t>рисунку 1 та</w:t>
      </w:r>
      <w:r>
        <w:rPr>
          <w:sz w:val="28"/>
          <w:szCs w:val="28"/>
          <w:u w:val="single"/>
        </w:rPr>
        <w:t xml:space="preserve"> 2</w:t>
      </w:r>
      <w:r>
        <w:rPr>
          <w:sz w:val="28"/>
          <w:szCs w:val="28"/>
        </w:rPr>
        <w:t xml:space="preserve"> сервісів, гаджетів та інформаційних продуктів, а </w:t>
      </w:r>
      <w:r>
        <w:rPr>
          <w:sz w:val="28"/>
          <w:szCs w:val="28"/>
          <w:u w:val="single"/>
        </w:rPr>
        <w:t>також матеріалів лекції</w:t>
      </w:r>
      <w:r>
        <w:rPr>
          <w:sz w:val="28"/>
          <w:szCs w:val="28"/>
        </w:rPr>
        <w:t>;</w:t>
      </w:r>
    </w:p>
    <w:p w:rsidR="00CB2E5A" w:rsidRDefault="00A24E9C">
      <w:pPr>
        <w:spacing w:after="200"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Таблиця 1</w:t>
      </w:r>
    </w:p>
    <w:p w:rsidR="00CB2E5A" w:rsidRDefault="00A24E9C">
      <w:pPr>
        <w:spacing w:after="200" w:line="276" w:lineRule="auto"/>
        <w:jc w:val="center"/>
        <w:rPr>
          <w:i/>
        </w:rPr>
      </w:pPr>
      <w:r>
        <w:rPr>
          <w:b/>
          <w:sz w:val="28"/>
          <w:szCs w:val="28"/>
        </w:rPr>
        <w:t>Мотивація потреб айтішника за рівнями піраміди Маслоу</w:t>
      </w:r>
      <w:r>
        <w:rPr>
          <w:i/>
        </w:rPr>
        <w:t xml:space="preserve"> </w:t>
      </w:r>
    </w:p>
    <w:tbl>
      <w:tblPr>
        <w:tblStyle w:val="af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3"/>
        <w:gridCol w:w="3554"/>
      </w:tblGrid>
      <w:tr w:rsidR="00CB2E5A">
        <w:tc>
          <w:tcPr>
            <w:tcW w:w="6583" w:type="dxa"/>
          </w:tcPr>
          <w:p w:rsidR="00CB2E5A" w:rsidRDefault="00A24E9C">
            <w:pPr>
              <w:jc w:val="center"/>
            </w:pPr>
            <w:r>
              <w:t xml:space="preserve">Потреби працівника </w:t>
            </w:r>
          </w:p>
          <w:p w:rsidR="00CB2E5A" w:rsidRDefault="00A24E9C">
            <w:pPr>
              <w:jc w:val="center"/>
            </w:pPr>
            <w:r>
              <w:t>за рівнями піраміди Маслоу</w:t>
            </w:r>
          </w:p>
        </w:tc>
        <w:tc>
          <w:tcPr>
            <w:tcW w:w="3554" w:type="dxa"/>
          </w:tcPr>
          <w:p w:rsidR="00CB2E5A" w:rsidRDefault="00A24E9C">
            <w:pPr>
              <w:jc w:val="center"/>
              <w:rPr>
                <w:i/>
              </w:rPr>
            </w:pPr>
            <w:r>
              <w:t xml:space="preserve">Інструменти мотивації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див.матеріали</w:t>
            </w:r>
            <w:proofErr w:type="spellEnd"/>
            <w:r>
              <w:rPr>
                <w:i/>
              </w:rPr>
              <w:t xml:space="preserve"> лекції)</w:t>
            </w:r>
          </w:p>
          <w:p w:rsidR="00CB2E5A" w:rsidRDefault="00CB2E5A">
            <w:pPr>
              <w:jc w:val="center"/>
            </w:pPr>
          </w:p>
        </w:tc>
      </w:tr>
      <w:tr w:rsidR="00CB2E5A">
        <w:tc>
          <w:tcPr>
            <w:tcW w:w="6583" w:type="dxa"/>
          </w:tcPr>
          <w:p w:rsidR="00CB2E5A" w:rsidRDefault="00A24E9C">
            <w:pPr>
              <w:jc w:val="center"/>
            </w:pPr>
            <w:r>
              <w:t>1</w:t>
            </w:r>
          </w:p>
        </w:tc>
        <w:tc>
          <w:tcPr>
            <w:tcW w:w="3554" w:type="dxa"/>
          </w:tcPr>
          <w:p w:rsidR="00CB2E5A" w:rsidRDefault="00A24E9C">
            <w:pPr>
              <w:jc w:val="center"/>
            </w:pPr>
            <w:r>
              <w:t>2</w:t>
            </w:r>
          </w:p>
        </w:tc>
      </w:tr>
      <w:tr w:rsidR="00CB2E5A">
        <w:tc>
          <w:tcPr>
            <w:tcW w:w="6583" w:type="dxa"/>
          </w:tcPr>
          <w:p w:rsidR="00CB2E5A" w:rsidRDefault="00A24E9C">
            <w:pPr>
              <w:rPr>
                <w:b/>
              </w:rPr>
            </w:pPr>
            <w:r>
              <w:rPr>
                <w:b/>
              </w:rPr>
              <w:t>I рівень: Фізіологічні, біологічні потреби,</w:t>
            </w:r>
          </w:p>
          <w:p w:rsidR="00CB2E5A" w:rsidRDefault="00A24E9C">
            <w:r>
              <w:lastRenderedPageBreak/>
              <w:t>С</w:t>
            </w:r>
            <w:r>
              <w:t xml:space="preserve">тудент після НЗ без досвіду роботи </w:t>
            </w:r>
            <w:r>
              <w:t>має такі первинні потреби у роботі:</w:t>
            </w:r>
          </w:p>
          <w:p w:rsidR="00CB2E5A" w:rsidRDefault="00A24E9C">
            <w:pPr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-надання інформації про роботу яку він має виконувати;</w:t>
            </w:r>
          </w:p>
          <w:p w:rsidR="00CB2E5A" w:rsidRDefault="00A24E9C">
            <w:pPr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- можливість проконсультуватися з людьми які довго працюють в цій сфері;</w:t>
            </w:r>
          </w:p>
          <w:p w:rsidR="00CB2E5A" w:rsidRDefault="00A24E9C">
            <w:r>
              <w:rPr>
                <w:shd w:val="clear" w:color="auto" w:fill="B6D7A8"/>
              </w:rPr>
              <w:t xml:space="preserve">-об’єктивна </w:t>
            </w:r>
            <w:r>
              <w:rPr>
                <w:shd w:val="clear" w:color="auto" w:fill="B6D7A8"/>
              </w:rPr>
              <w:t>зарплата;</w:t>
            </w:r>
          </w:p>
        </w:tc>
        <w:tc>
          <w:tcPr>
            <w:tcW w:w="3554" w:type="dxa"/>
          </w:tcPr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lastRenderedPageBreak/>
              <w:t>безкоштовні курси навчання співробітників;</w:t>
            </w:r>
          </w:p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lastRenderedPageBreak/>
              <w:t>обмін досвідом;</w:t>
            </w:r>
          </w:p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 xml:space="preserve">наставництво, </w:t>
            </w:r>
            <w:proofErr w:type="spellStart"/>
            <w:r>
              <w:rPr>
                <w:shd w:val="clear" w:color="auto" w:fill="B6D7A8"/>
              </w:rPr>
              <w:t>storytelling</w:t>
            </w:r>
            <w:proofErr w:type="spellEnd"/>
            <w:r>
              <w:rPr>
                <w:shd w:val="clear" w:color="auto" w:fill="B6D7A8"/>
              </w:rPr>
              <w:t>;</w:t>
            </w:r>
          </w:p>
          <w:p w:rsidR="00CB2E5A" w:rsidRDefault="00CB2E5A">
            <w:pPr>
              <w:ind w:left="720"/>
              <w:jc w:val="both"/>
              <w:rPr>
                <w:shd w:val="clear" w:color="auto" w:fill="B6D7A8"/>
              </w:rPr>
            </w:pPr>
          </w:p>
        </w:tc>
      </w:tr>
      <w:tr w:rsidR="00CB2E5A">
        <w:tc>
          <w:tcPr>
            <w:tcW w:w="6583" w:type="dxa"/>
          </w:tcPr>
          <w:p w:rsidR="00CB2E5A" w:rsidRDefault="00A24E9C">
            <w:pPr>
              <w:rPr>
                <w:b/>
              </w:rPr>
            </w:pPr>
            <w:r>
              <w:rPr>
                <w:b/>
              </w:rPr>
              <w:lastRenderedPageBreak/>
              <w:t>II рівень. Потреба в безпеці, комфорті, сталість умов життя</w:t>
            </w:r>
            <w:r>
              <w:rPr>
                <w:b/>
              </w:rPr>
              <w:t>.</w:t>
            </w:r>
          </w:p>
          <w:p w:rsidR="00CB2E5A" w:rsidRDefault="00A24E9C">
            <w:r>
              <w:t>Працівник і</w:t>
            </w:r>
            <w:r>
              <w:t>з стажем роботи в сфері ІТ 1 рік має такі потреби</w:t>
            </w:r>
            <w:r>
              <w:t>, наприклад:</w:t>
            </w:r>
          </w:p>
          <w:p w:rsidR="00CB2E5A" w:rsidRDefault="00A24E9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rPr>
                <w:color w:val="000000"/>
                <w:shd w:val="clear" w:color="auto" w:fill="B6D7A8"/>
              </w:rPr>
            </w:pPr>
            <w:r>
              <w:rPr>
                <w:shd w:val="clear" w:color="auto" w:fill="B6D7A8"/>
              </w:rPr>
              <w:t>стабільність у наявності роботи;</w:t>
            </w:r>
          </w:p>
          <w:p w:rsidR="00CB2E5A" w:rsidRDefault="00A24E9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наявність потреб для ефективної роботи;</w:t>
            </w:r>
          </w:p>
        </w:tc>
        <w:tc>
          <w:tcPr>
            <w:tcW w:w="3554" w:type="dxa"/>
          </w:tcPr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використання середовища соціального  існування задля моніторингу та контролю роботи;</w:t>
            </w:r>
          </w:p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тренінги та підвищення кваліфікації;</w:t>
            </w:r>
          </w:p>
        </w:tc>
      </w:tr>
      <w:tr w:rsidR="00CB2E5A">
        <w:tc>
          <w:tcPr>
            <w:tcW w:w="6583" w:type="dxa"/>
          </w:tcPr>
          <w:p w:rsidR="00CB2E5A" w:rsidRDefault="00A24E9C">
            <w:pPr>
              <w:rPr>
                <w:b/>
              </w:rPr>
            </w:pPr>
            <w:r>
              <w:rPr>
                <w:b/>
              </w:rPr>
              <w:t>ІІI рівень. Потреба в приналежності і повазі,</w:t>
            </w:r>
          </w:p>
          <w:p w:rsidR="00CB2E5A" w:rsidRDefault="00A24E9C">
            <w:r>
              <w:t>Працівник зі с</w:t>
            </w:r>
            <w:r>
              <w:t>тажем роботи 3 роки в цій компанії</w:t>
            </w:r>
            <w:r>
              <w:t xml:space="preserve"> має такі потреби, </w:t>
            </w:r>
            <w:r>
              <w:t>наприклад:</w:t>
            </w:r>
          </w:p>
          <w:p w:rsidR="00CB2E5A" w:rsidRDefault="00A24E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ind w:left="142" w:firstLine="0"/>
              <w:rPr>
                <w:color w:val="000000"/>
                <w:shd w:val="clear" w:color="auto" w:fill="B6D7A8"/>
              </w:rPr>
            </w:pPr>
            <w:r>
              <w:rPr>
                <w:shd w:val="clear" w:color="auto" w:fill="B6D7A8"/>
              </w:rPr>
              <w:t>наявності престижу компанії;</w:t>
            </w:r>
          </w:p>
          <w:p w:rsidR="00CB2E5A" w:rsidRDefault="00A24E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ind w:left="142" w:firstLine="0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дружні стосунки з колегами;</w:t>
            </w:r>
          </w:p>
          <w:p w:rsidR="00CB2E5A" w:rsidRDefault="00A24E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ind w:left="142" w:firstLine="0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атмосфера кооперації, а не конкуренції;</w:t>
            </w:r>
          </w:p>
        </w:tc>
        <w:tc>
          <w:tcPr>
            <w:tcW w:w="3554" w:type="dxa"/>
          </w:tcPr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 xml:space="preserve">збори і летючки - </w:t>
            </w:r>
            <w:proofErr w:type="spellStart"/>
            <w:r>
              <w:rPr>
                <w:shd w:val="clear" w:color="auto" w:fill="B6D7A8"/>
              </w:rPr>
              <w:t>корисні,швидкі</w:t>
            </w:r>
            <w:proofErr w:type="spellEnd"/>
            <w:r>
              <w:rPr>
                <w:shd w:val="clear" w:color="auto" w:fill="B6D7A8"/>
              </w:rPr>
              <w:t xml:space="preserve"> і легкі;</w:t>
            </w:r>
          </w:p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проведення зборів без керівника</w:t>
            </w:r>
          </w:p>
        </w:tc>
      </w:tr>
      <w:tr w:rsidR="00CB2E5A">
        <w:tc>
          <w:tcPr>
            <w:tcW w:w="6583" w:type="dxa"/>
          </w:tcPr>
          <w:p w:rsidR="00CB2E5A" w:rsidRDefault="00A24E9C">
            <w:pPr>
              <w:rPr>
                <w:b/>
              </w:rPr>
            </w:pPr>
            <w:r>
              <w:rPr>
                <w:b/>
              </w:rPr>
              <w:t xml:space="preserve">IV рівень. Потреба у визнанні, </w:t>
            </w:r>
          </w:p>
          <w:p w:rsidR="00CB2E5A" w:rsidRDefault="00A24E9C">
            <w:r>
              <w:t>Працівник зі стажем роботи в цій компанії на посаді проектного менеджера більше 7 років</w:t>
            </w:r>
            <w:r>
              <w:t xml:space="preserve"> має такі потреби,</w:t>
            </w:r>
          </w:p>
          <w:p w:rsidR="00CB2E5A" w:rsidRDefault="00A24E9C">
            <w:r>
              <w:t>Н</w:t>
            </w:r>
            <w:r>
              <w:t>априклад:</w:t>
            </w:r>
          </w:p>
          <w:p w:rsidR="00CB2E5A" w:rsidRDefault="00A24E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ind w:left="142" w:firstLine="0"/>
              <w:rPr>
                <w:color w:val="000000"/>
                <w:shd w:val="clear" w:color="auto" w:fill="B6D7A8"/>
              </w:rPr>
            </w:pPr>
            <w:r>
              <w:rPr>
                <w:shd w:val="clear" w:color="auto" w:fill="B6D7A8"/>
              </w:rPr>
              <w:t>наявний кар’єрний ріст;</w:t>
            </w:r>
          </w:p>
          <w:p w:rsidR="00CB2E5A" w:rsidRDefault="00A24E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ind w:left="142" w:firstLine="0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потреба у перевищенні встановлених стандартів діяльності;</w:t>
            </w:r>
          </w:p>
        </w:tc>
        <w:tc>
          <w:tcPr>
            <w:tcW w:w="3554" w:type="dxa"/>
          </w:tcPr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персональна відповідальність за виконання завдання;</w:t>
            </w:r>
          </w:p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хороший зворотній зв’язок</w:t>
            </w:r>
          </w:p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 xml:space="preserve">помірний ступінь </w:t>
            </w:r>
            <w:proofErr w:type="spellStart"/>
            <w:r>
              <w:rPr>
                <w:shd w:val="clear" w:color="auto" w:fill="B6D7A8"/>
              </w:rPr>
              <w:t>ризку</w:t>
            </w:r>
            <w:proofErr w:type="spellEnd"/>
            <w:r>
              <w:rPr>
                <w:shd w:val="clear" w:color="auto" w:fill="B6D7A8"/>
              </w:rPr>
              <w:t>(50/50)</w:t>
            </w:r>
          </w:p>
        </w:tc>
      </w:tr>
      <w:tr w:rsidR="00CB2E5A">
        <w:tc>
          <w:tcPr>
            <w:tcW w:w="6583" w:type="dxa"/>
          </w:tcPr>
          <w:p w:rsidR="00CB2E5A" w:rsidRDefault="00A24E9C">
            <w:pPr>
              <w:rPr>
                <w:b/>
              </w:rPr>
            </w:pPr>
            <w:r>
              <w:rPr>
                <w:b/>
              </w:rPr>
              <w:t>V рівень. Потреба в  самоактуалізації,</w:t>
            </w:r>
          </w:p>
          <w:p w:rsidR="00CB2E5A" w:rsidRDefault="00A24E9C">
            <w:r>
              <w:t>Працівник працює дуже довго на керівних посадах в цій компанії, має такі потреби, н</w:t>
            </w:r>
            <w:r>
              <w:t>априклад:</w:t>
            </w:r>
          </w:p>
          <w:p w:rsidR="00CB2E5A" w:rsidRDefault="00A24E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ind w:left="142" w:firstLine="0"/>
              <w:rPr>
                <w:color w:val="000000"/>
                <w:shd w:val="clear" w:color="auto" w:fill="B6D7A8"/>
              </w:rPr>
            </w:pPr>
            <w:r>
              <w:rPr>
                <w:shd w:val="clear" w:color="auto" w:fill="B6D7A8"/>
              </w:rPr>
              <w:t>впливати на пов</w:t>
            </w:r>
            <w:r>
              <w:rPr>
                <w:shd w:val="clear" w:color="auto" w:fill="B6D7A8"/>
              </w:rPr>
              <w:t>едінку інших людей;</w:t>
            </w:r>
          </w:p>
          <w:p w:rsidR="00CB2E5A" w:rsidRDefault="00A24E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ind w:left="142" w:firstLine="0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мати певний статус;</w:t>
            </w:r>
          </w:p>
        </w:tc>
        <w:tc>
          <w:tcPr>
            <w:tcW w:w="3554" w:type="dxa"/>
          </w:tcPr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відповідальність за дії інших людей;</w:t>
            </w:r>
          </w:p>
          <w:p w:rsidR="00CB2E5A" w:rsidRDefault="00A24E9C">
            <w:pPr>
              <w:numPr>
                <w:ilvl w:val="0"/>
                <w:numId w:val="5"/>
              </w:numPr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атмосфера конкуренції або орієнтир на статус</w:t>
            </w:r>
          </w:p>
        </w:tc>
      </w:tr>
    </w:tbl>
    <w:p w:rsidR="00CB2E5A" w:rsidRDefault="00CB2E5A">
      <w:pPr>
        <w:spacing w:after="200" w:line="276" w:lineRule="auto"/>
        <w:rPr>
          <w:b/>
          <w:sz w:val="28"/>
          <w:szCs w:val="28"/>
        </w:rPr>
      </w:pPr>
    </w:p>
    <w:p w:rsidR="00CB2E5A" w:rsidRDefault="00A24E9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>Завдання 5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Розподілити </w:t>
      </w:r>
      <w:r>
        <w:rPr>
          <w:sz w:val="28"/>
          <w:szCs w:val="28"/>
          <w:highlight w:val="white"/>
        </w:rPr>
        <w:t>цифрові потреби сучасного освітнього процесу (рис.1) студента першого курсу</w:t>
      </w:r>
      <w:r>
        <w:rPr>
          <w:sz w:val="28"/>
          <w:szCs w:val="28"/>
        </w:rPr>
        <w:t xml:space="preserve"> за рівнями Маслоу (приклад наведено на рис.2) та навести власні пропозиції на кожному з рівнів.</w:t>
      </w:r>
    </w:p>
    <w:p w:rsidR="00CB2E5A" w:rsidRDefault="00A24E9C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23249" cy="5036922"/>
            <wp:effectExtent l="0" t="0" r="0" b="0"/>
            <wp:docPr id="10" name="image2.png" descr="C:\Users\Олександра\Desktop\Без імені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Олександра\Desktop\Без імені.png"/>
                    <pic:cNvPicPr preferRelativeResize="0"/>
                  </pic:nvPicPr>
                  <pic:blipFill>
                    <a:blip r:embed="rId14"/>
                    <a:srcRect l="20137" t="2633" r="20307" b="2623"/>
                    <a:stretch>
                      <a:fillRect/>
                    </a:stretch>
                  </pic:blipFill>
                  <pic:spPr>
                    <a:xfrm>
                      <a:off x="0" y="0"/>
                      <a:ext cx="3923249" cy="503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E5A" w:rsidRDefault="00A24E9C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1. Цифрові потреби сучасного освітнього процесу (абетка)</w:t>
      </w:r>
    </w:p>
    <w:p w:rsidR="00CB2E5A" w:rsidRDefault="00CB2E5A">
      <w:pPr>
        <w:ind w:firstLine="720"/>
        <w:jc w:val="both"/>
        <w:rPr>
          <w:b/>
          <w:sz w:val="28"/>
          <w:szCs w:val="28"/>
        </w:rPr>
      </w:pPr>
    </w:p>
    <w:p w:rsidR="00CB2E5A" w:rsidRDefault="00A24E9C">
      <w:pPr>
        <w:jc w:val="center"/>
      </w:pPr>
      <w:r>
        <w:rPr>
          <w:noProof/>
        </w:rPr>
        <w:drawing>
          <wp:inline distT="0" distB="0" distL="0" distR="0">
            <wp:extent cx="2811469" cy="2824810"/>
            <wp:effectExtent l="0" t="0" r="0" b="0"/>
            <wp:docPr id="9" name="image1.jpg" descr="C:\Documents and Settings\User\Мои документы\Downloads\IMG-fe2549cd6bd6950788ebf52abc575930-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Documents and Settings\User\Мои документы\Downloads\IMG-fe2549cd6bd6950788ebf52abc575930-V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469" cy="2824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E5A" w:rsidRDefault="00A24E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2. Приклад розподілу цифрових потреб за пірамідою А. Маслоу</w:t>
      </w:r>
    </w:p>
    <w:p w:rsidR="00CB2E5A" w:rsidRDefault="00A24E9C">
      <w:pPr>
        <w:jc w:val="both"/>
        <w:rPr>
          <w:i/>
          <w:sz w:val="28"/>
          <w:szCs w:val="28"/>
          <w:shd w:val="clear" w:color="auto" w:fill="B6D7A8"/>
        </w:rPr>
      </w:pPr>
      <w:r>
        <w:rPr>
          <w:i/>
          <w:sz w:val="28"/>
          <w:szCs w:val="28"/>
          <w:shd w:val="clear" w:color="auto" w:fill="B6D7A8"/>
        </w:rPr>
        <w:t>Результат</w:t>
      </w:r>
    </w:p>
    <w:p w:rsidR="00CB2E5A" w:rsidRDefault="00A24E9C">
      <w:pPr>
        <w:jc w:val="both"/>
        <w:rPr>
          <w:i/>
          <w:sz w:val="28"/>
          <w:szCs w:val="28"/>
          <w:shd w:val="clear" w:color="auto" w:fill="B6D7A8"/>
        </w:rPr>
      </w:pPr>
      <w:bookmarkStart w:id="1" w:name="_GoBack"/>
      <w:bookmarkEnd w:id="1"/>
      <w:r>
        <w:rPr>
          <w:i/>
          <w:sz w:val="28"/>
          <w:szCs w:val="28"/>
          <w:shd w:val="clear" w:color="auto" w:fill="B6D7A8"/>
        </w:rPr>
        <w:lastRenderedPageBreak/>
        <w:t>Потреби самовираження: платформи, на яких можна показувати свою творчість</w:t>
      </w:r>
      <w:r>
        <w:rPr>
          <w:i/>
          <w:noProof/>
          <w:sz w:val="28"/>
          <w:szCs w:val="28"/>
          <w:shd w:val="clear" w:color="auto" w:fill="B6D7A8"/>
        </w:rPr>
        <w:drawing>
          <wp:inline distT="114300" distB="114300" distL="114300" distR="114300">
            <wp:extent cx="6299525" cy="5283200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E5A" w:rsidRDefault="00CB2E5A">
      <w:pPr>
        <w:jc w:val="both"/>
        <w:rPr>
          <w:i/>
          <w:sz w:val="28"/>
          <w:szCs w:val="28"/>
          <w:shd w:val="clear" w:color="auto" w:fill="B6D7A8"/>
        </w:rPr>
      </w:pP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Завдання для самостійного опрацювання.</w:t>
      </w:r>
    </w:p>
    <w:p w:rsidR="00CB2E5A" w:rsidRDefault="00CB2E5A">
      <w:pPr>
        <w:jc w:val="both"/>
        <w:rPr>
          <w:i/>
          <w:sz w:val="28"/>
          <w:szCs w:val="28"/>
          <w:shd w:val="clear" w:color="auto" w:fill="B6D7A8"/>
        </w:rPr>
      </w:pPr>
    </w:p>
    <w:p w:rsidR="00CB2E5A" w:rsidRDefault="00CB2E5A">
      <w:pPr>
        <w:jc w:val="both"/>
        <w:rPr>
          <w:i/>
          <w:sz w:val="28"/>
          <w:szCs w:val="28"/>
          <w:highlight w:val="white"/>
        </w:rPr>
      </w:pP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1. Завдання. Подивіться </w:t>
      </w:r>
      <w:proofErr w:type="spellStart"/>
      <w:r>
        <w:rPr>
          <w:i/>
          <w:sz w:val="28"/>
          <w:szCs w:val="28"/>
          <w:highlight w:val="white"/>
        </w:rPr>
        <w:t>TedTalk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Саймона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Сінека</w:t>
      </w:r>
      <w:proofErr w:type="spellEnd"/>
      <w:r>
        <w:rPr>
          <w:i/>
          <w:sz w:val="28"/>
          <w:szCs w:val="28"/>
          <w:highlight w:val="white"/>
        </w:rPr>
        <w:t xml:space="preserve"> «Як великі лідери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надихають наші дії» з </w:t>
      </w:r>
      <w:proofErr w:type="spellStart"/>
      <w:r>
        <w:rPr>
          <w:i/>
          <w:sz w:val="28"/>
          <w:szCs w:val="28"/>
          <w:highlight w:val="white"/>
        </w:rPr>
        <w:t>укр</w:t>
      </w:r>
      <w:proofErr w:type="spellEnd"/>
      <w:r>
        <w:rPr>
          <w:i/>
          <w:sz w:val="28"/>
          <w:szCs w:val="28"/>
          <w:highlight w:val="white"/>
        </w:rPr>
        <w:t>..субтитрами тут: (Є скачаний файл)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htt</w:t>
      </w:r>
      <w:r>
        <w:rPr>
          <w:i/>
          <w:sz w:val="28"/>
          <w:szCs w:val="28"/>
          <w:highlight w:val="white"/>
        </w:rPr>
        <w:t>ps://www.ted.com/talks/simon_sinek_how_great_leaders_inspire_action#t-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11158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proofErr w:type="spellStart"/>
      <w:r>
        <w:rPr>
          <w:i/>
          <w:sz w:val="28"/>
          <w:szCs w:val="28"/>
          <w:highlight w:val="white"/>
        </w:rPr>
        <w:t>Саймон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Сінеко</w:t>
      </w:r>
      <w:proofErr w:type="spellEnd"/>
      <w:r>
        <w:rPr>
          <w:i/>
          <w:sz w:val="28"/>
          <w:szCs w:val="28"/>
          <w:highlight w:val="white"/>
        </w:rPr>
        <w:t xml:space="preserve"> - популярний американський бізнес-спікер, гуру мотивації,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письменник, автор унікальних </w:t>
      </w:r>
      <w:proofErr w:type="spellStart"/>
      <w:r>
        <w:rPr>
          <w:i/>
          <w:sz w:val="28"/>
          <w:szCs w:val="28"/>
          <w:highlight w:val="white"/>
        </w:rPr>
        <w:t>методик</w:t>
      </w:r>
      <w:proofErr w:type="spellEnd"/>
      <w:r>
        <w:rPr>
          <w:i/>
          <w:sz w:val="28"/>
          <w:szCs w:val="28"/>
          <w:highlight w:val="white"/>
        </w:rPr>
        <w:t xml:space="preserve"> з лідерства та досягненню мети. Сьогодні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proofErr w:type="spellStart"/>
      <w:r>
        <w:rPr>
          <w:i/>
          <w:sz w:val="28"/>
          <w:szCs w:val="28"/>
          <w:highlight w:val="white"/>
        </w:rPr>
        <w:t>Сінеко</w:t>
      </w:r>
      <w:proofErr w:type="spellEnd"/>
      <w:r>
        <w:rPr>
          <w:i/>
          <w:sz w:val="28"/>
          <w:szCs w:val="28"/>
          <w:highlight w:val="white"/>
        </w:rPr>
        <w:t xml:space="preserve"> живе в Нью-Йорку, працює в Колумбійському університеті, де викладає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курс зі стратегічних комунікацій претендентам на магістерську і докторську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ступінь.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2. Завдання. Подивіться </w:t>
      </w:r>
      <w:proofErr w:type="spellStart"/>
      <w:r>
        <w:rPr>
          <w:i/>
          <w:sz w:val="28"/>
          <w:szCs w:val="28"/>
          <w:highlight w:val="white"/>
        </w:rPr>
        <w:t>TedTalk</w:t>
      </w:r>
      <w:proofErr w:type="spellEnd"/>
      <w:r>
        <w:rPr>
          <w:i/>
          <w:sz w:val="28"/>
          <w:szCs w:val="28"/>
          <w:highlight w:val="white"/>
        </w:rPr>
        <w:t xml:space="preserve"> Деніела Пінка «</w:t>
      </w:r>
      <w:proofErr w:type="spellStart"/>
      <w:r>
        <w:rPr>
          <w:i/>
          <w:sz w:val="28"/>
          <w:szCs w:val="28"/>
          <w:highlight w:val="white"/>
        </w:rPr>
        <w:t>Пазл</w:t>
      </w:r>
      <w:proofErr w:type="spellEnd"/>
      <w:r>
        <w:rPr>
          <w:i/>
          <w:sz w:val="28"/>
          <w:szCs w:val="28"/>
          <w:highlight w:val="white"/>
        </w:rPr>
        <w:t xml:space="preserve"> мотивації»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З </w:t>
      </w:r>
      <w:proofErr w:type="spellStart"/>
      <w:r>
        <w:rPr>
          <w:i/>
          <w:sz w:val="28"/>
          <w:szCs w:val="28"/>
          <w:highlight w:val="white"/>
        </w:rPr>
        <w:t>укр</w:t>
      </w:r>
      <w:proofErr w:type="spellEnd"/>
      <w:r>
        <w:rPr>
          <w:i/>
          <w:sz w:val="28"/>
          <w:szCs w:val="28"/>
          <w:highlight w:val="white"/>
        </w:rPr>
        <w:t>..субтитрами тут: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https://www</w:t>
      </w:r>
      <w:r>
        <w:rPr>
          <w:i/>
          <w:sz w:val="28"/>
          <w:szCs w:val="28"/>
          <w:highlight w:val="white"/>
        </w:rPr>
        <w:t xml:space="preserve">.ted.com/talks/dan </w:t>
      </w:r>
      <w:proofErr w:type="spellStart"/>
      <w:r>
        <w:rPr>
          <w:i/>
          <w:sz w:val="28"/>
          <w:szCs w:val="28"/>
          <w:highlight w:val="white"/>
        </w:rPr>
        <w:t>pink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on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motivation</w:t>
      </w:r>
      <w:proofErr w:type="spellEnd"/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Дайте відповіді на питання: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Запитання 1. У чому, згідно зі спостереженнями Деніела Пінка, полягає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lastRenderedPageBreak/>
        <w:t>розрив між науковими знаннями і тими стратегіями, які використовують лідери в бізнесі?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Запитання 2. На яких трьох принци</w:t>
      </w:r>
      <w:r>
        <w:rPr>
          <w:i/>
          <w:sz w:val="28"/>
          <w:szCs w:val="28"/>
          <w:highlight w:val="white"/>
        </w:rPr>
        <w:t>пах, згідно з думкою Деніела Пінка,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має будуватися система мотивування співробітників сучасних компаній?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Запитання 3. Чому ідеї менеджменту, запропоновані в 20 столітті, не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дають ефективних результатів в 21?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Запитання 4. Розкажіть про способи впровадження </w:t>
      </w:r>
      <w:r>
        <w:rPr>
          <w:i/>
          <w:sz w:val="28"/>
          <w:szCs w:val="28"/>
          <w:highlight w:val="white"/>
        </w:rPr>
        <w:t>принципу самостійного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розподілу часу співробітниками в сучасних компаніях.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3. Завдання. Подивіться відео та виділіть основні тезиси за темою відео: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1) «</w:t>
      </w:r>
      <w:proofErr w:type="spellStart"/>
      <w:r>
        <w:rPr>
          <w:i/>
          <w:sz w:val="28"/>
          <w:szCs w:val="28"/>
          <w:highlight w:val="white"/>
        </w:rPr>
        <w:t>Влияние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стилей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управления</w:t>
      </w:r>
      <w:proofErr w:type="spellEnd"/>
      <w:r>
        <w:rPr>
          <w:i/>
          <w:sz w:val="28"/>
          <w:szCs w:val="28"/>
          <w:highlight w:val="white"/>
        </w:rPr>
        <w:t xml:space="preserve"> на </w:t>
      </w:r>
      <w:proofErr w:type="spellStart"/>
      <w:r>
        <w:rPr>
          <w:i/>
          <w:sz w:val="28"/>
          <w:szCs w:val="28"/>
          <w:highlight w:val="white"/>
        </w:rPr>
        <w:t>мотивацию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персонала</w:t>
      </w:r>
      <w:proofErr w:type="spellEnd"/>
      <w:r>
        <w:rPr>
          <w:i/>
          <w:sz w:val="28"/>
          <w:szCs w:val="28"/>
          <w:highlight w:val="white"/>
        </w:rPr>
        <w:t xml:space="preserve">. </w:t>
      </w:r>
      <w:proofErr w:type="spellStart"/>
      <w:r>
        <w:rPr>
          <w:i/>
          <w:sz w:val="28"/>
          <w:szCs w:val="28"/>
          <w:highlight w:val="white"/>
        </w:rPr>
        <w:t>Эмоциональное</w:t>
      </w:r>
      <w:proofErr w:type="spellEnd"/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proofErr w:type="spellStart"/>
      <w:r>
        <w:rPr>
          <w:i/>
          <w:sz w:val="28"/>
          <w:szCs w:val="28"/>
          <w:highlight w:val="white"/>
        </w:rPr>
        <w:t>лидерство</w:t>
      </w:r>
      <w:proofErr w:type="spellEnd"/>
      <w:r>
        <w:rPr>
          <w:i/>
          <w:sz w:val="28"/>
          <w:szCs w:val="28"/>
          <w:highlight w:val="white"/>
        </w:rPr>
        <w:t xml:space="preserve">»: Є </w:t>
      </w:r>
      <w:proofErr w:type="spellStart"/>
      <w:r>
        <w:rPr>
          <w:i/>
          <w:sz w:val="28"/>
          <w:szCs w:val="28"/>
          <w:highlight w:val="white"/>
        </w:rPr>
        <w:t>скачений</w:t>
      </w:r>
      <w:proofErr w:type="spellEnd"/>
      <w:r>
        <w:rPr>
          <w:i/>
          <w:sz w:val="28"/>
          <w:szCs w:val="28"/>
          <w:highlight w:val="white"/>
        </w:rPr>
        <w:t xml:space="preserve"> файл.</w:t>
      </w:r>
    </w:p>
    <w:p w:rsidR="00CB2E5A" w:rsidRDefault="00A24E9C">
      <w:pPr>
        <w:jc w:val="both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Посилання: </w:t>
      </w:r>
      <w:r>
        <w:rPr>
          <w:i/>
          <w:sz w:val="28"/>
          <w:szCs w:val="28"/>
          <w:highlight w:val="white"/>
        </w:rPr>
        <w:t>https://www.youtube.com/watch?v=AYYPQpMfQNw</w:t>
      </w:r>
    </w:p>
    <w:p w:rsidR="00CB2E5A" w:rsidRDefault="00CB2E5A">
      <w:pPr>
        <w:jc w:val="both"/>
        <w:rPr>
          <w:i/>
          <w:sz w:val="28"/>
          <w:szCs w:val="28"/>
          <w:shd w:val="clear" w:color="auto" w:fill="B6D7A8"/>
        </w:rPr>
      </w:pPr>
    </w:p>
    <w:sectPr w:rsidR="00CB2E5A">
      <w:headerReference w:type="default" r:id="rId17"/>
      <w:pgSz w:w="11906" w:h="16838"/>
      <w:pgMar w:top="567" w:right="851" w:bottom="56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E9C" w:rsidRDefault="00A24E9C">
      <w:r>
        <w:separator/>
      </w:r>
    </w:p>
  </w:endnote>
  <w:endnote w:type="continuationSeparator" w:id="0">
    <w:p w:rsidR="00A24E9C" w:rsidRDefault="00A2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E9C" w:rsidRDefault="00A24E9C">
      <w:r>
        <w:separator/>
      </w:r>
    </w:p>
  </w:footnote>
  <w:footnote w:type="continuationSeparator" w:id="0">
    <w:p w:rsidR="00A24E9C" w:rsidRDefault="00A24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E5A" w:rsidRDefault="00A24E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55C5E">
      <w:rPr>
        <w:color w:val="000000"/>
      </w:rPr>
      <w:fldChar w:fldCharType="separate"/>
    </w:r>
    <w:r w:rsidR="00B55C5E">
      <w:rPr>
        <w:noProof/>
        <w:color w:val="000000"/>
      </w:rPr>
      <w:t>1</w:t>
    </w:r>
    <w:r>
      <w:rPr>
        <w:color w:val="000000"/>
      </w:rPr>
      <w:fldChar w:fldCharType="end"/>
    </w:r>
  </w:p>
  <w:p w:rsidR="00CB2E5A" w:rsidRDefault="00CB2E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4D24"/>
    <w:multiLevelType w:val="multilevel"/>
    <w:tmpl w:val="28E8CF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305BBE"/>
    <w:multiLevelType w:val="multilevel"/>
    <w:tmpl w:val="AA622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01DD9"/>
    <w:multiLevelType w:val="multilevel"/>
    <w:tmpl w:val="A2F875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E7F69"/>
    <w:multiLevelType w:val="multilevel"/>
    <w:tmpl w:val="4B72B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BE70B2"/>
    <w:multiLevelType w:val="multilevel"/>
    <w:tmpl w:val="525E5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39D68D5"/>
    <w:multiLevelType w:val="multilevel"/>
    <w:tmpl w:val="1230F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0D1B3A"/>
    <w:multiLevelType w:val="multilevel"/>
    <w:tmpl w:val="61126D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16811"/>
    <w:multiLevelType w:val="multilevel"/>
    <w:tmpl w:val="24ECFC74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A34CDC"/>
    <w:multiLevelType w:val="multilevel"/>
    <w:tmpl w:val="A8880EF6"/>
    <w:lvl w:ilvl="0">
      <w:start w:val="1"/>
      <w:numFmt w:val="decimal"/>
      <w:lvlText w:val="%1."/>
      <w:lvlJc w:val="left"/>
      <w:pPr>
        <w:ind w:left="700" w:hanging="360"/>
      </w:pPr>
      <w:rPr>
        <w:i/>
        <w:u w:val="single"/>
      </w:r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E5A"/>
    <w:rsid w:val="00A24E9C"/>
    <w:rsid w:val="00B55C5E"/>
    <w:rsid w:val="00C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4B11"/>
  <w15:docId w15:val="{247AB1C8-293A-401E-B649-D9FB56FE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120" w:after="120" w:line="264" w:lineRule="auto"/>
      <w:jc w:val="center"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vstup.ztu.edu.ua/bakalav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uk.wikipedia.org/wiki/%D0%9F%D1%80%D0%BE%D0%B3%D1%80%D0%B0%D0%BC%D0%B0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3447</Words>
  <Characters>19649</Characters>
  <Application>Microsoft Office Word</Application>
  <DocSecurity>0</DocSecurity>
  <Lines>163</Lines>
  <Paragraphs>46</Paragraphs>
  <ScaleCrop>false</ScaleCrop>
  <Company/>
  <LinksUpToDate>false</LinksUpToDate>
  <CharactersWithSpaces>23050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Маньковський</cp:lastModifiedBy>
  <cp:revision>2</cp:revision>
  <dcterms:created xsi:type="dcterms:W3CDTF">2021-12-22T17:12:00Z</dcterms:created>
  <dcterms:modified xsi:type="dcterms:W3CDTF">2021-12-22T17:13:00Z</dcterms:modified>
</cp:coreProperties>
</file>