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D6B" w:rsidRDefault="00005D1A">
      <w:r>
        <w:rPr>
          <w:noProof/>
        </w:rPr>
        <w:drawing>
          <wp:inline distT="0" distB="0" distL="0" distR="0" wp14:anchorId="3D9CA796" wp14:editId="43A6E9FA">
            <wp:extent cx="6846919" cy="27881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33251" cy="2823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D1A" w:rsidRDefault="00875A30">
      <w:r>
        <w:rPr>
          <w:noProof/>
        </w:rPr>
        <w:drawing>
          <wp:inline distT="0" distB="0" distL="0" distR="0" wp14:anchorId="6BA3A709" wp14:editId="621263B5">
            <wp:extent cx="7179945" cy="4444584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29377" cy="4475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A30" w:rsidRDefault="00875A30">
      <w:pPr>
        <w:rPr>
          <w:sz w:val="36"/>
          <w:szCs w:val="36"/>
        </w:rPr>
      </w:pPr>
      <w:r>
        <w:rPr>
          <w:sz w:val="36"/>
          <w:szCs w:val="36"/>
        </w:rPr>
        <w:t>If you monitor the server, we can know load of the server.</w:t>
      </w:r>
    </w:p>
    <w:p w:rsidR="00875A30" w:rsidRDefault="00875A30">
      <w:pPr>
        <w:rPr>
          <w:sz w:val="36"/>
          <w:szCs w:val="36"/>
        </w:rPr>
      </w:pPr>
      <w:r>
        <w:rPr>
          <w:sz w:val="36"/>
          <w:szCs w:val="36"/>
        </w:rPr>
        <w:lastRenderedPageBreak/>
        <w:t>We should go for dynamic approach for automatic increase of servers</w:t>
      </w:r>
    </w:p>
    <w:p w:rsidR="00875A30" w:rsidRDefault="00875A30">
      <w:pPr>
        <w:rPr>
          <w:sz w:val="36"/>
          <w:szCs w:val="36"/>
        </w:rPr>
      </w:pPr>
      <w:r>
        <w:rPr>
          <w:sz w:val="36"/>
          <w:szCs w:val="36"/>
        </w:rPr>
        <w:t>Not static approach</w:t>
      </w:r>
    </w:p>
    <w:p w:rsidR="00875A30" w:rsidRDefault="00875A30">
      <w:pPr>
        <w:rPr>
          <w:sz w:val="36"/>
          <w:szCs w:val="36"/>
        </w:rPr>
      </w:pPr>
      <w:r>
        <w:rPr>
          <w:sz w:val="36"/>
          <w:szCs w:val="36"/>
        </w:rPr>
        <w:t>Dynamic approach we can get by auto-scaling.</w:t>
      </w:r>
    </w:p>
    <w:p w:rsidR="00875A30" w:rsidRDefault="00875A30">
      <w:pPr>
        <w:rPr>
          <w:sz w:val="36"/>
          <w:szCs w:val="36"/>
        </w:rPr>
      </w:pPr>
      <w:r>
        <w:rPr>
          <w:sz w:val="36"/>
          <w:szCs w:val="36"/>
        </w:rPr>
        <w:t xml:space="preserve">ELB takes care of </w:t>
      </w:r>
      <w:proofErr w:type="gramStart"/>
      <w:r>
        <w:rPr>
          <w:sz w:val="36"/>
          <w:szCs w:val="36"/>
        </w:rPr>
        <w:t>1</w:t>
      </w:r>
      <w:proofErr w:type="gramEnd"/>
      <w:r>
        <w:rPr>
          <w:sz w:val="36"/>
          <w:szCs w:val="36"/>
        </w:rPr>
        <w:t>. Monitor</w:t>
      </w:r>
    </w:p>
    <w:p w:rsidR="00875A30" w:rsidRDefault="00875A30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2. Failover</w:t>
      </w:r>
    </w:p>
    <w:p w:rsidR="00875A30" w:rsidRDefault="00875A30">
      <w:pPr>
        <w:rPr>
          <w:sz w:val="36"/>
          <w:szCs w:val="36"/>
        </w:rPr>
      </w:pPr>
      <w:r>
        <w:rPr>
          <w:sz w:val="36"/>
          <w:szCs w:val="36"/>
        </w:rPr>
        <w:t xml:space="preserve">ASG takes care of </w:t>
      </w:r>
      <w:proofErr w:type="gramStart"/>
      <w:r>
        <w:rPr>
          <w:sz w:val="36"/>
          <w:szCs w:val="36"/>
        </w:rPr>
        <w:t>3</w:t>
      </w:r>
      <w:proofErr w:type="gramEnd"/>
      <w:r>
        <w:rPr>
          <w:sz w:val="36"/>
          <w:szCs w:val="36"/>
        </w:rPr>
        <w:t>. Redundancy (same kind of application or duplicate)</w:t>
      </w:r>
    </w:p>
    <w:p w:rsidR="00875A30" w:rsidRDefault="00851827">
      <w:pPr>
        <w:rPr>
          <w:sz w:val="36"/>
          <w:szCs w:val="36"/>
        </w:rPr>
      </w:pPr>
      <w:r>
        <w:rPr>
          <w:sz w:val="36"/>
          <w:szCs w:val="36"/>
        </w:rPr>
        <w:t>HA,</w:t>
      </w:r>
      <w:r w:rsidR="00875A30">
        <w:rPr>
          <w:sz w:val="36"/>
          <w:szCs w:val="36"/>
        </w:rPr>
        <w:t xml:space="preserve"> (High </w:t>
      </w:r>
      <w:r>
        <w:rPr>
          <w:sz w:val="36"/>
          <w:szCs w:val="36"/>
        </w:rPr>
        <w:t>Availability)</w:t>
      </w:r>
      <w:r w:rsidR="00875A30">
        <w:rPr>
          <w:sz w:val="36"/>
          <w:szCs w:val="36"/>
        </w:rPr>
        <w:t xml:space="preserve"> depends on </w:t>
      </w:r>
      <w:r>
        <w:rPr>
          <w:sz w:val="36"/>
          <w:szCs w:val="36"/>
        </w:rPr>
        <w:t>ELB and ASG</w:t>
      </w:r>
    </w:p>
    <w:p w:rsidR="00851827" w:rsidRDefault="00851827">
      <w:pPr>
        <w:rPr>
          <w:sz w:val="36"/>
          <w:szCs w:val="36"/>
        </w:rPr>
      </w:pPr>
      <w:r>
        <w:rPr>
          <w:sz w:val="36"/>
          <w:szCs w:val="36"/>
        </w:rPr>
        <w:t>ASG follows Horizontal Auto Scaling.</w:t>
      </w:r>
    </w:p>
    <w:p w:rsidR="00851827" w:rsidRDefault="00851827">
      <w:pPr>
        <w:rPr>
          <w:sz w:val="36"/>
          <w:szCs w:val="36"/>
        </w:rPr>
      </w:pPr>
      <w:r>
        <w:rPr>
          <w:sz w:val="36"/>
          <w:szCs w:val="36"/>
        </w:rPr>
        <w:t>Dynamic approach will depends upon CPU uti</w:t>
      </w:r>
      <w:bookmarkStart w:id="0" w:name="_GoBack"/>
      <w:bookmarkEnd w:id="0"/>
      <w:r>
        <w:rPr>
          <w:sz w:val="36"/>
          <w:szCs w:val="36"/>
        </w:rPr>
        <w:t>lization.</w:t>
      </w:r>
    </w:p>
    <w:p w:rsidR="00851827" w:rsidRDefault="00851827">
      <w:pPr>
        <w:rPr>
          <w:sz w:val="36"/>
          <w:szCs w:val="36"/>
        </w:rPr>
      </w:pPr>
    </w:p>
    <w:p w:rsidR="00851827" w:rsidRDefault="00851827">
      <w:pPr>
        <w:rPr>
          <w:sz w:val="36"/>
          <w:szCs w:val="36"/>
        </w:rPr>
      </w:pPr>
    </w:p>
    <w:p w:rsidR="00851827" w:rsidRDefault="00851827">
      <w:pPr>
        <w:rPr>
          <w:sz w:val="36"/>
          <w:szCs w:val="36"/>
        </w:rPr>
      </w:pPr>
    </w:p>
    <w:p w:rsidR="00875A30" w:rsidRDefault="00875A30">
      <w:pPr>
        <w:rPr>
          <w:sz w:val="36"/>
          <w:szCs w:val="36"/>
        </w:rPr>
      </w:pPr>
    </w:p>
    <w:p w:rsidR="00875A30" w:rsidRPr="00875A30" w:rsidRDefault="00875A30">
      <w:pPr>
        <w:rPr>
          <w:sz w:val="36"/>
          <w:szCs w:val="36"/>
        </w:rPr>
      </w:pPr>
    </w:p>
    <w:sectPr w:rsidR="00875A30" w:rsidRPr="00875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94D"/>
    <w:rsid w:val="00005D1A"/>
    <w:rsid w:val="00851827"/>
    <w:rsid w:val="00875A30"/>
    <w:rsid w:val="008A3D6B"/>
    <w:rsid w:val="00B10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AE1A7"/>
  <w15:chartTrackingRefBased/>
  <w15:docId w15:val="{BA79C4D8-4D30-46CE-930A-713BAE7CE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 .</dc:creator>
  <cp:keywords/>
  <dc:description/>
  <cp:lastModifiedBy>Raki .</cp:lastModifiedBy>
  <cp:revision>2</cp:revision>
  <dcterms:created xsi:type="dcterms:W3CDTF">2024-07-07T14:47:00Z</dcterms:created>
  <dcterms:modified xsi:type="dcterms:W3CDTF">2024-07-07T14:47:00Z</dcterms:modified>
</cp:coreProperties>
</file>