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MILESTONE 3</w:t>
        <w:br/>
      </w:r>
      <w:r>
        <w:rPr>
          <w:b/>
          <w:sz w:val="36"/>
        </w:rPr>
        <w:t>End-to-End Verification &amp; Completion Evidence</w:t>
      </w:r>
    </w:p>
    <w:p>
      <w:pPr>
        <w:jc w:val="center"/>
      </w:pPr>
      <w:r>
        <w:rPr>
          <w:b/>
          <w:sz w:val="24"/>
        </w:rPr>
        <w:t>Streamlining IT Procurement: Automating Standard Laptop Orders with Flow Designer</w:t>
      </w:r>
    </w:p>
    <w:p>
      <w:pPr>
        <w:jc w:val="center"/>
      </w:pPr>
      <w:r>
        <w:rPr>
          <w:i/>
        </w:rPr>
        <w:t>ServiceNow • Flow Designer • Standard Laptop Procurement</w:t>
      </w:r>
    </w:p>
    <w:p/>
    <w:p>
      <w:pPr>
        <w:pStyle w:val="Heading1"/>
      </w:pPr>
      <w:r>
        <w:t>1. Milestone Objective</w:t>
      </w:r>
    </w:p>
    <w:p>
      <w:r>
        <w:t>The objective of Milestone 3 is to verify the completed Standard Laptop procurement workflow in the live ServiceNow instance. The verification confirms that an approved Standard Laptop request produces the expected Requested Item and Catalog Task, with the task routed to the Hardware group.</w:t>
      </w:r>
    </w:p>
    <w:p>
      <w:pPr>
        <w:pStyle w:val="Heading1"/>
      </w:pPr>
      <w:r>
        <w:t>2. Verification Summary</w:t>
      </w:r>
    </w:p>
    <w:tbl>
      <w:tblPr>
        <w:tblStyle w:val="TableGrid"/>
        <w:tblW w:type="auto" w:w="0"/>
        <w:tblLook w:firstColumn="1" w:firstRow="1" w:lastColumn="0" w:lastRow="0" w:noHBand="0" w:noVBand="1" w:val="04A0"/>
      </w:tblPr>
      <w:tblGrid>
        <w:gridCol w:w="5040"/>
        <w:gridCol w:w="5040"/>
      </w:tblGrid>
      <w:tr>
        <w:tc>
          <w:tcPr>
            <w:tcW w:type="dxa" w:w="5040"/>
          </w:tcPr>
          <w:p>
            <w:r>
              <w:t>Verification Item</w:t>
            </w:r>
          </w:p>
        </w:tc>
        <w:tc>
          <w:tcPr>
            <w:tcW w:type="dxa" w:w="5040"/>
          </w:tcPr>
          <w:p>
            <w:r>
              <w:t>Observed Result</w:t>
            </w:r>
          </w:p>
        </w:tc>
      </w:tr>
      <w:tr>
        <w:tc>
          <w:tcPr>
            <w:tcW w:type="dxa" w:w="5040"/>
          </w:tcPr>
          <w:p>
            <w:r>
              <w:t>Catalog Item</w:t>
            </w:r>
          </w:p>
        </w:tc>
        <w:tc>
          <w:tcPr>
            <w:tcW w:type="dxa" w:w="5040"/>
          </w:tcPr>
          <w:p>
            <w:r>
              <w:t>Standard Laptop</w:t>
            </w:r>
          </w:p>
        </w:tc>
      </w:tr>
      <w:tr>
        <w:tc>
          <w:tcPr>
            <w:tcW w:type="dxa" w:w="5040"/>
          </w:tcPr>
          <w:p>
            <w:r>
              <w:t>Requested Item</w:t>
            </w:r>
          </w:p>
        </w:tc>
        <w:tc>
          <w:tcPr>
            <w:tcW w:type="dxa" w:w="5040"/>
          </w:tcPr>
          <w:p>
            <w:r>
              <w:t>RITM00100002</w:t>
            </w:r>
          </w:p>
        </w:tc>
      </w:tr>
      <w:tr>
        <w:tc>
          <w:tcPr>
            <w:tcW w:type="dxa" w:w="5040"/>
          </w:tcPr>
          <w:p>
            <w:r>
              <w:t>Request</w:t>
            </w:r>
          </w:p>
        </w:tc>
        <w:tc>
          <w:tcPr>
            <w:tcW w:type="dxa" w:w="5040"/>
          </w:tcPr>
          <w:p>
            <w:r>
              <w:t>REQ00100002</w:t>
            </w:r>
          </w:p>
        </w:tc>
      </w:tr>
      <w:tr>
        <w:tc>
          <w:tcPr>
            <w:tcW w:type="dxa" w:w="5040"/>
          </w:tcPr>
          <w:p>
            <w:r>
              <w:t>Request Stage</w:t>
            </w:r>
          </w:p>
        </w:tc>
        <w:tc>
          <w:tcPr>
            <w:tcW w:type="dxa" w:w="5040"/>
          </w:tcPr>
          <w:p>
            <w:r>
              <w:t>Request Approved</w:t>
            </w:r>
          </w:p>
        </w:tc>
      </w:tr>
      <w:tr>
        <w:tc>
          <w:tcPr>
            <w:tcW w:type="dxa" w:w="5040"/>
          </w:tcPr>
          <w:p>
            <w:r>
              <w:t>Catalog Task</w:t>
            </w:r>
          </w:p>
        </w:tc>
        <w:tc>
          <w:tcPr>
            <w:tcW w:type="dxa" w:w="5040"/>
          </w:tcPr>
          <w:p>
            <w:r>
              <w:t>SCTASK00100003</w:t>
            </w:r>
          </w:p>
        </w:tc>
      </w:tr>
      <w:tr>
        <w:tc>
          <w:tcPr>
            <w:tcW w:type="dxa" w:w="5040"/>
          </w:tcPr>
          <w:p>
            <w:r>
              <w:t>Assignment Group</w:t>
            </w:r>
          </w:p>
        </w:tc>
        <w:tc>
          <w:tcPr>
            <w:tcW w:type="dxa" w:w="5040"/>
          </w:tcPr>
          <w:p>
            <w:r>
              <w:t>Hardware</w:t>
            </w:r>
          </w:p>
        </w:tc>
      </w:tr>
      <w:tr>
        <w:tc>
          <w:tcPr>
            <w:tcW w:type="dxa" w:w="5040"/>
          </w:tcPr>
          <w:p>
            <w:r>
              <w:t>Approval</w:t>
            </w:r>
          </w:p>
        </w:tc>
        <w:tc>
          <w:tcPr>
            <w:tcW w:type="dxa" w:w="5040"/>
          </w:tcPr>
          <w:p>
            <w:r>
              <w:t>Approved</w:t>
            </w:r>
          </w:p>
        </w:tc>
      </w:tr>
      <w:tr>
        <w:tc>
          <w:tcPr>
            <w:tcW w:type="dxa" w:w="5040"/>
          </w:tcPr>
          <w:p>
            <w:r>
              <w:t>Task State</w:t>
            </w:r>
          </w:p>
        </w:tc>
        <w:tc>
          <w:tcPr>
            <w:tcW w:type="dxa" w:w="5040"/>
          </w:tcPr>
          <w:p>
            <w:r>
              <w:t>Open</w:t>
            </w:r>
          </w:p>
        </w:tc>
      </w:tr>
      <w:tr>
        <w:tc>
          <w:tcPr>
            <w:tcW w:type="dxa" w:w="5040"/>
          </w:tcPr>
          <w:p>
            <w:r>
              <w:t>Short Description</w:t>
            </w:r>
          </w:p>
        </w:tc>
        <w:tc>
          <w:tcPr>
            <w:tcW w:type="dxa" w:w="5040"/>
          </w:tcPr>
          <w:p>
            <w:r>
              <w:t>Laptop need to Configured</w:t>
            </w:r>
          </w:p>
        </w:tc>
      </w:tr>
    </w:tbl>
    <w:p>
      <w:pPr>
        <w:pStyle w:val="Heading1"/>
      </w:pPr>
      <w:r>
        <w:t>3. Evidence of Completion</w:t>
      </w:r>
    </w:p>
    <w:p>
      <w:pPr>
        <w:jc w:val="center"/>
      </w:pPr>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857697f4-97f9-47c3-b848-da1940c11d12.png"/>
                    <pic:cNvPicPr/>
                  </pic:nvPicPr>
                  <pic:blipFill>
                    <a:blip r:embed="rId9"/>
                    <a:stretch>
                      <a:fillRect/>
                    </a:stretch>
                  </pic:blipFill>
                  <pic:spPr>
                    <a:xfrm>
                      <a:off x="0" y="0"/>
                      <a:ext cx="6035040" cy="3394710"/>
                    </a:xfrm>
                    <a:prstGeom prst="rect"/>
                  </pic:spPr>
                </pic:pic>
              </a:graphicData>
            </a:graphic>
          </wp:inline>
        </w:drawing>
      </w:r>
    </w:p>
    <w:p>
      <w:pPr>
        <w:jc w:val="center"/>
      </w:pPr>
      <w:r>
        <w:rPr>
          <w:b/>
        </w:rPr>
        <w:t>Figure 1 – Requested Item verification</w:t>
      </w:r>
    </w:p>
    <w:p>
      <w:r>
        <w:t>The Requested Item RITM00100002 shows the Standard Laptop item and the stage as Request Approved.</w:t>
      </w:r>
    </w:p>
    <w:p>
      <w:pPr>
        <w:jc w:val="center"/>
      </w:pPr>
      <w:r>
        <w:drawing>
          <wp:inline xmlns:a="http://schemas.openxmlformats.org/drawingml/2006/main" xmlns:pic="http://schemas.openxmlformats.org/drawingml/2006/picture">
            <wp:extent cx="6035040" cy="3394710"/>
            <wp:docPr id="2" name="Picture 2"/>
            <wp:cNvGraphicFramePr>
              <a:graphicFrameLocks noChangeAspect="1"/>
            </wp:cNvGraphicFramePr>
            <a:graphic>
              <a:graphicData uri="http://schemas.openxmlformats.org/drawingml/2006/picture">
                <pic:pic>
                  <pic:nvPicPr>
                    <pic:cNvPr id="0" name="b90c0d91-33c2-463e-a3c6-d385b9d3ec9c.png"/>
                    <pic:cNvPicPr/>
                  </pic:nvPicPr>
                  <pic:blipFill>
                    <a:blip r:embed="rId10"/>
                    <a:stretch>
                      <a:fillRect/>
                    </a:stretch>
                  </pic:blipFill>
                  <pic:spPr>
                    <a:xfrm>
                      <a:off x="0" y="0"/>
                      <a:ext cx="6035040" cy="3394710"/>
                    </a:xfrm>
                    <a:prstGeom prst="rect"/>
                  </pic:spPr>
                </pic:pic>
              </a:graphicData>
            </a:graphic>
          </wp:inline>
        </w:drawing>
      </w:r>
    </w:p>
    <w:p>
      <w:pPr>
        <w:jc w:val="center"/>
      </w:pPr>
      <w:r>
        <w:rPr>
          <w:b/>
        </w:rPr>
        <w:t>Figure 2 – Catalog Task generated</w:t>
      </w:r>
    </w:p>
    <w:p>
      <w:r>
        <w:t>The Catalog Tasks section shows SCTASK00100003 assigned to the Hardware group with the short description “Laptop need to Configured”.</w:t>
      </w:r>
    </w:p>
    <w:p>
      <w:pPr>
        <w:jc w:val="center"/>
      </w:pPr>
      <w:r>
        <w:drawing>
          <wp:inline xmlns:a="http://schemas.openxmlformats.org/drawingml/2006/main" xmlns:pic="http://schemas.openxmlformats.org/drawingml/2006/picture">
            <wp:extent cx="6035040" cy="3394710"/>
            <wp:docPr id="3" name="Picture 3"/>
            <wp:cNvGraphicFramePr>
              <a:graphicFrameLocks noChangeAspect="1"/>
            </wp:cNvGraphicFramePr>
            <a:graphic>
              <a:graphicData uri="http://schemas.openxmlformats.org/drawingml/2006/picture">
                <pic:pic>
                  <pic:nvPicPr>
                    <pic:cNvPr id="0" name="d2ba5dd3-2fa6-45ef-901c-2ce2af5d11eb.png"/>
                    <pic:cNvPicPr/>
                  </pic:nvPicPr>
                  <pic:blipFill>
                    <a:blip r:embed="rId11"/>
                    <a:stretch>
                      <a:fillRect/>
                    </a:stretch>
                  </pic:blipFill>
                  <pic:spPr>
                    <a:xfrm>
                      <a:off x="0" y="0"/>
                      <a:ext cx="6035040" cy="3394710"/>
                    </a:xfrm>
                    <a:prstGeom prst="rect"/>
                  </pic:spPr>
                </pic:pic>
              </a:graphicData>
            </a:graphic>
          </wp:inline>
        </w:drawing>
      </w:r>
    </w:p>
    <w:p>
      <w:pPr>
        <w:jc w:val="center"/>
      </w:pPr>
      <w:r>
        <w:rPr>
          <w:b/>
        </w:rPr>
        <w:t>Figure 3 – Catalog Task record verification</w:t>
      </w:r>
    </w:p>
    <w:p>
      <w:r>
        <w:t>The opened Catalog Task SCTASK00100003 shows Approval = Approved, State = Open, Request Item = RITM00100002, and the short description.</w:t>
      </w:r>
    </w:p>
    <w:p>
      <w:pPr>
        <w:pStyle w:val="Heading1"/>
      </w:pPr>
      <w:r>
        <w:t>4. End-to-End Result</w:t>
      </w:r>
    </w:p>
    <w:p>
      <w:r>
        <w:t>The live verification demonstrates the completed procurement path: Standard Laptop request → Request Approved → Requested Item created → Catalog Task generated → Hardware assignment confirmed. The Catalog Task record also confirms the approved status and task state.</w:t>
      </w:r>
    </w:p>
    <w:p>
      <w:pPr>
        <w:pStyle w:val="Heading1"/>
      </w:pPr>
      <w:r>
        <w:t>5. Conclusion</w:t>
      </w:r>
    </w:p>
    <w:p>
      <w:r>
        <w:t>Milestone 3 verification is completed successfully. The submitted evidence confirms that the ServiceNow Flow Designer implementation is producing the expected fulfillment task for an approved Standard Laptop request and routing it to the Hardware assignment group.</w:t>
      </w:r>
    </w:p>
    <w:p>
      <w:pPr>
        <w:pStyle w:val="Heading1"/>
      </w:pPr>
      <w:r>
        <w:t>6. Repository Reference</w:t>
      </w:r>
    </w:p>
    <w:p>
      <w:r>
        <w:t>This milestone documentation is intended to be added to the existing GitHub repository for the project “Streamlining IT Procurement: Automating Standard Laptop Orders with Flow Designer.”</w:t>
      </w:r>
    </w:p>
    <w:p>
      <w:r>
        <w:t>Recommended location: milestones/milestone-3-verification/docs/MILESTONE_3_COMPLETION_REPORT.docx</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